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6E3" w:rsidRPr="00525B73" w:rsidRDefault="00525B73">
      <w:pPr>
        <w:tabs>
          <w:tab w:val="left" w:pos="10065"/>
        </w:tabs>
        <w:ind w:right="-15"/>
        <w:jc w:val="center"/>
        <w:rPr>
          <w:b/>
          <w:bCs/>
          <w:sz w:val="24"/>
          <w:szCs w:val="24"/>
          <w:lang w:val="en-US"/>
        </w:rPr>
      </w:pPr>
      <w:bookmarkStart w:id="0" w:name="_j2lql2lbz7ze" w:colFirst="0" w:colLast="0"/>
      <w:bookmarkEnd w:id="0"/>
      <w:r w:rsidRPr="00525B73">
        <w:rPr>
          <w:b/>
          <w:bCs/>
          <w:sz w:val="24"/>
          <w:szCs w:val="24"/>
          <w:lang w:val="en-US"/>
        </w:rPr>
        <w:t xml:space="preserve">PJSC "Higher Education Institution </w:t>
      </w:r>
    </w:p>
    <w:p w:rsidR="00BC56E3" w:rsidRPr="00525B73" w:rsidRDefault="00525B73">
      <w:pPr>
        <w:tabs>
          <w:tab w:val="left" w:pos="10065"/>
        </w:tabs>
        <w:ind w:right="-15"/>
        <w:jc w:val="center"/>
        <w:rPr>
          <w:b/>
          <w:bCs/>
          <w:sz w:val="24"/>
          <w:szCs w:val="24"/>
          <w:lang w:val="en-US"/>
        </w:rPr>
      </w:pPr>
      <w:r w:rsidRPr="00525B73">
        <w:rPr>
          <w:b/>
          <w:bCs/>
          <w:sz w:val="24"/>
          <w:szCs w:val="24"/>
          <w:lang w:val="en-US"/>
        </w:rPr>
        <w:t>"INTERREGIONAL ACADEMY OF PERSONNEL MANAGEMENT"</w:t>
      </w:r>
    </w:p>
    <w:p w:rsidR="00BC56E3" w:rsidRPr="00525B73" w:rsidRDefault="00BC56E3">
      <w:pPr>
        <w:tabs>
          <w:tab w:val="left" w:pos="10065"/>
        </w:tabs>
        <w:ind w:right="-15"/>
        <w:jc w:val="center"/>
        <w:rPr>
          <w:b/>
          <w:bCs/>
          <w:sz w:val="24"/>
          <w:szCs w:val="24"/>
          <w:lang w:val="en-US"/>
        </w:rPr>
      </w:pPr>
    </w:p>
    <w:p w:rsidR="00BC56E3" w:rsidRDefault="00525B73">
      <w:pPr>
        <w:tabs>
          <w:tab w:val="left" w:pos="10065"/>
        </w:tabs>
        <w:ind w:right="-15"/>
        <w:rPr>
          <w:b/>
          <w:bCs/>
          <w:sz w:val="24"/>
          <w:szCs w:val="24"/>
        </w:rPr>
      </w:pPr>
      <w:r>
        <w:rPr>
          <w:noProof/>
          <w:sz w:val="24"/>
          <w:szCs w:val="24"/>
        </w:rPr>
        <w:drawing>
          <wp:inline distT="0" distB="0" distL="0" distR="0">
            <wp:extent cx="645160" cy="838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50" t="-40" r="-49" b="-37"/>
                    <a:stretch>
                      <a:fillRect/>
                    </a:stretch>
                  </pic:blipFill>
                  <pic:spPr>
                    <a:xfrm>
                      <a:off x="0" y="0"/>
                      <a:ext cx="645160" cy="838200"/>
                    </a:xfrm>
                    <a:prstGeom prst="rect">
                      <a:avLst/>
                    </a:prstGeom>
                    <a:ln/>
                  </pic:spPr>
                </pic:pic>
              </a:graphicData>
            </a:graphic>
          </wp:inline>
        </w:drawing>
      </w:r>
    </w:p>
    <w:p w:rsidR="00BC56E3" w:rsidRDefault="00BC56E3">
      <w:pPr>
        <w:tabs>
          <w:tab w:val="left" w:pos="10065"/>
        </w:tabs>
        <w:ind w:right="-15"/>
        <w:jc w:val="center"/>
        <w:rPr>
          <w:b/>
          <w:bCs/>
          <w:sz w:val="24"/>
          <w:szCs w:val="24"/>
        </w:rPr>
      </w:pPr>
    </w:p>
    <w:p w:rsidR="00BC56E3" w:rsidRDefault="00BC56E3">
      <w:pPr>
        <w:tabs>
          <w:tab w:val="left" w:pos="10065"/>
        </w:tabs>
        <w:ind w:right="-15"/>
        <w:jc w:val="center"/>
        <w:rPr>
          <w:b/>
          <w:bCs/>
          <w:sz w:val="24"/>
          <w:szCs w:val="24"/>
          <w:u w:val="single"/>
        </w:rPr>
      </w:pPr>
    </w:p>
    <w:p w:rsidR="00BC56E3" w:rsidRDefault="00BC56E3">
      <w:pPr>
        <w:ind w:right="-15"/>
        <w:rPr>
          <w:sz w:val="24"/>
          <w:szCs w:val="24"/>
        </w:rPr>
      </w:pPr>
    </w:p>
    <w:tbl>
      <w:tblPr>
        <w:tblStyle w:val="a5"/>
        <w:tblW w:w="10018" w:type="dxa"/>
        <w:tblInd w:w="-115" w:type="dxa"/>
        <w:tblLayout w:type="fixed"/>
        <w:tblLook w:val="0400" w:firstRow="0" w:lastRow="0" w:firstColumn="0" w:lastColumn="0" w:noHBand="0" w:noVBand="1"/>
      </w:tblPr>
      <w:tblGrid>
        <w:gridCol w:w="4631"/>
        <w:gridCol w:w="5387"/>
      </w:tblGrid>
      <w:tr w:rsidR="00BC56E3">
        <w:tc>
          <w:tcPr>
            <w:tcW w:w="4631" w:type="dxa"/>
          </w:tcPr>
          <w:p w:rsidR="00BC56E3" w:rsidRDefault="00BC56E3">
            <w:pPr>
              <w:ind w:right="-15"/>
              <w:rPr>
                <w:sz w:val="24"/>
                <w:szCs w:val="24"/>
              </w:rPr>
            </w:pPr>
          </w:p>
        </w:tc>
        <w:tc>
          <w:tcPr>
            <w:tcW w:w="5387" w:type="dxa"/>
          </w:tcPr>
          <w:p w:rsidR="00BC56E3" w:rsidRPr="00525B73" w:rsidRDefault="00525B73">
            <w:pPr>
              <w:ind w:right="-15"/>
              <w:rPr>
                <w:sz w:val="24"/>
                <w:szCs w:val="24"/>
                <w:lang w:val="en-US"/>
              </w:rPr>
            </w:pPr>
            <w:r w:rsidRPr="00525B73">
              <w:rPr>
                <w:sz w:val="24"/>
                <w:szCs w:val="24"/>
                <w:lang w:val="en-US"/>
              </w:rPr>
              <w:t>Approved</w:t>
            </w:r>
          </w:p>
          <w:p w:rsidR="00BC56E3" w:rsidRPr="00525B73" w:rsidRDefault="00525B73">
            <w:pPr>
              <w:ind w:right="-15"/>
              <w:rPr>
                <w:sz w:val="24"/>
                <w:szCs w:val="24"/>
                <w:lang w:val="en-US"/>
              </w:rPr>
            </w:pPr>
            <w:r w:rsidRPr="00525B73">
              <w:rPr>
                <w:sz w:val="24"/>
                <w:szCs w:val="24"/>
                <w:lang w:val="en-US"/>
              </w:rPr>
              <w:t>at a meeting of the Psychology Department</w:t>
            </w:r>
          </w:p>
          <w:p w:rsidR="00BC56E3" w:rsidRPr="00525B73" w:rsidRDefault="00525B73">
            <w:pPr>
              <w:ind w:right="-15"/>
              <w:rPr>
                <w:sz w:val="24"/>
                <w:szCs w:val="24"/>
                <w:lang w:val="en-US"/>
              </w:rPr>
            </w:pPr>
            <w:r w:rsidRPr="00525B73">
              <w:rPr>
                <w:sz w:val="24"/>
                <w:szCs w:val="24"/>
                <w:lang w:val="en-US"/>
              </w:rPr>
              <w:t>Protocol No. 1 dated August 29, 2025</w:t>
            </w:r>
          </w:p>
          <w:p w:rsidR="00BC56E3" w:rsidRPr="00525B73" w:rsidRDefault="00525B73">
            <w:pPr>
              <w:ind w:right="-15"/>
              <w:rPr>
                <w:sz w:val="24"/>
                <w:szCs w:val="24"/>
                <w:lang w:val="en-US"/>
              </w:rPr>
            </w:pPr>
            <w:r w:rsidRPr="00525B73">
              <w:rPr>
                <w:sz w:val="24"/>
                <w:szCs w:val="24"/>
                <w:lang w:val="en-US"/>
              </w:rPr>
              <w:t>Head of Departments and</w:t>
            </w:r>
          </w:p>
          <w:p w:rsidR="00BC56E3" w:rsidRDefault="00525B73">
            <w:pPr>
              <w:ind w:right="-15"/>
              <w:rPr>
                <w:sz w:val="24"/>
                <w:szCs w:val="24"/>
              </w:rPr>
            </w:pPr>
            <w:r>
              <w:rPr>
                <w:sz w:val="24"/>
                <w:szCs w:val="24"/>
              </w:rPr>
              <w:t>___________________</w:t>
            </w:r>
          </w:p>
          <w:p w:rsidR="00BC56E3" w:rsidRDefault="00525B73">
            <w:pPr>
              <w:ind w:right="-15"/>
              <w:jc w:val="right"/>
              <w:rPr>
                <w:sz w:val="24"/>
                <w:szCs w:val="24"/>
              </w:rPr>
            </w:pPr>
            <w:r>
              <w:rPr>
                <w:sz w:val="24"/>
                <w:szCs w:val="24"/>
              </w:rPr>
              <w:t xml:space="preserve">             </w:t>
            </w:r>
          </w:p>
        </w:tc>
      </w:tr>
    </w:tbl>
    <w:p w:rsidR="00BC56E3" w:rsidRDefault="00BC56E3">
      <w:pPr>
        <w:ind w:right="-15"/>
        <w:rPr>
          <w:sz w:val="24"/>
          <w:szCs w:val="24"/>
        </w:rPr>
      </w:pPr>
    </w:p>
    <w:p w:rsidR="00BC56E3" w:rsidRDefault="00BC56E3">
      <w:pPr>
        <w:pStyle w:val="2"/>
        <w:keepNext w:val="0"/>
        <w:spacing w:before="0" w:after="0"/>
        <w:ind w:right="-15"/>
        <w:rPr>
          <w:rFonts w:ascii="Times New Roman" w:eastAsia="Times New Roman" w:hAnsi="Times New Roman" w:cs="Times New Roman"/>
          <w:i w:val="0"/>
          <w:iCs w:val="0"/>
          <w:sz w:val="24"/>
          <w:szCs w:val="24"/>
        </w:rPr>
      </w:pPr>
    </w:p>
    <w:p w:rsidR="00BC56E3" w:rsidRDefault="00BC56E3">
      <w:pPr>
        <w:ind w:right="-15"/>
      </w:pPr>
    </w:p>
    <w:p w:rsidR="00BC56E3" w:rsidRDefault="00BC56E3">
      <w:pPr>
        <w:ind w:right="-15"/>
      </w:pPr>
    </w:p>
    <w:p w:rsidR="00BC56E3" w:rsidRDefault="00525B73">
      <w:pPr>
        <w:pStyle w:val="2"/>
        <w:keepNext w:val="0"/>
        <w:spacing w:before="0" w:after="0"/>
        <w:ind w:right="-15"/>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SYLLABUS </w:t>
      </w:r>
    </w:p>
    <w:p w:rsidR="00BC56E3" w:rsidRDefault="00525B73">
      <w:pPr>
        <w:pStyle w:val="2"/>
        <w:keepNext w:val="0"/>
        <w:spacing w:before="0" w:after="0"/>
        <w:ind w:right="-15"/>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of the academic discipline</w:t>
      </w:r>
    </w:p>
    <w:p w:rsidR="00BC56E3" w:rsidRDefault="00BC56E3">
      <w:pPr>
        <w:ind w:right="-15"/>
        <w:rPr>
          <w:i/>
          <w:iCs/>
          <w:sz w:val="28"/>
          <w:szCs w:val="28"/>
        </w:rPr>
      </w:pPr>
    </w:p>
    <w:p w:rsidR="00BC56E3" w:rsidRPr="00525B73" w:rsidRDefault="00525B73">
      <w:pPr>
        <w:tabs>
          <w:tab w:val="left" w:pos="10065"/>
        </w:tabs>
        <w:ind w:right="-15"/>
        <w:jc w:val="center"/>
        <w:rPr>
          <w:b/>
          <w:bCs/>
          <w:color w:val="000000"/>
          <w:sz w:val="28"/>
          <w:szCs w:val="28"/>
          <w:lang w:val="en-US"/>
        </w:rPr>
      </w:pPr>
      <w:r w:rsidRPr="00525B73">
        <w:rPr>
          <w:b/>
          <w:bCs/>
          <w:color w:val="000000"/>
          <w:sz w:val="28"/>
          <w:szCs w:val="28"/>
          <w:lang w:val="en-US"/>
        </w:rPr>
        <w:t>«</w:t>
      </w:r>
      <w:r w:rsidRPr="00525B73">
        <w:rPr>
          <w:b/>
          <w:bCs/>
          <w:sz w:val="28"/>
          <w:szCs w:val="28"/>
          <w:lang w:val="en-US"/>
        </w:rPr>
        <w:t>Theoretical Training of Basic General Military Preparation</w:t>
      </w:r>
      <w:r w:rsidRPr="00525B73">
        <w:rPr>
          <w:b/>
          <w:bCs/>
          <w:color w:val="000000"/>
          <w:sz w:val="28"/>
          <w:szCs w:val="28"/>
          <w:lang w:val="en-US"/>
        </w:rPr>
        <w:t>»</w:t>
      </w:r>
    </w:p>
    <w:p w:rsidR="00BC56E3" w:rsidRPr="00525B73" w:rsidRDefault="00BC56E3">
      <w:pPr>
        <w:tabs>
          <w:tab w:val="left" w:pos="10065"/>
        </w:tabs>
        <w:ind w:right="-15"/>
        <w:jc w:val="center"/>
        <w:rPr>
          <w:b/>
          <w:bCs/>
          <w:sz w:val="28"/>
          <w:szCs w:val="28"/>
          <w:u w:val="single"/>
          <w:lang w:val="en-US"/>
        </w:rPr>
      </w:pPr>
    </w:p>
    <w:p w:rsidR="00BC56E3" w:rsidRPr="00525B73" w:rsidRDefault="00525B73">
      <w:pPr>
        <w:tabs>
          <w:tab w:val="left" w:pos="10065"/>
        </w:tabs>
        <w:ind w:right="-15"/>
        <w:jc w:val="both"/>
        <w:rPr>
          <w:sz w:val="24"/>
          <w:szCs w:val="24"/>
          <w:u w:val="single"/>
          <w:lang w:val="en-US"/>
        </w:rPr>
      </w:pPr>
      <w:r w:rsidRPr="00525B73">
        <w:rPr>
          <w:sz w:val="24"/>
          <w:szCs w:val="24"/>
          <w:u w:val="single"/>
          <w:lang w:val="en-US"/>
        </w:rPr>
        <w:t>Specialties: _all specialty________</w:t>
      </w:r>
    </w:p>
    <w:p w:rsidR="00BC56E3" w:rsidRPr="00525B73" w:rsidRDefault="00525B73">
      <w:pPr>
        <w:tabs>
          <w:tab w:val="left" w:pos="10065"/>
        </w:tabs>
        <w:ind w:right="-15"/>
        <w:jc w:val="both"/>
        <w:rPr>
          <w:sz w:val="24"/>
          <w:szCs w:val="24"/>
          <w:lang w:val="en-US"/>
        </w:rPr>
      </w:pPr>
      <w:r w:rsidRPr="00525B73">
        <w:rPr>
          <w:sz w:val="24"/>
          <w:szCs w:val="24"/>
          <w:lang w:val="en-US"/>
        </w:rPr>
        <w:t>(</w:t>
      </w:r>
      <w:proofErr w:type="gramStart"/>
      <w:r w:rsidRPr="00525B73">
        <w:rPr>
          <w:sz w:val="24"/>
          <w:szCs w:val="24"/>
          <w:lang w:val="en-US"/>
        </w:rPr>
        <w:t>code</w:t>
      </w:r>
      <w:proofErr w:type="gramEnd"/>
      <w:r w:rsidRPr="00525B73">
        <w:rPr>
          <w:sz w:val="24"/>
          <w:szCs w:val="24"/>
          <w:lang w:val="en-US"/>
        </w:rPr>
        <w:t xml:space="preserve"> and name of specialty)</w:t>
      </w:r>
    </w:p>
    <w:p w:rsidR="00BC56E3" w:rsidRPr="00525B73" w:rsidRDefault="00BC56E3">
      <w:pPr>
        <w:tabs>
          <w:tab w:val="left" w:pos="10065"/>
        </w:tabs>
        <w:ind w:right="-15"/>
        <w:jc w:val="both"/>
        <w:rPr>
          <w:sz w:val="24"/>
          <w:szCs w:val="24"/>
          <w:u w:val="single"/>
          <w:lang w:val="en-US"/>
        </w:rPr>
      </w:pPr>
    </w:p>
    <w:p w:rsidR="00BC56E3" w:rsidRPr="00525B73" w:rsidRDefault="00525B73">
      <w:pPr>
        <w:tabs>
          <w:tab w:val="left" w:pos="10065"/>
        </w:tabs>
        <w:ind w:right="-15"/>
        <w:jc w:val="both"/>
        <w:rPr>
          <w:sz w:val="24"/>
          <w:szCs w:val="24"/>
          <w:lang w:val="en-US"/>
        </w:rPr>
      </w:pPr>
      <w:proofErr w:type="gramStart"/>
      <w:r w:rsidRPr="00525B73">
        <w:rPr>
          <w:sz w:val="24"/>
          <w:szCs w:val="24"/>
          <w:u w:val="single"/>
          <w:lang w:val="en-US"/>
        </w:rPr>
        <w:t>educational</w:t>
      </w:r>
      <w:proofErr w:type="gramEnd"/>
      <w:r w:rsidRPr="00525B73">
        <w:rPr>
          <w:sz w:val="24"/>
          <w:szCs w:val="24"/>
          <w:u w:val="single"/>
          <w:lang w:val="en-US"/>
        </w:rPr>
        <w:t xml:space="preserve"> level __ first ( bachelor's ) _</w:t>
      </w:r>
    </w:p>
    <w:p w:rsidR="00BC56E3" w:rsidRPr="00525B73" w:rsidRDefault="00525B73">
      <w:pPr>
        <w:tabs>
          <w:tab w:val="left" w:pos="10065"/>
        </w:tabs>
        <w:ind w:right="-15"/>
        <w:jc w:val="both"/>
        <w:rPr>
          <w:sz w:val="24"/>
          <w:szCs w:val="24"/>
          <w:lang w:val="en-US"/>
        </w:rPr>
      </w:pPr>
      <w:r w:rsidRPr="00525B73">
        <w:rPr>
          <w:sz w:val="24"/>
          <w:szCs w:val="24"/>
          <w:lang w:val="en-US"/>
        </w:rPr>
        <w:t xml:space="preserve">                                 (</w:t>
      </w:r>
      <w:proofErr w:type="gramStart"/>
      <w:r w:rsidRPr="00525B73">
        <w:rPr>
          <w:sz w:val="24"/>
          <w:szCs w:val="24"/>
          <w:lang w:val="en-US"/>
        </w:rPr>
        <w:t>name</w:t>
      </w:r>
      <w:proofErr w:type="gramEnd"/>
      <w:r w:rsidRPr="00525B73">
        <w:rPr>
          <w:sz w:val="24"/>
          <w:szCs w:val="24"/>
          <w:lang w:val="en-US"/>
        </w:rPr>
        <w:t xml:space="preserve"> of educational level)</w:t>
      </w:r>
    </w:p>
    <w:p w:rsidR="00BC56E3" w:rsidRPr="00525B73" w:rsidRDefault="00BC56E3">
      <w:pPr>
        <w:tabs>
          <w:tab w:val="left" w:pos="10065"/>
        </w:tabs>
        <w:ind w:right="-15"/>
        <w:jc w:val="both"/>
        <w:rPr>
          <w:sz w:val="24"/>
          <w:szCs w:val="24"/>
          <w:u w:val="single"/>
          <w:lang w:val="en-US"/>
        </w:rPr>
      </w:pPr>
    </w:p>
    <w:p w:rsidR="00BC56E3" w:rsidRPr="00525B73" w:rsidRDefault="00525B73">
      <w:pPr>
        <w:tabs>
          <w:tab w:val="left" w:pos="10065"/>
        </w:tabs>
        <w:ind w:right="-15"/>
        <w:jc w:val="both"/>
        <w:rPr>
          <w:sz w:val="24"/>
          <w:szCs w:val="24"/>
          <w:u w:val="single"/>
          <w:lang w:val="en-US"/>
        </w:rPr>
      </w:pPr>
      <w:proofErr w:type="gramStart"/>
      <w:r w:rsidRPr="00525B73">
        <w:rPr>
          <w:sz w:val="24"/>
          <w:szCs w:val="24"/>
          <w:u w:val="single"/>
          <w:lang w:val="en-US"/>
        </w:rPr>
        <w:t>educational</w:t>
      </w:r>
      <w:proofErr w:type="gramEnd"/>
      <w:r w:rsidRPr="00525B73">
        <w:rPr>
          <w:sz w:val="24"/>
          <w:szCs w:val="24"/>
          <w:u w:val="single"/>
          <w:lang w:val="en-US"/>
        </w:rPr>
        <w:t xml:space="preserve"> program: _all study programmes_____</w:t>
      </w:r>
    </w:p>
    <w:p w:rsidR="00BC56E3" w:rsidRPr="00525B73" w:rsidRDefault="00525B73">
      <w:pPr>
        <w:tabs>
          <w:tab w:val="left" w:pos="10065"/>
        </w:tabs>
        <w:ind w:right="-15"/>
        <w:jc w:val="both"/>
        <w:rPr>
          <w:sz w:val="24"/>
          <w:szCs w:val="24"/>
          <w:lang w:val="en-US"/>
        </w:rPr>
      </w:pPr>
      <w:r w:rsidRPr="00525B73">
        <w:rPr>
          <w:sz w:val="24"/>
          <w:szCs w:val="24"/>
          <w:lang w:val="en-US"/>
        </w:rPr>
        <w:t>(</w:t>
      </w:r>
      <w:proofErr w:type="gramStart"/>
      <w:r w:rsidRPr="00525B73">
        <w:rPr>
          <w:sz w:val="24"/>
          <w:szCs w:val="24"/>
          <w:lang w:val="en-US"/>
        </w:rPr>
        <w:t>name</w:t>
      </w:r>
      <w:proofErr w:type="gramEnd"/>
      <w:r w:rsidRPr="00525B73">
        <w:rPr>
          <w:sz w:val="24"/>
          <w:szCs w:val="24"/>
          <w:lang w:val="en-US"/>
        </w:rPr>
        <w:t xml:space="preserve"> of study program)</w:t>
      </w:r>
    </w:p>
    <w:p w:rsidR="00BC56E3" w:rsidRPr="00525B73" w:rsidRDefault="00BC56E3">
      <w:pPr>
        <w:tabs>
          <w:tab w:val="left" w:pos="10065"/>
        </w:tabs>
        <w:ind w:right="-15"/>
        <w:jc w:val="both"/>
        <w:rPr>
          <w:sz w:val="24"/>
          <w:szCs w:val="24"/>
          <w:u w:val="single"/>
          <w:lang w:val="en-US"/>
        </w:rPr>
      </w:pPr>
    </w:p>
    <w:p w:rsidR="00BC56E3" w:rsidRPr="00525B73" w:rsidRDefault="00525B73">
      <w:pPr>
        <w:tabs>
          <w:tab w:val="left" w:pos="10065"/>
        </w:tabs>
        <w:ind w:right="-15"/>
        <w:jc w:val="both"/>
        <w:rPr>
          <w:sz w:val="24"/>
          <w:szCs w:val="24"/>
          <w:u w:val="single"/>
          <w:lang w:val="en-US"/>
        </w:rPr>
      </w:pPr>
      <w:proofErr w:type="gramStart"/>
      <w:r w:rsidRPr="00525B73">
        <w:rPr>
          <w:sz w:val="24"/>
          <w:szCs w:val="24"/>
          <w:u w:val="single"/>
          <w:lang w:val="en-US"/>
        </w:rPr>
        <w:t>specializations</w:t>
      </w:r>
      <w:proofErr w:type="gramEnd"/>
      <w:r w:rsidRPr="00525B73">
        <w:rPr>
          <w:sz w:val="24"/>
          <w:szCs w:val="24"/>
          <w:u w:val="single"/>
          <w:lang w:val="en-US"/>
        </w:rPr>
        <w:t>: _______________________________</w:t>
      </w:r>
    </w:p>
    <w:p w:rsidR="00BC56E3" w:rsidRPr="00525B73" w:rsidRDefault="00525B73">
      <w:pPr>
        <w:tabs>
          <w:tab w:val="left" w:pos="10065"/>
        </w:tabs>
        <w:ind w:right="-15"/>
        <w:jc w:val="both"/>
        <w:rPr>
          <w:sz w:val="24"/>
          <w:szCs w:val="24"/>
          <w:lang w:val="en-US"/>
        </w:rPr>
      </w:pPr>
      <w:r w:rsidRPr="00525B73">
        <w:rPr>
          <w:sz w:val="24"/>
          <w:szCs w:val="24"/>
          <w:lang w:val="en-US"/>
        </w:rPr>
        <w:t>(</w:t>
      </w:r>
      <w:proofErr w:type="gramStart"/>
      <w:r w:rsidRPr="00525B73">
        <w:rPr>
          <w:sz w:val="24"/>
          <w:szCs w:val="24"/>
          <w:lang w:val="en-US"/>
        </w:rPr>
        <w:t>if</w:t>
      </w:r>
      <w:proofErr w:type="gramEnd"/>
      <w:r w:rsidRPr="00525B73">
        <w:rPr>
          <w:sz w:val="24"/>
          <w:szCs w:val="24"/>
          <w:lang w:val="en-US"/>
        </w:rPr>
        <w:t xml:space="preserve"> available) (</w:t>
      </w:r>
      <w:proofErr w:type="gramStart"/>
      <w:r w:rsidRPr="00525B73">
        <w:rPr>
          <w:sz w:val="24"/>
          <w:szCs w:val="24"/>
          <w:lang w:val="en-US"/>
        </w:rPr>
        <w:t>name</w:t>
      </w:r>
      <w:proofErr w:type="gramEnd"/>
      <w:r w:rsidRPr="00525B73">
        <w:rPr>
          <w:sz w:val="24"/>
          <w:szCs w:val="24"/>
          <w:lang w:val="en-US"/>
        </w:rPr>
        <w:t xml:space="preserve"> of specialization)</w:t>
      </w:r>
    </w:p>
    <w:p w:rsidR="00BC56E3" w:rsidRPr="00525B73" w:rsidRDefault="00BC56E3">
      <w:pPr>
        <w:tabs>
          <w:tab w:val="left" w:pos="10065"/>
        </w:tabs>
        <w:ind w:right="-15"/>
        <w:rPr>
          <w:sz w:val="24"/>
          <w:szCs w:val="24"/>
          <w:lang w:val="en-US"/>
        </w:rPr>
      </w:pPr>
    </w:p>
    <w:p w:rsidR="00BC56E3" w:rsidRPr="00525B73" w:rsidRDefault="00BC56E3">
      <w:pPr>
        <w:ind w:right="-15"/>
        <w:rPr>
          <w:color w:val="000000"/>
          <w:sz w:val="24"/>
          <w:szCs w:val="24"/>
          <w:lang w:val="en-US"/>
        </w:rPr>
      </w:pPr>
    </w:p>
    <w:p w:rsidR="00BC56E3" w:rsidRPr="00525B73" w:rsidRDefault="00BC56E3">
      <w:pPr>
        <w:ind w:right="-15"/>
        <w:jc w:val="center"/>
        <w:rPr>
          <w:color w:val="000000"/>
          <w:sz w:val="24"/>
          <w:szCs w:val="24"/>
          <w:lang w:val="en-US"/>
        </w:rPr>
      </w:pPr>
    </w:p>
    <w:p w:rsidR="00BC56E3" w:rsidRPr="00525B73" w:rsidRDefault="00BC56E3">
      <w:pPr>
        <w:ind w:right="-15"/>
        <w:jc w:val="center"/>
        <w:rPr>
          <w:color w:val="000000"/>
          <w:sz w:val="24"/>
          <w:szCs w:val="24"/>
          <w:lang w:val="en-US"/>
        </w:rPr>
      </w:pPr>
    </w:p>
    <w:p w:rsidR="00BC56E3" w:rsidRPr="00525B73" w:rsidRDefault="00BC56E3">
      <w:pPr>
        <w:ind w:right="-15"/>
        <w:jc w:val="center"/>
        <w:rPr>
          <w:color w:val="000000"/>
          <w:sz w:val="24"/>
          <w:szCs w:val="24"/>
          <w:lang w:val="en-US"/>
        </w:rPr>
      </w:pPr>
    </w:p>
    <w:p w:rsidR="00BC56E3" w:rsidRPr="00525B73" w:rsidRDefault="00BC56E3">
      <w:pPr>
        <w:ind w:right="-15"/>
        <w:jc w:val="center"/>
        <w:rPr>
          <w:color w:val="000000"/>
          <w:sz w:val="24"/>
          <w:szCs w:val="24"/>
          <w:lang w:val="en-US"/>
        </w:rPr>
      </w:pPr>
    </w:p>
    <w:p w:rsidR="00BC56E3" w:rsidRPr="00525B73" w:rsidRDefault="00525B73">
      <w:pPr>
        <w:ind w:right="-15"/>
        <w:jc w:val="center"/>
        <w:rPr>
          <w:color w:val="000000"/>
          <w:sz w:val="24"/>
          <w:szCs w:val="24"/>
          <w:lang w:val="en-US"/>
        </w:rPr>
      </w:pPr>
      <w:r w:rsidRPr="00525B73">
        <w:rPr>
          <w:color w:val="000000"/>
          <w:sz w:val="24"/>
          <w:szCs w:val="24"/>
          <w:lang w:val="en-US"/>
        </w:rPr>
        <w:t>2025</w:t>
      </w:r>
    </w:p>
    <w:p w:rsidR="00BC56E3" w:rsidRPr="00525B73" w:rsidRDefault="00BC56E3">
      <w:pPr>
        <w:ind w:right="-15"/>
        <w:jc w:val="center"/>
        <w:rPr>
          <w:color w:val="000000"/>
          <w:sz w:val="24"/>
          <w:szCs w:val="24"/>
          <w:lang w:val="en-US"/>
        </w:rPr>
      </w:pPr>
    </w:p>
    <w:p w:rsidR="00BC56E3" w:rsidRPr="00525B73" w:rsidRDefault="00BC56E3">
      <w:pPr>
        <w:ind w:right="-15"/>
        <w:jc w:val="center"/>
        <w:rPr>
          <w:color w:val="000000"/>
          <w:sz w:val="24"/>
          <w:szCs w:val="24"/>
          <w:lang w:val="en-US"/>
        </w:rPr>
      </w:pPr>
    </w:p>
    <w:p w:rsidR="00BC56E3" w:rsidRPr="00525B73" w:rsidRDefault="00BC56E3">
      <w:pPr>
        <w:ind w:right="-15"/>
        <w:jc w:val="center"/>
        <w:rPr>
          <w:color w:val="000000"/>
          <w:sz w:val="24"/>
          <w:szCs w:val="24"/>
          <w:lang w:val="en-US"/>
        </w:rPr>
      </w:pPr>
    </w:p>
    <w:p w:rsidR="00BC56E3" w:rsidRDefault="00BC56E3">
      <w:pPr>
        <w:ind w:right="-15"/>
        <w:jc w:val="center"/>
        <w:rPr>
          <w:color w:val="000000"/>
          <w:sz w:val="24"/>
          <w:szCs w:val="24"/>
          <w:lang w:val="en-US"/>
        </w:rPr>
      </w:pPr>
    </w:p>
    <w:p w:rsidR="006E3D36" w:rsidRDefault="006E3D36">
      <w:pPr>
        <w:ind w:right="-15"/>
        <w:jc w:val="center"/>
        <w:rPr>
          <w:color w:val="000000"/>
          <w:sz w:val="24"/>
          <w:szCs w:val="24"/>
          <w:lang w:val="en-US"/>
        </w:rPr>
      </w:pPr>
    </w:p>
    <w:p w:rsidR="006E3D36" w:rsidRDefault="006E3D36">
      <w:pPr>
        <w:ind w:right="-15"/>
        <w:jc w:val="center"/>
        <w:rPr>
          <w:color w:val="000000"/>
          <w:sz w:val="24"/>
          <w:szCs w:val="24"/>
          <w:lang w:val="en-US"/>
        </w:rPr>
      </w:pPr>
    </w:p>
    <w:p w:rsidR="006E3D36" w:rsidRPr="00525B73" w:rsidRDefault="006E3D36">
      <w:pPr>
        <w:ind w:right="-15"/>
        <w:jc w:val="center"/>
        <w:rPr>
          <w:color w:val="000000"/>
          <w:sz w:val="24"/>
          <w:szCs w:val="24"/>
          <w:lang w:val="en-US"/>
        </w:rPr>
      </w:pPr>
    </w:p>
    <w:p w:rsidR="00BC56E3" w:rsidRPr="00525B73" w:rsidRDefault="00BC56E3">
      <w:pPr>
        <w:ind w:right="-15"/>
        <w:jc w:val="both"/>
        <w:rPr>
          <w:b/>
          <w:bCs/>
          <w:color w:val="000000"/>
          <w:sz w:val="28"/>
          <w:szCs w:val="28"/>
          <w:lang w:val="en-US"/>
        </w:rPr>
      </w:pPr>
    </w:p>
    <w:p w:rsidR="00BC56E3" w:rsidRPr="00525B73" w:rsidRDefault="00BC56E3">
      <w:pPr>
        <w:ind w:right="-15"/>
        <w:jc w:val="both"/>
        <w:rPr>
          <w:b/>
          <w:bCs/>
          <w:color w:val="000000"/>
          <w:sz w:val="28"/>
          <w:szCs w:val="28"/>
          <w:lang w:val="en-US"/>
        </w:rPr>
      </w:pPr>
    </w:p>
    <w:p w:rsidR="00BC56E3" w:rsidRPr="00525B73" w:rsidRDefault="00BC56E3">
      <w:pPr>
        <w:ind w:right="-15"/>
        <w:jc w:val="both"/>
        <w:rPr>
          <w:b/>
          <w:bCs/>
          <w:color w:val="000000"/>
          <w:sz w:val="28"/>
          <w:szCs w:val="28"/>
          <w:lang w:val="en-US"/>
        </w:rPr>
      </w:pPr>
    </w:p>
    <w:p w:rsidR="00BC56E3" w:rsidRPr="00525B73" w:rsidRDefault="00BC56E3">
      <w:pPr>
        <w:ind w:right="-15"/>
        <w:jc w:val="both"/>
        <w:rPr>
          <w:color w:val="000000"/>
          <w:sz w:val="28"/>
          <w:szCs w:val="28"/>
          <w:lang w:val="en-US"/>
        </w:rPr>
      </w:pPr>
    </w:p>
    <w:p w:rsidR="00BC56E3" w:rsidRPr="00525B73" w:rsidRDefault="00525B73" w:rsidP="006E3D36">
      <w:pPr>
        <w:pBdr>
          <w:top w:val="nil"/>
          <w:left w:val="nil"/>
          <w:bottom w:val="nil"/>
          <w:right w:val="nil"/>
          <w:between w:val="nil"/>
        </w:pBdr>
        <w:spacing w:line="276" w:lineRule="auto"/>
        <w:ind w:right="-15"/>
        <w:jc w:val="center"/>
        <w:rPr>
          <w:b/>
          <w:bCs/>
          <w:color w:val="000000"/>
          <w:sz w:val="28"/>
          <w:szCs w:val="28"/>
          <w:lang w:val="en-US"/>
        </w:rPr>
      </w:pPr>
      <w:bookmarkStart w:id="1" w:name="_idhz6yiyweg9" w:colFirst="0" w:colLast="0"/>
      <w:bookmarkEnd w:id="1"/>
      <w:r w:rsidRPr="00525B73">
        <w:rPr>
          <w:b/>
          <w:bCs/>
          <w:color w:val="000000"/>
          <w:sz w:val="28"/>
          <w:szCs w:val="28"/>
          <w:lang w:val="en-US"/>
        </w:rPr>
        <w:lastRenderedPageBreak/>
        <w:t>General information about the academic discipline</w:t>
      </w:r>
    </w:p>
    <w:p w:rsidR="00BC56E3" w:rsidRPr="00525B73" w:rsidRDefault="00BC56E3">
      <w:pPr>
        <w:pBdr>
          <w:top w:val="nil"/>
          <w:left w:val="nil"/>
          <w:bottom w:val="nil"/>
          <w:right w:val="nil"/>
          <w:between w:val="nil"/>
        </w:pBdr>
        <w:spacing w:line="276" w:lineRule="auto"/>
        <w:ind w:right="-15"/>
        <w:jc w:val="both"/>
        <w:rPr>
          <w:sz w:val="28"/>
          <w:szCs w:val="28"/>
          <w:lang w:val="en-US"/>
        </w:rPr>
      </w:pPr>
    </w:p>
    <w:tbl>
      <w:tblPr>
        <w:tblStyle w:val="a6"/>
        <w:tblW w:w="9749"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4"/>
        <w:gridCol w:w="4875"/>
      </w:tblGrid>
      <w:tr w:rsidR="00BC56E3">
        <w:tc>
          <w:tcPr>
            <w:tcW w:w="4874" w:type="dxa"/>
            <w:tcBorders>
              <w:lef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Level of higher education</w:t>
            </w:r>
          </w:p>
        </w:tc>
        <w:tc>
          <w:tcPr>
            <w:tcW w:w="4875" w:type="dxa"/>
            <w:tcBorders>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First (bachelor's)</w:t>
            </w:r>
          </w:p>
        </w:tc>
      </w:tr>
      <w:tr w:rsidR="00BC56E3">
        <w:tc>
          <w:tcPr>
            <w:tcW w:w="4874" w:type="dxa"/>
            <w:tcBorders>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Field of knowledge</w:t>
            </w:r>
          </w:p>
        </w:tc>
        <w:tc>
          <w:tcPr>
            <w:tcW w:w="4875" w:type="dxa"/>
            <w:tcBorders>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all branches of knowledge</w:t>
            </w:r>
          </w:p>
        </w:tc>
      </w:tr>
      <w:tr w:rsidR="00BC56E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Speciality</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all specialities</w:t>
            </w:r>
          </w:p>
        </w:tc>
      </w:tr>
      <w:tr w:rsidR="00BC56E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Educational programme</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all study programmes</w:t>
            </w:r>
          </w:p>
        </w:tc>
      </w:tr>
      <w:tr w:rsidR="00BC56E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Discipline status</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Normative</w:t>
            </w:r>
          </w:p>
        </w:tc>
      </w:tr>
      <w:tr w:rsidR="00BC56E3">
        <w:trPr>
          <w:trHeight w:val="504"/>
        </w:trPr>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Form of study</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full-time, dual</w:t>
            </w:r>
          </w:p>
        </w:tc>
      </w:tr>
      <w:tr w:rsidR="00BC56E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Year of study, semester</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2nd year, 3rd semester</w:t>
            </w:r>
          </w:p>
        </w:tc>
      </w:tr>
      <w:tr w:rsidR="00BC56E3" w:rsidRPr="00525B7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widowControl/>
              <w:pBdr>
                <w:top w:val="nil"/>
                <w:left w:val="nil"/>
                <w:bottom w:val="nil"/>
                <w:right w:val="nil"/>
                <w:between w:val="nil"/>
              </w:pBdr>
              <w:spacing w:line="276" w:lineRule="auto"/>
              <w:ind w:right="-15"/>
              <w:jc w:val="both"/>
              <w:rPr>
                <w:sz w:val="24"/>
                <w:szCs w:val="24"/>
              </w:rPr>
            </w:pPr>
            <w:r>
              <w:rPr>
                <w:sz w:val="24"/>
                <w:szCs w:val="24"/>
              </w:rPr>
              <w:t>The volume of discipline</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widowControl/>
              <w:pBdr>
                <w:top w:val="nil"/>
                <w:left w:val="nil"/>
                <w:bottom w:val="nil"/>
                <w:right w:val="nil"/>
                <w:between w:val="nil"/>
              </w:pBdr>
              <w:spacing w:line="276" w:lineRule="auto"/>
              <w:ind w:right="-15"/>
              <w:jc w:val="both"/>
              <w:rPr>
                <w:sz w:val="24"/>
                <w:szCs w:val="24"/>
                <w:lang w:val="en-US"/>
              </w:rPr>
            </w:pPr>
            <w:r w:rsidRPr="00525B73">
              <w:rPr>
                <w:sz w:val="24"/>
                <w:szCs w:val="24"/>
                <w:lang w:val="en-US"/>
              </w:rPr>
              <w:t>3 credits, 90 hours; lectures - 36 hours; practical classes - 24 hours; independent work - 30 hours.</w:t>
            </w:r>
          </w:p>
        </w:tc>
      </w:tr>
      <w:tr w:rsidR="00BC56E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rPr>
                <w:sz w:val="24"/>
                <w:szCs w:val="24"/>
              </w:rPr>
            </w:pPr>
            <w:r>
              <w:rPr>
                <w:sz w:val="24"/>
                <w:szCs w:val="24"/>
              </w:rPr>
              <w:t>Language of instruction</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pBdr>
                <w:top w:val="nil"/>
                <w:left w:val="nil"/>
                <w:bottom w:val="nil"/>
                <w:right w:val="nil"/>
                <w:between w:val="nil"/>
              </w:pBdr>
              <w:ind w:right="-15"/>
              <w:rPr>
                <w:sz w:val="24"/>
                <w:szCs w:val="24"/>
              </w:rPr>
            </w:pPr>
            <w:r>
              <w:rPr>
                <w:sz w:val="24"/>
                <w:szCs w:val="24"/>
              </w:rPr>
              <w:t>Ukrainian</w:t>
            </w:r>
          </w:p>
        </w:tc>
      </w:tr>
      <w:tr w:rsidR="00BC56E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rPr>
                <w:sz w:val="24"/>
                <w:szCs w:val="24"/>
              </w:rPr>
            </w:pPr>
            <w:r>
              <w:rPr>
                <w:sz w:val="24"/>
                <w:szCs w:val="24"/>
              </w:rPr>
              <w:t>Type of final control</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rPr>
                <w:sz w:val="24"/>
                <w:szCs w:val="24"/>
              </w:rPr>
            </w:pPr>
            <w:r>
              <w:rPr>
                <w:sz w:val="24"/>
                <w:szCs w:val="24"/>
              </w:rPr>
              <w:t>differentiated credit / testing</w:t>
            </w:r>
          </w:p>
        </w:tc>
      </w:tr>
      <w:tr w:rsidR="00BC56E3" w:rsidRPr="00525B73">
        <w:tc>
          <w:tcPr>
            <w:tcW w:w="4874"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rPr>
                <w:sz w:val="24"/>
                <w:szCs w:val="24"/>
                <w:lang w:val="en-US"/>
              </w:rPr>
            </w:pPr>
            <w:r w:rsidRPr="00525B73">
              <w:rPr>
                <w:sz w:val="24"/>
                <w:szCs w:val="24"/>
                <w:lang w:val="en-US"/>
              </w:rPr>
              <w:t>Discipline page on the website</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BC56E3">
            <w:pPr>
              <w:pBdr>
                <w:top w:val="nil"/>
                <w:left w:val="nil"/>
                <w:bottom w:val="nil"/>
                <w:right w:val="nil"/>
                <w:between w:val="nil"/>
              </w:pBdr>
              <w:ind w:right="-15"/>
              <w:rPr>
                <w:sz w:val="24"/>
                <w:szCs w:val="24"/>
                <w:lang w:val="en-US"/>
              </w:rPr>
            </w:pPr>
          </w:p>
        </w:tc>
      </w:tr>
    </w:tbl>
    <w:p w:rsidR="00BC56E3" w:rsidRPr="00525B73" w:rsidRDefault="00BC56E3">
      <w:pPr>
        <w:ind w:right="-15"/>
        <w:jc w:val="center"/>
        <w:rPr>
          <w:b/>
          <w:bCs/>
          <w:lang w:val="en-US"/>
        </w:rPr>
      </w:pPr>
    </w:p>
    <w:p w:rsidR="00BC56E3" w:rsidRPr="00525B73" w:rsidRDefault="00525B73" w:rsidP="006E3D36">
      <w:pPr>
        <w:pBdr>
          <w:top w:val="nil"/>
          <w:left w:val="nil"/>
          <w:bottom w:val="nil"/>
          <w:right w:val="nil"/>
          <w:between w:val="nil"/>
        </w:pBdr>
        <w:spacing w:line="276" w:lineRule="auto"/>
        <w:ind w:right="-15"/>
        <w:jc w:val="center"/>
        <w:rPr>
          <w:b/>
          <w:bCs/>
          <w:color w:val="000000"/>
          <w:sz w:val="28"/>
          <w:szCs w:val="28"/>
          <w:lang w:val="en-US"/>
        </w:rPr>
      </w:pPr>
      <w:bookmarkStart w:id="2" w:name="_gk9ont2feinc" w:colFirst="0" w:colLast="0"/>
      <w:bookmarkEnd w:id="2"/>
      <w:proofErr w:type="gramStart"/>
      <w:r w:rsidRPr="00525B73">
        <w:rPr>
          <w:b/>
          <w:bCs/>
          <w:color w:val="000000"/>
          <w:sz w:val="28"/>
          <w:szCs w:val="28"/>
          <w:lang w:val="en-US"/>
        </w:rPr>
        <w:t>General information about the teacher.</w:t>
      </w:r>
      <w:proofErr w:type="gramEnd"/>
    </w:p>
    <w:p w:rsidR="00BC56E3" w:rsidRDefault="00525B73">
      <w:pPr>
        <w:ind w:right="-15"/>
        <w:jc w:val="center"/>
        <w:rPr>
          <w:b/>
          <w:bCs/>
          <w:sz w:val="24"/>
          <w:szCs w:val="24"/>
        </w:rPr>
      </w:pPr>
      <w:r>
        <w:rPr>
          <w:b/>
          <w:bCs/>
          <w:sz w:val="28"/>
          <w:szCs w:val="28"/>
        </w:rPr>
        <w:t xml:space="preserve">Contact information. Communication </w:t>
      </w:r>
    </w:p>
    <w:p w:rsidR="00BC56E3" w:rsidRDefault="00BC56E3">
      <w:pPr>
        <w:ind w:right="-15"/>
        <w:jc w:val="center"/>
        <w:rPr>
          <w:b/>
          <w:bCs/>
          <w:sz w:val="24"/>
          <w:szCs w:val="24"/>
        </w:rPr>
      </w:pPr>
    </w:p>
    <w:tbl>
      <w:tblPr>
        <w:tblStyle w:val="a7"/>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5010"/>
      </w:tblGrid>
      <w:tr w:rsidR="00BC56E3" w:rsidRPr="00525B73">
        <w:tc>
          <w:tcPr>
            <w:tcW w:w="4785" w:type="dxa"/>
          </w:tcPr>
          <w:p w:rsidR="00BC56E3" w:rsidRPr="00525B73" w:rsidRDefault="00525B73">
            <w:pPr>
              <w:widowControl/>
              <w:pBdr>
                <w:top w:val="nil"/>
                <w:left w:val="nil"/>
                <w:bottom w:val="nil"/>
                <w:right w:val="nil"/>
                <w:between w:val="nil"/>
              </w:pBdr>
              <w:spacing w:line="276" w:lineRule="auto"/>
              <w:ind w:right="-15"/>
              <w:jc w:val="both"/>
              <w:rPr>
                <w:color w:val="000000"/>
                <w:sz w:val="24"/>
                <w:szCs w:val="24"/>
                <w:lang w:val="en-US"/>
              </w:rPr>
            </w:pPr>
            <w:r w:rsidRPr="00525B73">
              <w:rPr>
                <w:color w:val="000000"/>
                <w:sz w:val="24"/>
                <w:szCs w:val="24"/>
                <w:lang w:val="en-US"/>
              </w:rPr>
              <w:t>Full name of the teacher</w:t>
            </w:r>
          </w:p>
        </w:tc>
        <w:tc>
          <w:tcPr>
            <w:tcW w:w="5010" w:type="dxa"/>
          </w:tcPr>
          <w:p w:rsidR="00BC56E3" w:rsidRPr="00525B73" w:rsidRDefault="00BC56E3">
            <w:pPr>
              <w:widowControl/>
              <w:pBdr>
                <w:top w:val="nil"/>
                <w:left w:val="nil"/>
                <w:bottom w:val="nil"/>
                <w:right w:val="nil"/>
                <w:between w:val="nil"/>
              </w:pBdr>
              <w:spacing w:line="276" w:lineRule="auto"/>
              <w:ind w:right="-15"/>
              <w:jc w:val="both"/>
              <w:rPr>
                <w:color w:val="000000"/>
                <w:sz w:val="24"/>
                <w:szCs w:val="24"/>
                <w:lang w:val="en-US"/>
              </w:rPr>
            </w:pPr>
          </w:p>
        </w:tc>
      </w:tr>
      <w:tr w:rsidR="00BC56E3">
        <w:tc>
          <w:tcPr>
            <w:tcW w:w="4785" w:type="dxa"/>
          </w:tcPr>
          <w:p w:rsidR="00BC56E3" w:rsidRDefault="00525B73">
            <w:pPr>
              <w:widowControl/>
              <w:pBdr>
                <w:top w:val="nil"/>
                <w:left w:val="nil"/>
                <w:bottom w:val="nil"/>
                <w:right w:val="nil"/>
                <w:between w:val="nil"/>
              </w:pBdr>
              <w:spacing w:line="276" w:lineRule="auto"/>
              <w:ind w:right="-15"/>
              <w:jc w:val="both"/>
              <w:rPr>
                <w:color w:val="000000"/>
                <w:sz w:val="24"/>
                <w:szCs w:val="24"/>
              </w:rPr>
            </w:pPr>
            <w:r>
              <w:rPr>
                <w:color w:val="000000"/>
                <w:sz w:val="24"/>
                <w:szCs w:val="24"/>
              </w:rPr>
              <w:t>Academic degree</w:t>
            </w:r>
          </w:p>
        </w:tc>
        <w:tc>
          <w:tcPr>
            <w:tcW w:w="5010" w:type="dxa"/>
          </w:tcPr>
          <w:p w:rsidR="00BC56E3" w:rsidRDefault="00BC56E3">
            <w:pPr>
              <w:widowControl/>
              <w:pBdr>
                <w:top w:val="nil"/>
                <w:left w:val="nil"/>
                <w:bottom w:val="nil"/>
                <w:right w:val="nil"/>
                <w:between w:val="nil"/>
              </w:pBdr>
              <w:spacing w:line="276" w:lineRule="auto"/>
              <w:ind w:right="-15"/>
              <w:jc w:val="both"/>
              <w:rPr>
                <w:i/>
                <w:iCs/>
                <w:color w:val="000000"/>
                <w:sz w:val="24"/>
                <w:szCs w:val="24"/>
              </w:rPr>
            </w:pPr>
          </w:p>
        </w:tc>
      </w:tr>
      <w:tr w:rsidR="00BC56E3">
        <w:tc>
          <w:tcPr>
            <w:tcW w:w="4785" w:type="dxa"/>
          </w:tcPr>
          <w:p w:rsidR="00BC56E3" w:rsidRDefault="00525B73">
            <w:pPr>
              <w:widowControl/>
              <w:pBdr>
                <w:top w:val="nil"/>
                <w:left w:val="nil"/>
                <w:bottom w:val="nil"/>
                <w:right w:val="nil"/>
                <w:between w:val="nil"/>
              </w:pBdr>
              <w:spacing w:line="276" w:lineRule="auto"/>
              <w:ind w:right="-15"/>
              <w:jc w:val="both"/>
              <w:rPr>
                <w:color w:val="000000"/>
                <w:sz w:val="24"/>
                <w:szCs w:val="24"/>
              </w:rPr>
            </w:pPr>
            <w:r>
              <w:rPr>
                <w:color w:val="000000"/>
                <w:sz w:val="24"/>
                <w:szCs w:val="24"/>
              </w:rPr>
              <w:t>Academic title</w:t>
            </w:r>
          </w:p>
        </w:tc>
        <w:tc>
          <w:tcPr>
            <w:tcW w:w="5010" w:type="dxa"/>
          </w:tcPr>
          <w:p w:rsidR="00BC56E3" w:rsidRDefault="00BC56E3">
            <w:pPr>
              <w:widowControl/>
              <w:pBdr>
                <w:top w:val="nil"/>
                <w:left w:val="nil"/>
                <w:bottom w:val="nil"/>
                <w:right w:val="nil"/>
                <w:between w:val="nil"/>
              </w:pBdr>
              <w:spacing w:line="276" w:lineRule="auto"/>
              <w:ind w:right="-15"/>
              <w:jc w:val="both"/>
              <w:rPr>
                <w:i/>
                <w:iCs/>
                <w:color w:val="000000"/>
                <w:sz w:val="24"/>
                <w:szCs w:val="24"/>
              </w:rPr>
            </w:pPr>
          </w:p>
        </w:tc>
      </w:tr>
      <w:tr w:rsidR="00BC56E3">
        <w:tc>
          <w:tcPr>
            <w:tcW w:w="4785" w:type="dxa"/>
          </w:tcPr>
          <w:p w:rsidR="00BC56E3" w:rsidRDefault="00525B73">
            <w:pPr>
              <w:widowControl/>
              <w:pBdr>
                <w:top w:val="nil"/>
                <w:left w:val="nil"/>
                <w:bottom w:val="nil"/>
                <w:right w:val="nil"/>
                <w:between w:val="nil"/>
              </w:pBdr>
              <w:spacing w:line="276" w:lineRule="auto"/>
              <w:ind w:right="-15"/>
              <w:jc w:val="both"/>
              <w:rPr>
                <w:color w:val="000000"/>
                <w:sz w:val="24"/>
                <w:szCs w:val="24"/>
              </w:rPr>
            </w:pPr>
            <w:r>
              <w:rPr>
                <w:color w:val="000000"/>
                <w:sz w:val="24"/>
                <w:szCs w:val="24"/>
              </w:rPr>
              <w:t>Position</w:t>
            </w:r>
          </w:p>
        </w:tc>
        <w:tc>
          <w:tcPr>
            <w:tcW w:w="5010" w:type="dxa"/>
          </w:tcPr>
          <w:p w:rsidR="00BC56E3" w:rsidRDefault="00BC56E3">
            <w:pPr>
              <w:widowControl/>
              <w:pBdr>
                <w:top w:val="nil"/>
                <w:left w:val="nil"/>
                <w:bottom w:val="nil"/>
                <w:right w:val="nil"/>
                <w:between w:val="nil"/>
              </w:pBdr>
              <w:spacing w:line="276" w:lineRule="auto"/>
              <w:ind w:right="-15"/>
              <w:jc w:val="both"/>
              <w:rPr>
                <w:i/>
                <w:iCs/>
                <w:color w:val="000000"/>
                <w:sz w:val="24"/>
                <w:szCs w:val="24"/>
              </w:rPr>
            </w:pPr>
          </w:p>
        </w:tc>
      </w:tr>
      <w:tr w:rsidR="00BC56E3" w:rsidRPr="00525B73">
        <w:tc>
          <w:tcPr>
            <w:tcW w:w="4785" w:type="dxa"/>
          </w:tcPr>
          <w:p w:rsidR="00BC56E3" w:rsidRPr="00525B73" w:rsidRDefault="00525B73">
            <w:pPr>
              <w:widowControl/>
              <w:pBdr>
                <w:top w:val="nil"/>
                <w:left w:val="nil"/>
                <w:bottom w:val="nil"/>
                <w:right w:val="nil"/>
                <w:between w:val="nil"/>
              </w:pBdr>
              <w:spacing w:line="276" w:lineRule="auto"/>
              <w:ind w:right="-15"/>
              <w:jc w:val="both"/>
              <w:rPr>
                <w:color w:val="000000"/>
                <w:sz w:val="24"/>
                <w:szCs w:val="24"/>
                <w:lang w:val="en-US"/>
              </w:rPr>
            </w:pPr>
            <w:r w:rsidRPr="00525B73">
              <w:rPr>
                <w:color w:val="000000"/>
                <w:sz w:val="24"/>
                <w:szCs w:val="24"/>
                <w:lang w:val="en-US"/>
              </w:rPr>
              <w:t>Disciplines taught by the EP</w:t>
            </w:r>
          </w:p>
        </w:tc>
        <w:tc>
          <w:tcPr>
            <w:tcW w:w="5010" w:type="dxa"/>
          </w:tcPr>
          <w:p w:rsidR="00BC56E3" w:rsidRPr="00525B73" w:rsidRDefault="00BC56E3">
            <w:pPr>
              <w:widowControl/>
              <w:pBdr>
                <w:top w:val="nil"/>
                <w:left w:val="nil"/>
                <w:bottom w:val="nil"/>
                <w:right w:val="nil"/>
                <w:between w:val="nil"/>
              </w:pBdr>
              <w:spacing w:line="276" w:lineRule="auto"/>
              <w:ind w:right="-15"/>
              <w:jc w:val="both"/>
              <w:rPr>
                <w:i/>
                <w:iCs/>
                <w:color w:val="000000"/>
                <w:sz w:val="24"/>
                <w:szCs w:val="24"/>
                <w:lang w:val="en-US"/>
              </w:rPr>
            </w:pPr>
          </w:p>
        </w:tc>
      </w:tr>
      <w:tr w:rsidR="00BC56E3">
        <w:tc>
          <w:tcPr>
            <w:tcW w:w="4785" w:type="dxa"/>
          </w:tcPr>
          <w:p w:rsidR="00BC56E3" w:rsidRDefault="00525B73">
            <w:pPr>
              <w:widowControl/>
              <w:pBdr>
                <w:top w:val="nil"/>
                <w:left w:val="nil"/>
                <w:bottom w:val="nil"/>
                <w:right w:val="nil"/>
                <w:between w:val="nil"/>
              </w:pBdr>
              <w:spacing w:line="276" w:lineRule="auto"/>
              <w:ind w:right="-15"/>
              <w:jc w:val="both"/>
              <w:rPr>
                <w:color w:val="000000"/>
                <w:sz w:val="24"/>
                <w:szCs w:val="24"/>
              </w:rPr>
            </w:pPr>
            <w:r>
              <w:rPr>
                <w:color w:val="000000"/>
                <w:sz w:val="24"/>
                <w:szCs w:val="24"/>
              </w:rPr>
              <w:t>Areas of scientific research</w:t>
            </w:r>
          </w:p>
        </w:tc>
        <w:tc>
          <w:tcPr>
            <w:tcW w:w="5010" w:type="dxa"/>
          </w:tcPr>
          <w:p w:rsidR="00BC56E3" w:rsidRDefault="00BC56E3">
            <w:pPr>
              <w:widowControl/>
              <w:pBdr>
                <w:top w:val="nil"/>
                <w:left w:val="nil"/>
                <w:bottom w:val="nil"/>
                <w:right w:val="nil"/>
                <w:between w:val="nil"/>
              </w:pBdr>
              <w:spacing w:line="276" w:lineRule="auto"/>
              <w:ind w:right="-15"/>
              <w:jc w:val="both"/>
              <w:rPr>
                <w:i/>
                <w:iCs/>
                <w:color w:val="000000"/>
                <w:sz w:val="24"/>
                <w:szCs w:val="24"/>
              </w:rPr>
            </w:pPr>
          </w:p>
        </w:tc>
      </w:tr>
      <w:tr w:rsidR="00BC56E3" w:rsidRPr="00525B73">
        <w:tc>
          <w:tcPr>
            <w:tcW w:w="4785" w:type="dxa"/>
          </w:tcPr>
          <w:p w:rsidR="00BC56E3" w:rsidRPr="00525B73" w:rsidRDefault="00525B73">
            <w:pPr>
              <w:widowControl/>
              <w:pBdr>
                <w:top w:val="nil"/>
                <w:left w:val="nil"/>
                <w:bottom w:val="nil"/>
                <w:right w:val="nil"/>
                <w:between w:val="nil"/>
              </w:pBdr>
              <w:spacing w:line="276" w:lineRule="auto"/>
              <w:ind w:right="-15"/>
              <w:jc w:val="both"/>
              <w:rPr>
                <w:color w:val="000000"/>
                <w:sz w:val="24"/>
                <w:szCs w:val="24"/>
                <w:lang w:val="en-US"/>
              </w:rPr>
            </w:pPr>
            <w:r w:rsidRPr="00525B73">
              <w:rPr>
                <w:color w:val="000000"/>
                <w:sz w:val="24"/>
                <w:szCs w:val="24"/>
                <w:lang w:val="en-US"/>
              </w:rPr>
              <w:t>Links to the registers of identifiers for scientists</w:t>
            </w:r>
          </w:p>
        </w:tc>
        <w:tc>
          <w:tcPr>
            <w:tcW w:w="5010" w:type="dxa"/>
          </w:tcPr>
          <w:p w:rsidR="00BC56E3" w:rsidRPr="00525B73" w:rsidRDefault="00BC56E3">
            <w:pPr>
              <w:widowControl/>
              <w:pBdr>
                <w:top w:val="nil"/>
                <w:left w:val="nil"/>
                <w:bottom w:val="nil"/>
                <w:right w:val="nil"/>
                <w:between w:val="nil"/>
              </w:pBdr>
              <w:spacing w:line="276" w:lineRule="auto"/>
              <w:ind w:right="-15"/>
              <w:jc w:val="both"/>
              <w:rPr>
                <w:color w:val="000000"/>
                <w:sz w:val="24"/>
                <w:szCs w:val="24"/>
                <w:lang w:val="en-US"/>
              </w:rPr>
            </w:pPr>
          </w:p>
        </w:tc>
      </w:tr>
      <w:tr w:rsidR="00BC56E3" w:rsidRPr="00525B73">
        <w:tc>
          <w:tcPr>
            <w:tcW w:w="4785" w:type="dxa"/>
          </w:tcPr>
          <w:p w:rsidR="00BC56E3" w:rsidRPr="00525B73" w:rsidRDefault="00525B73">
            <w:pPr>
              <w:widowControl/>
              <w:pBdr>
                <w:top w:val="nil"/>
                <w:left w:val="nil"/>
                <w:bottom w:val="nil"/>
                <w:right w:val="nil"/>
                <w:between w:val="nil"/>
              </w:pBdr>
              <w:spacing w:line="276" w:lineRule="auto"/>
              <w:ind w:right="-15"/>
              <w:jc w:val="both"/>
              <w:rPr>
                <w:color w:val="000000"/>
                <w:sz w:val="24"/>
                <w:szCs w:val="24"/>
                <w:lang w:val="en-US"/>
              </w:rPr>
            </w:pPr>
            <w:r w:rsidRPr="00525B73">
              <w:rPr>
                <w:color w:val="000000"/>
                <w:sz w:val="24"/>
                <w:szCs w:val="24"/>
                <w:lang w:val="en-US"/>
              </w:rPr>
              <w:t>Additional resources (at the request of the teacher, if available)</w:t>
            </w:r>
          </w:p>
        </w:tc>
        <w:tc>
          <w:tcPr>
            <w:tcW w:w="5010" w:type="dxa"/>
          </w:tcPr>
          <w:p w:rsidR="00BC56E3" w:rsidRPr="00525B73" w:rsidRDefault="00BC56E3">
            <w:pPr>
              <w:widowControl/>
              <w:pBdr>
                <w:top w:val="nil"/>
                <w:left w:val="nil"/>
                <w:bottom w:val="nil"/>
                <w:right w:val="nil"/>
                <w:between w:val="nil"/>
              </w:pBdr>
              <w:spacing w:line="276" w:lineRule="auto"/>
              <w:ind w:right="-15"/>
              <w:jc w:val="both"/>
              <w:rPr>
                <w:i/>
                <w:iCs/>
                <w:color w:val="000000"/>
                <w:sz w:val="24"/>
                <w:szCs w:val="24"/>
                <w:lang w:val="en-US"/>
              </w:rPr>
            </w:pPr>
          </w:p>
        </w:tc>
      </w:tr>
      <w:tr w:rsidR="00BC56E3">
        <w:tc>
          <w:tcPr>
            <w:tcW w:w="9795" w:type="dxa"/>
            <w:gridSpan w:val="2"/>
          </w:tcPr>
          <w:p w:rsidR="00BC56E3" w:rsidRDefault="00525B73">
            <w:pPr>
              <w:widowControl/>
              <w:pBdr>
                <w:top w:val="nil"/>
                <w:left w:val="nil"/>
                <w:bottom w:val="nil"/>
                <w:right w:val="nil"/>
                <w:between w:val="nil"/>
              </w:pBdr>
              <w:spacing w:line="276" w:lineRule="auto"/>
              <w:ind w:right="-15"/>
              <w:jc w:val="center"/>
              <w:rPr>
                <w:color w:val="000000"/>
                <w:sz w:val="24"/>
                <w:szCs w:val="24"/>
              </w:rPr>
            </w:pPr>
            <w:r>
              <w:rPr>
                <w:color w:val="000000"/>
                <w:sz w:val="24"/>
                <w:szCs w:val="24"/>
              </w:rPr>
              <w:t>Teacher's contact information:</w:t>
            </w:r>
          </w:p>
        </w:tc>
      </w:tr>
      <w:tr w:rsidR="00BC56E3">
        <w:tc>
          <w:tcPr>
            <w:tcW w:w="4785" w:type="dxa"/>
          </w:tcPr>
          <w:p w:rsidR="00BC56E3" w:rsidRDefault="00525B73">
            <w:pPr>
              <w:widowControl/>
              <w:pBdr>
                <w:top w:val="nil"/>
                <w:left w:val="nil"/>
                <w:bottom w:val="nil"/>
                <w:right w:val="nil"/>
                <w:between w:val="nil"/>
              </w:pBdr>
              <w:spacing w:line="276" w:lineRule="auto"/>
              <w:ind w:right="-15"/>
              <w:jc w:val="both"/>
              <w:rPr>
                <w:color w:val="000000"/>
                <w:sz w:val="24"/>
                <w:szCs w:val="24"/>
              </w:rPr>
            </w:pPr>
            <w:r>
              <w:rPr>
                <w:color w:val="000000"/>
                <w:sz w:val="24"/>
                <w:szCs w:val="24"/>
              </w:rPr>
              <w:t>Department email</w:t>
            </w:r>
          </w:p>
        </w:tc>
        <w:tc>
          <w:tcPr>
            <w:tcW w:w="5010" w:type="dxa"/>
          </w:tcPr>
          <w:p w:rsidR="00BC56E3" w:rsidRDefault="00BC56E3">
            <w:pPr>
              <w:spacing w:line="360" w:lineRule="auto"/>
              <w:ind w:right="-15"/>
            </w:pPr>
          </w:p>
        </w:tc>
      </w:tr>
      <w:tr w:rsidR="00BC56E3">
        <w:tc>
          <w:tcPr>
            <w:tcW w:w="4785" w:type="dxa"/>
          </w:tcPr>
          <w:p w:rsidR="00BC56E3" w:rsidRDefault="00525B73">
            <w:pPr>
              <w:widowControl/>
              <w:pBdr>
                <w:top w:val="nil"/>
                <w:left w:val="nil"/>
                <w:bottom w:val="nil"/>
                <w:right w:val="nil"/>
                <w:between w:val="nil"/>
              </w:pBdr>
              <w:spacing w:line="276" w:lineRule="auto"/>
              <w:ind w:right="-15"/>
              <w:jc w:val="both"/>
              <w:rPr>
                <w:color w:val="000000"/>
                <w:sz w:val="24"/>
                <w:szCs w:val="24"/>
              </w:rPr>
            </w:pPr>
            <w:r>
              <w:rPr>
                <w:color w:val="000000"/>
                <w:sz w:val="24"/>
                <w:szCs w:val="24"/>
              </w:rPr>
              <w:t>contact phone</w:t>
            </w:r>
          </w:p>
        </w:tc>
        <w:tc>
          <w:tcPr>
            <w:tcW w:w="5010" w:type="dxa"/>
          </w:tcPr>
          <w:p w:rsidR="00BC56E3" w:rsidRDefault="00BC56E3">
            <w:pPr>
              <w:widowControl/>
              <w:pBdr>
                <w:top w:val="nil"/>
                <w:left w:val="nil"/>
                <w:bottom w:val="nil"/>
                <w:right w:val="nil"/>
                <w:between w:val="nil"/>
              </w:pBdr>
              <w:spacing w:line="276" w:lineRule="auto"/>
              <w:ind w:right="-15"/>
              <w:jc w:val="both"/>
              <w:rPr>
                <w:color w:val="000000"/>
                <w:sz w:val="24"/>
                <w:szCs w:val="24"/>
              </w:rPr>
            </w:pPr>
          </w:p>
        </w:tc>
      </w:tr>
      <w:tr w:rsidR="00BC56E3" w:rsidRPr="00525B73">
        <w:tc>
          <w:tcPr>
            <w:tcW w:w="4785" w:type="dxa"/>
          </w:tcPr>
          <w:p w:rsidR="00BC56E3" w:rsidRPr="00525B73" w:rsidRDefault="00525B73">
            <w:pPr>
              <w:widowControl/>
              <w:pBdr>
                <w:top w:val="nil"/>
                <w:left w:val="nil"/>
                <w:bottom w:val="nil"/>
                <w:right w:val="nil"/>
                <w:between w:val="nil"/>
              </w:pBdr>
              <w:spacing w:line="276" w:lineRule="auto"/>
              <w:ind w:right="-15"/>
              <w:jc w:val="both"/>
              <w:rPr>
                <w:color w:val="000000"/>
                <w:sz w:val="24"/>
                <w:szCs w:val="24"/>
                <w:lang w:val="en-US"/>
              </w:rPr>
            </w:pPr>
            <w:r w:rsidRPr="00525B73">
              <w:rPr>
                <w:color w:val="000000"/>
                <w:sz w:val="24"/>
                <w:szCs w:val="24"/>
                <w:lang w:val="en-US"/>
              </w:rPr>
              <w:t>department phone (external, if available)</w:t>
            </w:r>
          </w:p>
        </w:tc>
        <w:tc>
          <w:tcPr>
            <w:tcW w:w="5010" w:type="dxa"/>
          </w:tcPr>
          <w:p w:rsidR="00BC56E3" w:rsidRPr="00525B73" w:rsidRDefault="00BC56E3">
            <w:pPr>
              <w:widowControl/>
              <w:pBdr>
                <w:top w:val="nil"/>
                <w:left w:val="nil"/>
                <w:bottom w:val="nil"/>
                <w:right w:val="nil"/>
                <w:between w:val="nil"/>
              </w:pBdr>
              <w:spacing w:line="276" w:lineRule="auto"/>
              <w:ind w:right="-15"/>
              <w:jc w:val="both"/>
              <w:rPr>
                <w:color w:val="000000"/>
                <w:sz w:val="24"/>
                <w:szCs w:val="24"/>
                <w:lang w:val="en-US"/>
              </w:rPr>
            </w:pPr>
          </w:p>
        </w:tc>
      </w:tr>
      <w:tr w:rsidR="00BC56E3" w:rsidRPr="00525B73">
        <w:tc>
          <w:tcPr>
            <w:tcW w:w="4785" w:type="dxa"/>
          </w:tcPr>
          <w:p w:rsidR="00BC56E3" w:rsidRPr="00525B73" w:rsidRDefault="00525B73">
            <w:pPr>
              <w:widowControl/>
              <w:pBdr>
                <w:top w:val="nil"/>
                <w:left w:val="nil"/>
                <w:bottom w:val="nil"/>
                <w:right w:val="nil"/>
                <w:between w:val="nil"/>
              </w:pBdr>
              <w:spacing w:line="276" w:lineRule="auto"/>
              <w:ind w:right="-15"/>
              <w:jc w:val="both"/>
              <w:rPr>
                <w:color w:val="000000"/>
                <w:sz w:val="24"/>
                <w:szCs w:val="24"/>
                <w:lang w:val="en-US"/>
              </w:rPr>
            </w:pPr>
            <w:r w:rsidRPr="00525B73">
              <w:rPr>
                <w:color w:val="000000"/>
                <w:sz w:val="24"/>
                <w:szCs w:val="24"/>
                <w:lang w:val="en-US"/>
              </w:rPr>
              <w:t>Teacher's portfolio on the website of the department/Institute/Academy (if available)</w:t>
            </w:r>
          </w:p>
        </w:tc>
        <w:tc>
          <w:tcPr>
            <w:tcW w:w="5010" w:type="dxa"/>
          </w:tcPr>
          <w:p w:rsidR="00BC56E3" w:rsidRPr="00525B73" w:rsidRDefault="00BC56E3">
            <w:pPr>
              <w:widowControl/>
              <w:pBdr>
                <w:top w:val="nil"/>
                <w:left w:val="nil"/>
                <w:bottom w:val="nil"/>
                <w:right w:val="nil"/>
                <w:between w:val="nil"/>
              </w:pBdr>
              <w:spacing w:line="276" w:lineRule="auto"/>
              <w:ind w:right="-15"/>
              <w:jc w:val="both"/>
              <w:rPr>
                <w:color w:val="000000"/>
                <w:sz w:val="24"/>
                <w:szCs w:val="24"/>
                <w:lang w:val="en-US"/>
              </w:rPr>
            </w:pPr>
          </w:p>
        </w:tc>
      </w:tr>
    </w:tbl>
    <w:p w:rsidR="00BC56E3" w:rsidRPr="00525B73" w:rsidRDefault="00BC56E3">
      <w:pPr>
        <w:ind w:right="-15"/>
        <w:jc w:val="center"/>
        <w:rPr>
          <w:b/>
          <w:bCs/>
          <w:sz w:val="24"/>
          <w:szCs w:val="24"/>
          <w:lang w:val="en-US"/>
        </w:rPr>
      </w:pPr>
    </w:p>
    <w:p w:rsidR="00BC56E3" w:rsidRPr="00525B73" w:rsidRDefault="00BC56E3">
      <w:pPr>
        <w:ind w:right="-15"/>
        <w:jc w:val="center"/>
        <w:rPr>
          <w:b/>
          <w:bCs/>
          <w:sz w:val="24"/>
          <w:szCs w:val="24"/>
          <w:lang w:val="en-US"/>
        </w:rPr>
      </w:pPr>
    </w:p>
    <w:p w:rsidR="00BC56E3" w:rsidRPr="00525B73" w:rsidRDefault="00BC56E3">
      <w:pPr>
        <w:ind w:right="-15"/>
        <w:jc w:val="center"/>
        <w:rPr>
          <w:b/>
          <w:bCs/>
          <w:sz w:val="24"/>
          <w:szCs w:val="24"/>
          <w:lang w:val="en-US"/>
        </w:rPr>
      </w:pPr>
    </w:p>
    <w:p w:rsidR="00BC56E3" w:rsidRPr="00525B73" w:rsidRDefault="00BC56E3">
      <w:pPr>
        <w:ind w:right="-15"/>
        <w:jc w:val="center"/>
        <w:rPr>
          <w:b/>
          <w:bCs/>
          <w:sz w:val="24"/>
          <w:szCs w:val="24"/>
          <w:lang w:val="en-US"/>
        </w:rPr>
      </w:pPr>
    </w:p>
    <w:p w:rsidR="00BC56E3" w:rsidRPr="00525B73" w:rsidRDefault="00BC56E3">
      <w:pPr>
        <w:ind w:right="-15"/>
        <w:jc w:val="center"/>
        <w:rPr>
          <w:b/>
          <w:bCs/>
          <w:sz w:val="24"/>
          <w:szCs w:val="24"/>
          <w:lang w:val="en-US"/>
        </w:rPr>
      </w:pPr>
    </w:p>
    <w:p w:rsidR="00BC56E3" w:rsidRPr="00525B73" w:rsidRDefault="00BC56E3">
      <w:pPr>
        <w:ind w:right="-15"/>
        <w:jc w:val="center"/>
        <w:rPr>
          <w:b/>
          <w:bCs/>
          <w:sz w:val="24"/>
          <w:szCs w:val="24"/>
          <w:lang w:val="en-US"/>
        </w:rPr>
      </w:pPr>
    </w:p>
    <w:p w:rsidR="00BC56E3" w:rsidRPr="00525B73" w:rsidRDefault="00BC56E3">
      <w:pPr>
        <w:ind w:right="-15"/>
        <w:jc w:val="center"/>
        <w:rPr>
          <w:b/>
          <w:bCs/>
          <w:sz w:val="24"/>
          <w:szCs w:val="24"/>
          <w:lang w:val="en-US"/>
        </w:rPr>
      </w:pPr>
    </w:p>
    <w:p w:rsidR="00BC56E3" w:rsidRPr="00525B73" w:rsidRDefault="00BC56E3">
      <w:pPr>
        <w:ind w:right="-15"/>
        <w:jc w:val="both"/>
        <w:rPr>
          <w:b/>
          <w:bCs/>
          <w:sz w:val="24"/>
          <w:szCs w:val="24"/>
          <w:lang w:val="en-US"/>
        </w:rPr>
      </w:pPr>
    </w:p>
    <w:p w:rsidR="00BC56E3" w:rsidRDefault="00BC56E3">
      <w:pPr>
        <w:ind w:right="-15"/>
        <w:jc w:val="both"/>
        <w:rPr>
          <w:b/>
          <w:bCs/>
          <w:sz w:val="24"/>
          <w:szCs w:val="24"/>
          <w:lang w:val="en-US"/>
        </w:rPr>
      </w:pPr>
    </w:p>
    <w:p w:rsidR="006E3D36" w:rsidRPr="00525B73" w:rsidRDefault="006E3D36">
      <w:pPr>
        <w:ind w:right="-15"/>
        <w:jc w:val="both"/>
        <w:rPr>
          <w:b/>
          <w:bCs/>
          <w:sz w:val="24"/>
          <w:szCs w:val="24"/>
          <w:lang w:val="en-US"/>
        </w:rPr>
      </w:pPr>
    </w:p>
    <w:p w:rsidR="00BC56E3" w:rsidRPr="00525B73" w:rsidRDefault="00525B73">
      <w:pPr>
        <w:widowControl w:val="0"/>
        <w:pBdr>
          <w:top w:val="nil"/>
          <w:left w:val="nil"/>
          <w:bottom w:val="nil"/>
          <w:right w:val="nil"/>
          <w:between w:val="nil"/>
        </w:pBdr>
        <w:shd w:val="clear" w:color="auto" w:fill="FFFFFF"/>
        <w:spacing w:before="360" w:after="80"/>
        <w:ind w:right="-15"/>
        <w:jc w:val="both"/>
        <w:rPr>
          <w:b/>
          <w:bCs/>
          <w:sz w:val="24"/>
          <w:szCs w:val="24"/>
          <w:lang w:val="en-US"/>
        </w:rPr>
      </w:pPr>
      <w:r w:rsidRPr="00525B73">
        <w:rPr>
          <w:b/>
          <w:bCs/>
          <w:sz w:val="24"/>
          <w:szCs w:val="24"/>
          <w:lang w:val="en-US"/>
        </w:rPr>
        <w:t>Introduction</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academic discipline is developed on the basis of the standard programme "Basic General Military Training of Citizens of Ukraine who receive higher education and police officers" (theoretical training), approved by the Chief of the General Staff of the Armed Forces of Ukraine in accordance with the "Procedure for conducting basic general military training of citizens of Ukraine who receive higher education and police officers", approved by the Cabinet of Ministers of Ukraine No. 734 of 21 June 2024.</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academic discipline "</w:t>
      </w:r>
      <w:r w:rsidR="006E3D36" w:rsidRPr="006E3D36">
        <w:rPr>
          <w:bCs/>
          <w:sz w:val="24"/>
          <w:szCs w:val="24"/>
          <w:lang w:val="en-US"/>
        </w:rPr>
        <w:t xml:space="preserve"> </w:t>
      </w:r>
      <w:r w:rsidR="006E3D36" w:rsidRPr="006E3D36">
        <w:rPr>
          <w:bCs/>
          <w:sz w:val="24"/>
          <w:szCs w:val="24"/>
          <w:lang w:val="en-US"/>
        </w:rPr>
        <w:t>Theoretical Training of Basic General Military Preparation</w:t>
      </w:r>
      <w:r w:rsidRPr="00525B73">
        <w:rPr>
          <w:sz w:val="24"/>
          <w:szCs w:val="24"/>
          <w:lang w:val="en-US"/>
        </w:rPr>
        <w:t>" is a compulsory discipline taught for applicants for the first (bachelor's) level of higher education on the basis of complete general secondary education who are studying in the second year and for applicants for the first (bachelor's) level of higher education on the basis of the educational qualification level of junior specialist, educational and professional degree of professional junior bachelor and educational degree of junior bachelor - in the first year of study.</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discipline involves the study of the basic principles of state policy in the field of strengthening Ukrainian national and civic identity, the basic provisions and norms of international humanitarian law, the basic requirements of the statutes of the Armed Forces of Ukraine, the basics of psychological, intelligence, engineering, tactical and fire training, first aid, CBRN protection, survival, military topography, communications and communication.</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academic discipline "</w:t>
      </w:r>
      <w:r w:rsidR="006E3D36" w:rsidRPr="006E3D36">
        <w:rPr>
          <w:b/>
          <w:bCs/>
          <w:sz w:val="28"/>
          <w:szCs w:val="28"/>
          <w:lang w:val="en-US"/>
        </w:rPr>
        <w:t xml:space="preserve"> </w:t>
      </w:r>
      <w:r w:rsidR="006E3D36" w:rsidRPr="006E3D36">
        <w:rPr>
          <w:bCs/>
          <w:sz w:val="24"/>
          <w:szCs w:val="24"/>
          <w:lang w:val="en-US"/>
        </w:rPr>
        <w:t>Theoretical Training of Basic General Military Preparation</w:t>
      </w:r>
      <w:r w:rsidR="006E3D36" w:rsidRPr="00525B73">
        <w:rPr>
          <w:sz w:val="24"/>
          <w:szCs w:val="24"/>
          <w:lang w:val="en-US"/>
        </w:rPr>
        <w:t xml:space="preserve"> </w:t>
      </w:r>
      <w:r w:rsidRPr="00525B73">
        <w:rPr>
          <w:sz w:val="24"/>
          <w:szCs w:val="24"/>
          <w:lang w:val="en-US"/>
        </w:rPr>
        <w:t xml:space="preserve">" (theoretical training) includes topics that cover theoretical knowledge and initial skills and abilities in basic combined arms training, which are further developed and improved during practical training and is aimed at training higher education students in the </w:t>
      </w:r>
      <w:r w:rsidRPr="006E3D36">
        <w:rPr>
          <w:sz w:val="24"/>
          <w:szCs w:val="24"/>
          <w:lang w:val="en-US"/>
        </w:rPr>
        <w:t>speciality "Rifleman".</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purpose of the discipline is to develop theoretical knowledge of the military accounting speciality, simple skills and abilities necessary to fulfil the constitutional duty to protect the Fatherland, independence and territorial integrity of Ukraine.</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subject of the discipline is the level of training of students to perform military duty in the reserve, military service in the military reserve, service in the Armed Forces and other military formations, as well as ensuring the exercise of the right of citizens to equal opportunities in choosing a profession by acquiring additional knowledge, skills and abilities necessary for the proper performance of military duty in the reserve in peacetime, military service in wartime and for future professional activities.</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discipline is aimed at forming a high level of national and patriotic attitude, loyalty to the Ukrainian people and the ability to fulfil their constitutional duty to defend the Motherland.</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The programme learning outcomes are knowledge and skills to use the main means of protection and defence of the state, compatriots, material assets and territorial integrity of the state, in particular in the event of military operations and emergencies.</w:t>
      </w:r>
    </w:p>
    <w:p w:rsidR="00BC56E3" w:rsidRPr="00525B73" w:rsidRDefault="00525B73">
      <w:pPr>
        <w:widowControl w:val="0"/>
        <w:pBdr>
          <w:top w:val="nil"/>
          <w:left w:val="nil"/>
          <w:bottom w:val="nil"/>
          <w:right w:val="nil"/>
          <w:between w:val="nil"/>
        </w:pBdr>
        <w:shd w:val="clear" w:color="auto" w:fill="FFFFFF"/>
        <w:ind w:right="-15" w:firstLine="708"/>
        <w:jc w:val="both"/>
        <w:rPr>
          <w:sz w:val="24"/>
          <w:szCs w:val="24"/>
          <w:lang w:val="en-US"/>
        </w:rPr>
      </w:pPr>
      <w:r w:rsidRPr="00525B73">
        <w:rPr>
          <w:sz w:val="24"/>
          <w:szCs w:val="24"/>
          <w:lang w:val="en-US"/>
        </w:rPr>
        <w:t>For successful mastering of the discipline, the student must have basic knowledge of the subject "Defence of Ukraine" at the school course level.</w:t>
      </w:r>
    </w:p>
    <w:p w:rsidR="00BC56E3" w:rsidRDefault="00525B73" w:rsidP="00525B73">
      <w:pPr>
        <w:shd w:val="clear" w:color="auto" w:fill="FFFFFF"/>
        <w:spacing w:before="360" w:after="80"/>
        <w:ind w:right="-15"/>
        <w:rPr>
          <w:b/>
          <w:bCs/>
          <w:sz w:val="24"/>
          <w:szCs w:val="24"/>
        </w:rPr>
      </w:pPr>
      <w:r>
        <w:rPr>
          <w:b/>
          <w:bCs/>
          <w:sz w:val="24"/>
          <w:szCs w:val="24"/>
        </w:rPr>
        <w:t xml:space="preserve"> Course Identification</w:t>
      </w:r>
    </w:p>
    <w:p w:rsidR="00BC56E3" w:rsidRPr="00525B73" w:rsidRDefault="00525B73" w:rsidP="00525B73">
      <w:pPr>
        <w:numPr>
          <w:ilvl w:val="0"/>
          <w:numId w:val="16"/>
        </w:numPr>
        <w:shd w:val="clear" w:color="auto" w:fill="FFFFFF"/>
        <w:spacing w:before="240"/>
        <w:ind w:left="0" w:right="-15" w:firstLine="0"/>
        <w:rPr>
          <w:sz w:val="24"/>
          <w:szCs w:val="24"/>
          <w:lang w:val="en-US"/>
        </w:rPr>
      </w:pPr>
      <w:r w:rsidRPr="00525B73">
        <w:rPr>
          <w:sz w:val="24"/>
          <w:szCs w:val="24"/>
          <w:lang w:val="en-US"/>
        </w:rPr>
        <w:t>Higher Education Institution: Interregional Academy of Personnel Management (IAPM), Ukraine</w:t>
      </w:r>
      <w:r w:rsidRPr="00525B73">
        <w:rPr>
          <w:sz w:val="24"/>
          <w:szCs w:val="24"/>
          <w:lang w:val="en-US"/>
        </w:rPr>
        <w:br/>
      </w:r>
    </w:p>
    <w:p w:rsidR="00BC56E3" w:rsidRPr="00525B73" w:rsidRDefault="00525B73" w:rsidP="00525B73">
      <w:pPr>
        <w:numPr>
          <w:ilvl w:val="0"/>
          <w:numId w:val="16"/>
        </w:numPr>
        <w:shd w:val="clear" w:color="auto" w:fill="FFFFFF"/>
        <w:ind w:left="0" w:right="-15" w:firstLine="0"/>
        <w:rPr>
          <w:sz w:val="24"/>
          <w:szCs w:val="24"/>
          <w:lang w:val="en-US"/>
        </w:rPr>
      </w:pPr>
      <w:r w:rsidRPr="00525B73">
        <w:rPr>
          <w:sz w:val="24"/>
          <w:szCs w:val="24"/>
          <w:lang w:val="en-US"/>
        </w:rPr>
        <w:t>Course title: Theoretical Training of Basic General Military Preparation</w:t>
      </w:r>
      <w:r w:rsidRPr="00525B73">
        <w:rPr>
          <w:sz w:val="24"/>
          <w:szCs w:val="24"/>
          <w:lang w:val="en-US"/>
        </w:rPr>
        <w:br/>
      </w:r>
    </w:p>
    <w:p w:rsidR="00BC56E3" w:rsidRPr="00525B73" w:rsidRDefault="00525B73" w:rsidP="00525B73">
      <w:pPr>
        <w:numPr>
          <w:ilvl w:val="0"/>
          <w:numId w:val="16"/>
        </w:numPr>
        <w:shd w:val="clear" w:color="auto" w:fill="FFFFFF"/>
        <w:ind w:left="0" w:right="-15" w:firstLine="0"/>
        <w:rPr>
          <w:sz w:val="24"/>
          <w:szCs w:val="24"/>
          <w:lang w:val="en-US"/>
        </w:rPr>
      </w:pPr>
      <w:r w:rsidRPr="00525B73">
        <w:rPr>
          <w:sz w:val="24"/>
          <w:szCs w:val="24"/>
          <w:lang w:val="en-US"/>
        </w:rPr>
        <w:t>Academic unit: Department of Military and Security Studies / Department of Military Training</w:t>
      </w:r>
      <w:r w:rsidRPr="00525B73">
        <w:rPr>
          <w:sz w:val="24"/>
          <w:szCs w:val="24"/>
          <w:lang w:val="en-US"/>
        </w:rPr>
        <w:br/>
      </w:r>
    </w:p>
    <w:p w:rsidR="00BC56E3" w:rsidRPr="00525B73" w:rsidRDefault="00525B73" w:rsidP="00525B73">
      <w:pPr>
        <w:numPr>
          <w:ilvl w:val="0"/>
          <w:numId w:val="16"/>
        </w:numPr>
        <w:shd w:val="clear" w:color="auto" w:fill="FFFFFF"/>
        <w:ind w:left="0" w:right="-15" w:firstLine="0"/>
        <w:rPr>
          <w:sz w:val="24"/>
          <w:szCs w:val="24"/>
          <w:lang w:val="en-US"/>
        </w:rPr>
      </w:pPr>
      <w:r w:rsidRPr="00525B73">
        <w:rPr>
          <w:sz w:val="24"/>
          <w:szCs w:val="24"/>
          <w:lang w:val="en-US"/>
        </w:rPr>
        <w:t>Educational level: First cycle (Bachelor’s degree)</w:t>
      </w:r>
      <w:r w:rsidRPr="00525B73">
        <w:rPr>
          <w:sz w:val="24"/>
          <w:szCs w:val="24"/>
          <w:lang w:val="en-US"/>
        </w:rPr>
        <w:br/>
      </w:r>
    </w:p>
    <w:p w:rsidR="00BC56E3" w:rsidRPr="006E3D36" w:rsidRDefault="00525B73" w:rsidP="00525B73">
      <w:pPr>
        <w:numPr>
          <w:ilvl w:val="0"/>
          <w:numId w:val="16"/>
        </w:numPr>
        <w:shd w:val="clear" w:color="auto" w:fill="FFFFFF"/>
        <w:ind w:left="0" w:right="-15" w:firstLine="0"/>
        <w:rPr>
          <w:b/>
          <w:sz w:val="24"/>
          <w:szCs w:val="24"/>
        </w:rPr>
      </w:pPr>
      <w:r w:rsidRPr="006E3D36">
        <w:rPr>
          <w:b/>
          <w:sz w:val="24"/>
          <w:szCs w:val="24"/>
        </w:rPr>
        <w:t>Target group:</w:t>
      </w:r>
      <w:r w:rsidRPr="006E3D36">
        <w:rPr>
          <w:b/>
          <w:sz w:val="24"/>
          <w:szCs w:val="24"/>
        </w:rPr>
        <w:br/>
      </w:r>
    </w:p>
    <w:p w:rsidR="00BC56E3" w:rsidRPr="00525B73" w:rsidRDefault="00525B73" w:rsidP="00525B73">
      <w:pPr>
        <w:numPr>
          <w:ilvl w:val="1"/>
          <w:numId w:val="16"/>
        </w:numPr>
        <w:shd w:val="clear" w:color="auto" w:fill="FFFFFF"/>
        <w:ind w:left="0" w:right="-15" w:firstLine="708"/>
        <w:rPr>
          <w:sz w:val="24"/>
          <w:szCs w:val="24"/>
          <w:lang w:val="en-US"/>
        </w:rPr>
      </w:pPr>
      <w:r w:rsidRPr="00525B73">
        <w:rPr>
          <w:sz w:val="24"/>
          <w:szCs w:val="24"/>
          <w:lang w:val="en-US"/>
        </w:rPr>
        <w:t>Year 2 students (based on complete general secondary education)</w:t>
      </w:r>
      <w:r w:rsidRPr="00525B73">
        <w:rPr>
          <w:sz w:val="24"/>
          <w:szCs w:val="24"/>
          <w:lang w:val="en-US"/>
        </w:rPr>
        <w:br/>
      </w:r>
    </w:p>
    <w:p w:rsidR="00BC56E3" w:rsidRPr="00525B73" w:rsidRDefault="00525B73" w:rsidP="00525B73">
      <w:pPr>
        <w:numPr>
          <w:ilvl w:val="1"/>
          <w:numId w:val="16"/>
        </w:numPr>
        <w:shd w:val="clear" w:color="auto" w:fill="FFFFFF"/>
        <w:ind w:left="0" w:right="-15" w:firstLine="708"/>
        <w:rPr>
          <w:sz w:val="24"/>
          <w:szCs w:val="24"/>
          <w:lang w:val="en-US"/>
        </w:rPr>
      </w:pPr>
      <w:r w:rsidRPr="00525B73">
        <w:rPr>
          <w:sz w:val="24"/>
          <w:szCs w:val="24"/>
          <w:lang w:val="en-US"/>
        </w:rPr>
        <w:t>Year 1 students (based on junior specialist / professional junior bachelor / junior bachelor degree)</w:t>
      </w:r>
      <w:r w:rsidRPr="00525B73">
        <w:rPr>
          <w:sz w:val="24"/>
          <w:szCs w:val="24"/>
          <w:lang w:val="en-US"/>
        </w:rPr>
        <w:br/>
      </w:r>
    </w:p>
    <w:p w:rsidR="00BC56E3" w:rsidRPr="00525B73" w:rsidRDefault="00525B73" w:rsidP="00525B73">
      <w:pPr>
        <w:numPr>
          <w:ilvl w:val="0"/>
          <w:numId w:val="16"/>
        </w:numPr>
        <w:shd w:val="clear" w:color="auto" w:fill="FFFFFF"/>
        <w:ind w:left="0" w:right="-15" w:firstLine="0"/>
        <w:rPr>
          <w:sz w:val="24"/>
          <w:szCs w:val="24"/>
          <w:lang w:val="en-US"/>
        </w:rPr>
      </w:pPr>
      <w:r w:rsidRPr="00525B73">
        <w:rPr>
          <w:sz w:val="24"/>
          <w:szCs w:val="24"/>
          <w:lang w:val="en-US"/>
        </w:rPr>
        <w:t>Status of the course: Compulsory</w:t>
      </w:r>
      <w:r w:rsidRPr="00525B73">
        <w:rPr>
          <w:sz w:val="24"/>
          <w:szCs w:val="24"/>
          <w:lang w:val="en-US"/>
        </w:rPr>
        <w:br/>
      </w:r>
    </w:p>
    <w:p w:rsidR="00BC56E3" w:rsidRPr="00525B73" w:rsidRDefault="00525B73" w:rsidP="00525B73">
      <w:pPr>
        <w:numPr>
          <w:ilvl w:val="0"/>
          <w:numId w:val="16"/>
        </w:numPr>
        <w:shd w:val="clear" w:color="auto" w:fill="FFFFFF"/>
        <w:ind w:left="0" w:right="-15" w:firstLine="0"/>
        <w:rPr>
          <w:sz w:val="24"/>
          <w:szCs w:val="24"/>
          <w:lang w:val="en-US"/>
        </w:rPr>
      </w:pPr>
      <w:r w:rsidRPr="00525B73">
        <w:rPr>
          <w:sz w:val="24"/>
          <w:szCs w:val="24"/>
          <w:lang w:val="en-US"/>
        </w:rPr>
        <w:t>Field of knowledge / Speciality: All fields and specialities where the course is included</w:t>
      </w:r>
      <w:r w:rsidRPr="00525B73">
        <w:rPr>
          <w:sz w:val="24"/>
          <w:szCs w:val="24"/>
          <w:lang w:val="en-US"/>
        </w:rPr>
        <w:br/>
      </w:r>
    </w:p>
    <w:p w:rsidR="00BC56E3" w:rsidRPr="00525B73" w:rsidRDefault="00525B73" w:rsidP="00525B73">
      <w:pPr>
        <w:numPr>
          <w:ilvl w:val="0"/>
          <w:numId w:val="16"/>
        </w:numPr>
        <w:shd w:val="clear" w:color="auto" w:fill="FFFFFF"/>
        <w:ind w:left="0" w:right="-15" w:firstLine="0"/>
        <w:rPr>
          <w:sz w:val="24"/>
          <w:szCs w:val="24"/>
          <w:lang w:val="en-US"/>
        </w:rPr>
      </w:pPr>
      <w:r w:rsidRPr="00525B73">
        <w:rPr>
          <w:sz w:val="24"/>
          <w:szCs w:val="24"/>
          <w:lang w:val="en-US"/>
        </w:rPr>
        <w:t>Semester / Year: Semester 3 / Year 2 (or Year 1 for shortened programmes)</w:t>
      </w:r>
      <w:r w:rsidRPr="00525B73">
        <w:rPr>
          <w:sz w:val="24"/>
          <w:szCs w:val="24"/>
          <w:lang w:val="en-US"/>
        </w:rPr>
        <w:br/>
      </w:r>
    </w:p>
    <w:p w:rsidR="00BC56E3" w:rsidRDefault="00525B73" w:rsidP="00525B73">
      <w:pPr>
        <w:numPr>
          <w:ilvl w:val="0"/>
          <w:numId w:val="16"/>
        </w:numPr>
        <w:shd w:val="clear" w:color="auto" w:fill="FFFFFF"/>
        <w:ind w:left="0" w:right="-15" w:firstLine="0"/>
        <w:rPr>
          <w:sz w:val="24"/>
          <w:szCs w:val="24"/>
        </w:rPr>
      </w:pPr>
      <w:r>
        <w:rPr>
          <w:sz w:val="24"/>
          <w:szCs w:val="24"/>
        </w:rPr>
        <w:t>ECTS credits: 3</w:t>
      </w:r>
      <w:r>
        <w:rPr>
          <w:sz w:val="24"/>
          <w:szCs w:val="24"/>
        </w:rPr>
        <w:br/>
      </w:r>
    </w:p>
    <w:p w:rsidR="00BC56E3" w:rsidRDefault="00525B73" w:rsidP="00525B73">
      <w:pPr>
        <w:numPr>
          <w:ilvl w:val="0"/>
          <w:numId w:val="16"/>
        </w:numPr>
        <w:shd w:val="clear" w:color="auto" w:fill="FFFFFF"/>
        <w:ind w:left="0" w:right="-15" w:firstLine="0"/>
        <w:rPr>
          <w:sz w:val="24"/>
          <w:szCs w:val="24"/>
        </w:rPr>
      </w:pPr>
      <w:r>
        <w:rPr>
          <w:sz w:val="24"/>
          <w:szCs w:val="24"/>
        </w:rPr>
        <w:t>Total workload: 90 academic hours</w:t>
      </w:r>
      <w:r>
        <w:rPr>
          <w:sz w:val="24"/>
          <w:szCs w:val="24"/>
        </w:rPr>
        <w:br/>
      </w:r>
    </w:p>
    <w:p w:rsidR="00BC56E3" w:rsidRDefault="00525B73" w:rsidP="00525B73">
      <w:pPr>
        <w:numPr>
          <w:ilvl w:val="1"/>
          <w:numId w:val="16"/>
        </w:numPr>
        <w:shd w:val="clear" w:color="auto" w:fill="FFFFFF"/>
        <w:ind w:left="0" w:right="-15" w:firstLine="850"/>
        <w:rPr>
          <w:sz w:val="24"/>
          <w:szCs w:val="24"/>
        </w:rPr>
      </w:pPr>
      <w:r>
        <w:rPr>
          <w:sz w:val="24"/>
          <w:szCs w:val="24"/>
        </w:rPr>
        <w:t>Lectures: 36 hours</w:t>
      </w:r>
      <w:r>
        <w:rPr>
          <w:sz w:val="24"/>
          <w:szCs w:val="24"/>
        </w:rPr>
        <w:br/>
      </w:r>
    </w:p>
    <w:p w:rsidR="00BC56E3" w:rsidRDefault="00525B73" w:rsidP="00525B73">
      <w:pPr>
        <w:numPr>
          <w:ilvl w:val="1"/>
          <w:numId w:val="16"/>
        </w:numPr>
        <w:shd w:val="clear" w:color="auto" w:fill="FFFFFF"/>
        <w:ind w:left="0" w:right="-15" w:firstLine="850"/>
        <w:rPr>
          <w:sz w:val="24"/>
          <w:szCs w:val="24"/>
        </w:rPr>
      </w:pPr>
      <w:r>
        <w:rPr>
          <w:sz w:val="24"/>
          <w:szCs w:val="24"/>
        </w:rPr>
        <w:t>Practical classes: 24 hours</w:t>
      </w:r>
      <w:r>
        <w:rPr>
          <w:sz w:val="24"/>
          <w:szCs w:val="24"/>
        </w:rPr>
        <w:br/>
      </w:r>
    </w:p>
    <w:p w:rsidR="00BC56E3" w:rsidRDefault="00525B73" w:rsidP="00525B73">
      <w:pPr>
        <w:numPr>
          <w:ilvl w:val="1"/>
          <w:numId w:val="16"/>
        </w:numPr>
        <w:shd w:val="clear" w:color="auto" w:fill="FFFFFF"/>
        <w:ind w:left="0" w:right="-15" w:firstLine="850"/>
        <w:rPr>
          <w:sz w:val="24"/>
          <w:szCs w:val="24"/>
        </w:rPr>
      </w:pPr>
      <w:r>
        <w:rPr>
          <w:sz w:val="24"/>
          <w:szCs w:val="24"/>
        </w:rPr>
        <w:t>Independent work: 30 hours</w:t>
      </w:r>
      <w:r>
        <w:rPr>
          <w:sz w:val="24"/>
          <w:szCs w:val="24"/>
        </w:rPr>
        <w:br/>
      </w:r>
    </w:p>
    <w:p w:rsidR="00BC56E3" w:rsidRPr="00525B73" w:rsidRDefault="00525B73" w:rsidP="00525B73">
      <w:pPr>
        <w:numPr>
          <w:ilvl w:val="0"/>
          <w:numId w:val="16"/>
        </w:numPr>
        <w:shd w:val="clear" w:color="auto" w:fill="FFFFFF"/>
        <w:ind w:left="0" w:right="-15" w:firstLine="0"/>
        <w:rPr>
          <w:sz w:val="24"/>
          <w:szCs w:val="24"/>
          <w:lang w:val="en-US"/>
        </w:rPr>
      </w:pPr>
      <w:r w:rsidRPr="006E3D36">
        <w:rPr>
          <w:b/>
          <w:sz w:val="24"/>
          <w:szCs w:val="24"/>
          <w:lang w:val="en-US"/>
        </w:rPr>
        <w:t>Form of final assessment:</w:t>
      </w:r>
      <w:r w:rsidRPr="00525B73">
        <w:rPr>
          <w:sz w:val="24"/>
          <w:szCs w:val="24"/>
          <w:lang w:val="en-US"/>
        </w:rPr>
        <w:t xml:space="preserve"> Differentiated pass/fail (credit)</w:t>
      </w:r>
      <w:r w:rsidRPr="00525B73">
        <w:rPr>
          <w:sz w:val="24"/>
          <w:szCs w:val="24"/>
          <w:lang w:val="en-US"/>
        </w:rPr>
        <w:br/>
      </w:r>
    </w:p>
    <w:p w:rsidR="00BC56E3" w:rsidRPr="00525B73" w:rsidRDefault="00525B73" w:rsidP="00525B73">
      <w:pPr>
        <w:numPr>
          <w:ilvl w:val="0"/>
          <w:numId w:val="16"/>
        </w:numPr>
        <w:shd w:val="clear" w:color="auto" w:fill="FFFFFF"/>
        <w:ind w:left="0" w:right="-15" w:firstLine="0"/>
        <w:rPr>
          <w:sz w:val="24"/>
          <w:szCs w:val="24"/>
          <w:lang w:val="en-US"/>
        </w:rPr>
      </w:pPr>
      <w:r w:rsidRPr="006E3D36">
        <w:rPr>
          <w:b/>
          <w:sz w:val="24"/>
          <w:szCs w:val="24"/>
          <w:lang w:val="en-US"/>
        </w:rPr>
        <w:t>Language of instruction:</w:t>
      </w:r>
      <w:r w:rsidRPr="00525B73">
        <w:rPr>
          <w:sz w:val="24"/>
          <w:szCs w:val="24"/>
          <w:lang w:val="en-US"/>
        </w:rPr>
        <w:t xml:space="preserve"> Ukrainian (syllabus available in English for international partners)</w:t>
      </w:r>
      <w:r w:rsidRPr="00525B73">
        <w:rPr>
          <w:sz w:val="24"/>
          <w:szCs w:val="24"/>
          <w:lang w:val="en-US"/>
        </w:rPr>
        <w:br/>
      </w:r>
    </w:p>
    <w:p w:rsidR="00BC56E3" w:rsidRPr="006E3D36" w:rsidRDefault="00525B73" w:rsidP="006E3D36">
      <w:pPr>
        <w:numPr>
          <w:ilvl w:val="0"/>
          <w:numId w:val="16"/>
        </w:numPr>
        <w:shd w:val="clear" w:color="auto" w:fill="FFFFFF"/>
        <w:spacing w:after="240"/>
        <w:ind w:left="0" w:right="-15" w:firstLine="0"/>
        <w:jc w:val="both"/>
        <w:rPr>
          <w:sz w:val="24"/>
          <w:szCs w:val="24"/>
          <w:lang w:val="en-US"/>
        </w:rPr>
      </w:pPr>
      <w:r w:rsidRPr="006E3D36">
        <w:rPr>
          <w:b/>
          <w:sz w:val="24"/>
          <w:szCs w:val="24"/>
          <w:lang w:val="en-US"/>
        </w:rPr>
        <w:t>Legal / normative basis:</w:t>
      </w:r>
      <w:r w:rsidRPr="00525B73">
        <w:rPr>
          <w:sz w:val="24"/>
          <w:szCs w:val="24"/>
          <w:lang w:val="en-US"/>
        </w:rPr>
        <w:t xml:space="preserve"> The course is based on the Standard Programme “Basic General Military Training of Citizens of Ukraine who receive higher education and police officers” (theoretical training), approved by the General Staff of the Armed Forces of Ukraine in accordance with the Procedure approved by Resolution of the Cabinet of Ministers of Ukraine No. 734 of 21 June 2024.</w:t>
      </w:r>
      <w:r w:rsidRPr="00525B73">
        <w:rPr>
          <w:sz w:val="24"/>
          <w:szCs w:val="24"/>
          <w:lang w:val="en-US"/>
        </w:rPr>
        <w:br/>
      </w:r>
      <w:r w:rsidRPr="006E3D36">
        <w:rPr>
          <w:b/>
          <w:bCs/>
          <w:sz w:val="24"/>
          <w:szCs w:val="24"/>
          <w:lang w:val="en-US"/>
        </w:rPr>
        <w:t>Course Description</w:t>
      </w:r>
    </w:p>
    <w:p w:rsidR="00BC56E3" w:rsidRDefault="00525B73">
      <w:pPr>
        <w:shd w:val="clear" w:color="auto" w:fill="FFFFFF"/>
        <w:spacing w:before="240" w:after="240"/>
        <w:ind w:right="-15"/>
        <w:jc w:val="both"/>
        <w:rPr>
          <w:sz w:val="24"/>
          <w:szCs w:val="24"/>
        </w:rPr>
      </w:pPr>
      <w:r w:rsidRPr="00525B73">
        <w:rPr>
          <w:sz w:val="24"/>
          <w:szCs w:val="24"/>
          <w:lang w:val="en-US"/>
        </w:rPr>
        <w:t xml:space="preserve">The course “Theoretical Training of Basic General Military Preparation” provides fundamental knowledge and initial skills in basic general (combined arms) training. </w:t>
      </w:r>
      <w:r>
        <w:rPr>
          <w:sz w:val="24"/>
          <w:szCs w:val="24"/>
        </w:rPr>
        <w:t>It covers:</w:t>
      </w:r>
    </w:p>
    <w:p w:rsidR="00BC56E3" w:rsidRPr="00525B73" w:rsidRDefault="00525B73" w:rsidP="00525B73">
      <w:pPr>
        <w:numPr>
          <w:ilvl w:val="0"/>
          <w:numId w:val="14"/>
        </w:numPr>
        <w:shd w:val="clear" w:color="auto" w:fill="FFFFFF"/>
        <w:spacing w:before="240"/>
        <w:ind w:left="0" w:right="-15" w:firstLine="0"/>
        <w:rPr>
          <w:sz w:val="24"/>
          <w:szCs w:val="24"/>
          <w:lang w:val="en-US"/>
        </w:rPr>
      </w:pPr>
      <w:r w:rsidRPr="00525B73">
        <w:rPr>
          <w:sz w:val="24"/>
          <w:szCs w:val="24"/>
          <w:lang w:val="en-US"/>
        </w:rPr>
        <w:t>state policy in the field of national defence and strengthening Ukrainian national and civic identity;</w:t>
      </w:r>
      <w:r w:rsidRPr="00525B73">
        <w:rPr>
          <w:sz w:val="24"/>
          <w:szCs w:val="24"/>
          <w:lang w:val="en-US"/>
        </w:rPr>
        <w:br/>
      </w:r>
    </w:p>
    <w:p w:rsidR="00BC56E3" w:rsidRPr="00525B73" w:rsidRDefault="00525B73" w:rsidP="00525B73">
      <w:pPr>
        <w:numPr>
          <w:ilvl w:val="0"/>
          <w:numId w:val="14"/>
        </w:numPr>
        <w:shd w:val="clear" w:color="auto" w:fill="FFFFFF"/>
        <w:ind w:left="0" w:right="-15" w:firstLine="0"/>
        <w:rPr>
          <w:sz w:val="24"/>
          <w:szCs w:val="24"/>
          <w:lang w:val="en-US"/>
        </w:rPr>
      </w:pPr>
      <w:r w:rsidRPr="00525B73">
        <w:rPr>
          <w:sz w:val="24"/>
          <w:szCs w:val="24"/>
          <w:lang w:val="en-US"/>
        </w:rPr>
        <w:t>basic provisions and norms of international humanitarian law (IHL);</w:t>
      </w:r>
      <w:r w:rsidRPr="00525B73">
        <w:rPr>
          <w:sz w:val="24"/>
          <w:szCs w:val="24"/>
          <w:lang w:val="en-US"/>
        </w:rPr>
        <w:br/>
      </w:r>
    </w:p>
    <w:p w:rsidR="00BC56E3" w:rsidRPr="00525B73" w:rsidRDefault="00525B73" w:rsidP="00525B73">
      <w:pPr>
        <w:numPr>
          <w:ilvl w:val="0"/>
          <w:numId w:val="14"/>
        </w:numPr>
        <w:shd w:val="clear" w:color="auto" w:fill="FFFFFF"/>
        <w:ind w:left="0" w:right="-15" w:firstLine="0"/>
        <w:rPr>
          <w:sz w:val="24"/>
          <w:szCs w:val="24"/>
          <w:lang w:val="en-US"/>
        </w:rPr>
      </w:pPr>
      <w:r w:rsidRPr="00525B73">
        <w:rPr>
          <w:sz w:val="24"/>
          <w:szCs w:val="24"/>
          <w:lang w:val="en-US"/>
        </w:rPr>
        <w:t>core requirements of the statutes of the Armed Forces of Ukraine;</w:t>
      </w:r>
      <w:r w:rsidRPr="00525B73">
        <w:rPr>
          <w:sz w:val="24"/>
          <w:szCs w:val="24"/>
          <w:lang w:val="en-US"/>
        </w:rPr>
        <w:br/>
      </w:r>
    </w:p>
    <w:p w:rsidR="00BC56E3" w:rsidRPr="00525B73" w:rsidRDefault="00525B73" w:rsidP="00525B73">
      <w:pPr>
        <w:numPr>
          <w:ilvl w:val="0"/>
          <w:numId w:val="14"/>
        </w:numPr>
        <w:shd w:val="clear" w:color="auto" w:fill="FFFFFF"/>
        <w:ind w:left="0" w:right="-15" w:firstLine="0"/>
        <w:rPr>
          <w:sz w:val="24"/>
          <w:szCs w:val="24"/>
          <w:lang w:val="en-US"/>
        </w:rPr>
      </w:pPr>
      <w:r w:rsidRPr="00525B73">
        <w:rPr>
          <w:sz w:val="24"/>
          <w:szCs w:val="24"/>
          <w:lang w:val="en-US"/>
        </w:rPr>
        <w:t>fundamentals of psychological, reconnaissance, engineering, tactical and firearms training;</w:t>
      </w:r>
      <w:r w:rsidRPr="00525B73">
        <w:rPr>
          <w:sz w:val="24"/>
          <w:szCs w:val="24"/>
          <w:lang w:val="en-US"/>
        </w:rPr>
        <w:br/>
      </w:r>
    </w:p>
    <w:p w:rsidR="00BC56E3" w:rsidRPr="00525B73" w:rsidRDefault="00525B73" w:rsidP="00525B73">
      <w:pPr>
        <w:numPr>
          <w:ilvl w:val="0"/>
          <w:numId w:val="14"/>
        </w:numPr>
        <w:shd w:val="clear" w:color="auto" w:fill="FFFFFF"/>
        <w:ind w:left="0" w:right="-15" w:firstLine="0"/>
        <w:rPr>
          <w:sz w:val="24"/>
          <w:szCs w:val="24"/>
          <w:lang w:val="en-US"/>
        </w:rPr>
      </w:pPr>
      <w:r w:rsidRPr="00525B73">
        <w:rPr>
          <w:sz w:val="24"/>
          <w:szCs w:val="24"/>
          <w:lang w:val="en-US"/>
        </w:rPr>
        <w:t>first aid and Tactical Combat Casualty Care (TCCC);</w:t>
      </w:r>
      <w:r w:rsidRPr="00525B73">
        <w:rPr>
          <w:sz w:val="24"/>
          <w:szCs w:val="24"/>
          <w:lang w:val="en-US"/>
        </w:rPr>
        <w:br/>
      </w:r>
    </w:p>
    <w:p w:rsidR="00BC56E3" w:rsidRPr="00525B73" w:rsidRDefault="00525B73" w:rsidP="00525B73">
      <w:pPr>
        <w:numPr>
          <w:ilvl w:val="0"/>
          <w:numId w:val="14"/>
        </w:numPr>
        <w:shd w:val="clear" w:color="auto" w:fill="FFFFFF"/>
        <w:ind w:left="0" w:right="-15" w:firstLine="0"/>
        <w:rPr>
          <w:sz w:val="24"/>
          <w:szCs w:val="24"/>
          <w:lang w:val="en-US"/>
        </w:rPr>
      </w:pPr>
      <w:r w:rsidRPr="00525B73">
        <w:rPr>
          <w:sz w:val="24"/>
          <w:szCs w:val="24"/>
          <w:lang w:val="en-US"/>
        </w:rPr>
        <w:t>CBRN (Chemical, Biological, Radiological and Nuclear) protection;</w:t>
      </w:r>
      <w:r w:rsidRPr="00525B73">
        <w:rPr>
          <w:sz w:val="24"/>
          <w:szCs w:val="24"/>
          <w:lang w:val="en-US"/>
        </w:rPr>
        <w:br/>
      </w:r>
    </w:p>
    <w:p w:rsidR="00BC56E3" w:rsidRPr="00525B73" w:rsidRDefault="00525B73" w:rsidP="00525B73">
      <w:pPr>
        <w:numPr>
          <w:ilvl w:val="0"/>
          <w:numId w:val="14"/>
        </w:numPr>
        <w:shd w:val="clear" w:color="auto" w:fill="FFFFFF"/>
        <w:spacing w:after="240"/>
        <w:ind w:left="0" w:right="-15" w:firstLine="0"/>
        <w:rPr>
          <w:sz w:val="24"/>
          <w:szCs w:val="24"/>
          <w:lang w:val="en-US"/>
        </w:rPr>
      </w:pPr>
      <w:proofErr w:type="gramStart"/>
      <w:r w:rsidRPr="00525B73">
        <w:rPr>
          <w:sz w:val="24"/>
          <w:szCs w:val="24"/>
          <w:lang w:val="en-US"/>
        </w:rPr>
        <w:t>survival</w:t>
      </w:r>
      <w:proofErr w:type="gramEnd"/>
      <w:r w:rsidRPr="00525B73">
        <w:rPr>
          <w:sz w:val="24"/>
          <w:szCs w:val="24"/>
          <w:lang w:val="en-US"/>
        </w:rPr>
        <w:t>, military topography, military communications and signalling.</w:t>
      </w:r>
      <w:r w:rsidRPr="00525B73">
        <w:rPr>
          <w:sz w:val="24"/>
          <w:szCs w:val="24"/>
          <w:lang w:val="en-US"/>
        </w:rPr>
        <w:br/>
      </w:r>
    </w:p>
    <w:p w:rsidR="00BC56E3" w:rsidRPr="00525B73" w:rsidRDefault="00525B73">
      <w:pPr>
        <w:shd w:val="clear" w:color="auto" w:fill="FFFFFF"/>
        <w:spacing w:before="240" w:after="240"/>
        <w:ind w:right="-15"/>
        <w:jc w:val="both"/>
        <w:rPr>
          <w:sz w:val="24"/>
          <w:szCs w:val="24"/>
          <w:lang w:val="en-US"/>
        </w:rPr>
      </w:pPr>
      <w:r w:rsidRPr="00525B73">
        <w:rPr>
          <w:sz w:val="24"/>
          <w:szCs w:val="24"/>
          <w:lang w:val="en-US"/>
        </w:rPr>
        <w:t>The course develops theoretical knowledge and elementary skills that are then further deepened during practical military training. It is oriented towards initial preparation under the generic role comparable to NATO OR-1/OR-2 rifleman.</w:t>
      </w:r>
    </w:p>
    <w:p w:rsidR="006E3D36" w:rsidRDefault="00525B73" w:rsidP="006E3D36">
      <w:pPr>
        <w:shd w:val="clear" w:color="auto" w:fill="FFFFFF"/>
        <w:spacing w:before="240" w:after="240"/>
        <w:ind w:right="-15"/>
        <w:jc w:val="both"/>
        <w:rPr>
          <w:sz w:val="24"/>
          <w:szCs w:val="24"/>
          <w:lang w:val="en-US"/>
        </w:rPr>
      </w:pPr>
      <w:r w:rsidRPr="00525B73">
        <w:rPr>
          <w:sz w:val="24"/>
          <w:szCs w:val="24"/>
          <w:lang w:val="en-US"/>
        </w:rPr>
        <w:t>The course is consistent with IAPM’s mission, national defence education priorities and the requirements of the European Higher Education Area (EHEA).</w:t>
      </w:r>
    </w:p>
    <w:p w:rsidR="00BC56E3" w:rsidRPr="006E3D36" w:rsidRDefault="00525B73" w:rsidP="006E3D36">
      <w:pPr>
        <w:shd w:val="clear" w:color="auto" w:fill="FFFFFF"/>
        <w:spacing w:before="240" w:after="240"/>
        <w:ind w:right="-15"/>
        <w:jc w:val="both"/>
        <w:rPr>
          <w:sz w:val="24"/>
          <w:szCs w:val="24"/>
          <w:lang w:val="en-US"/>
        </w:rPr>
      </w:pPr>
      <w:r w:rsidRPr="00525B73">
        <w:rPr>
          <w:b/>
          <w:bCs/>
          <w:sz w:val="24"/>
          <w:szCs w:val="24"/>
          <w:lang w:val="en-US"/>
        </w:rPr>
        <w:t>Aim and Objectives</w:t>
      </w:r>
    </w:p>
    <w:p w:rsidR="00BC56E3" w:rsidRPr="00525B73" w:rsidRDefault="00525B73" w:rsidP="00525B73">
      <w:pPr>
        <w:shd w:val="clear" w:color="auto" w:fill="FFFFFF"/>
        <w:spacing w:before="280" w:after="80"/>
        <w:ind w:right="-15"/>
        <w:rPr>
          <w:sz w:val="24"/>
          <w:szCs w:val="24"/>
          <w:lang w:val="en-US"/>
        </w:rPr>
      </w:pPr>
      <w:r w:rsidRPr="00525B73">
        <w:rPr>
          <w:sz w:val="24"/>
          <w:szCs w:val="24"/>
          <w:lang w:val="en-US"/>
        </w:rPr>
        <w:t>General Aim</w:t>
      </w:r>
    </w:p>
    <w:p w:rsidR="00BC56E3" w:rsidRPr="00525B73" w:rsidRDefault="00525B73" w:rsidP="00525B73">
      <w:pPr>
        <w:shd w:val="clear" w:color="auto" w:fill="FFFFFF"/>
        <w:spacing w:before="240" w:after="240"/>
        <w:ind w:right="-15"/>
        <w:rPr>
          <w:sz w:val="24"/>
          <w:szCs w:val="24"/>
          <w:lang w:val="en-US"/>
        </w:rPr>
      </w:pPr>
      <w:r w:rsidRPr="00525B73">
        <w:rPr>
          <w:sz w:val="24"/>
          <w:szCs w:val="24"/>
          <w:lang w:val="en-US"/>
        </w:rPr>
        <w:t>To develop students’ theoretical knowledge of military affairs and basic practical skills necessary to:</w:t>
      </w:r>
    </w:p>
    <w:p w:rsidR="00BC56E3" w:rsidRPr="00525B73" w:rsidRDefault="00525B73" w:rsidP="00525B73">
      <w:pPr>
        <w:numPr>
          <w:ilvl w:val="0"/>
          <w:numId w:val="15"/>
        </w:numPr>
        <w:shd w:val="clear" w:color="auto" w:fill="FFFFFF"/>
        <w:spacing w:before="240"/>
        <w:ind w:left="0" w:right="-15" w:firstLine="0"/>
        <w:rPr>
          <w:sz w:val="24"/>
          <w:szCs w:val="24"/>
          <w:lang w:val="en-US"/>
        </w:rPr>
      </w:pPr>
      <w:r w:rsidRPr="00525B73">
        <w:rPr>
          <w:sz w:val="24"/>
          <w:szCs w:val="24"/>
          <w:lang w:val="en-US"/>
        </w:rPr>
        <w:t>fulfil the constitutional duty to defend Ukraine;</w:t>
      </w:r>
      <w:r w:rsidRPr="00525B73">
        <w:rPr>
          <w:sz w:val="24"/>
          <w:szCs w:val="24"/>
          <w:lang w:val="en-US"/>
        </w:rPr>
        <w:br/>
      </w:r>
    </w:p>
    <w:p w:rsidR="00BC56E3" w:rsidRPr="00525B73" w:rsidRDefault="00525B73" w:rsidP="00525B73">
      <w:pPr>
        <w:numPr>
          <w:ilvl w:val="0"/>
          <w:numId w:val="15"/>
        </w:numPr>
        <w:shd w:val="clear" w:color="auto" w:fill="FFFFFF"/>
        <w:ind w:left="0" w:right="-15" w:firstLine="0"/>
        <w:rPr>
          <w:sz w:val="24"/>
          <w:szCs w:val="24"/>
          <w:lang w:val="en-US"/>
        </w:rPr>
      </w:pPr>
      <w:r w:rsidRPr="00525B73">
        <w:rPr>
          <w:sz w:val="24"/>
          <w:szCs w:val="24"/>
          <w:lang w:val="en-US"/>
        </w:rPr>
        <w:t>ensure readiness for service in the reserve and in the Armed Forces of Ukraine and other authorised formations;</w:t>
      </w:r>
      <w:r w:rsidRPr="00525B73">
        <w:rPr>
          <w:sz w:val="24"/>
          <w:szCs w:val="24"/>
          <w:lang w:val="en-US"/>
        </w:rPr>
        <w:br/>
      </w:r>
    </w:p>
    <w:p w:rsidR="00BC56E3" w:rsidRPr="00525B73" w:rsidRDefault="00525B73" w:rsidP="00525B73">
      <w:pPr>
        <w:numPr>
          <w:ilvl w:val="0"/>
          <w:numId w:val="15"/>
        </w:numPr>
        <w:shd w:val="clear" w:color="auto" w:fill="FFFFFF"/>
        <w:spacing w:after="240"/>
        <w:ind w:left="0" w:right="-15" w:firstLine="0"/>
        <w:rPr>
          <w:sz w:val="24"/>
          <w:szCs w:val="24"/>
          <w:lang w:val="en-US"/>
        </w:rPr>
      </w:pPr>
      <w:proofErr w:type="gramStart"/>
      <w:r w:rsidRPr="00525B73">
        <w:rPr>
          <w:sz w:val="24"/>
          <w:szCs w:val="24"/>
          <w:lang w:val="en-US"/>
        </w:rPr>
        <w:t>exercise</w:t>
      </w:r>
      <w:proofErr w:type="gramEnd"/>
      <w:r w:rsidRPr="00525B73">
        <w:rPr>
          <w:sz w:val="24"/>
          <w:szCs w:val="24"/>
          <w:lang w:val="en-US"/>
        </w:rPr>
        <w:t xml:space="preserve"> the right to equal access to defence-related professions.</w:t>
      </w:r>
      <w:r w:rsidRPr="00525B73">
        <w:rPr>
          <w:sz w:val="24"/>
          <w:szCs w:val="24"/>
          <w:lang w:val="en-US"/>
        </w:rPr>
        <w:br/>
      </w:r>
    </w:p>
    <w:p w:rsidR="00BC56E3" w:rsidRPr="00525B73" w:rsidRDefault="00525B73" w:rsidP="00525B73">
      <w:pPr>
        <w:shd w:val="clear" w:color="auto" w:fill="FFFFFF"/>
        <w:spacing w:before="280" w:after="80"/>
        <w:ind w:right="-15"/>
        <w:rPr>
          <w:sz w:val="24"/>
          <w:szCs w:val="24"/>
          <w:lang w:val="en-US"/>
        </w:rPr>
      </w:pPr>
      <w:r w:rsidRPr="00525B73">
        <w:rPr>
          <w:sz w:val="24"/>
          <w:szCs w:val="24"/>
          <w:lang w:val="en-US"/>
        </w:rPr>
        <w:t>Specific Objectives</w:t>
      </w:r>
    </w:p>
    <w:p w:rsidR="00BC56E3" w:rsidRPr="00525B73" w:rsidRDefault="00525B73" w:rsidP="00525B73">
      <w:pPr>
        <w:shd w:val="clear" w:color="auto" w:fill="FFFFFF"/>
        <w:spacing w:before="240" w:after="240"/>
        <w:ind w:right="-15"/>
        <w:rPr>
          <w:sz w:val="24"/>
          <w:szCs w:val="24"/>
          <w:lang w:val="en-US"/>
        </w:rPr>
      </w:pPr>
      <w:r w:rsidRPr="00525B73">
        <w:rPr>
          <w:sz w:val="24"/>
          <w:szCs w:val="24"/>
          <w:lang w:val="en-US"/>
        </w:rPr>
        <w:t>The course aims to:</w:t>
      </w:r>
    </w:p>
    <w:p w:rsidR="00BC56E3" w:rsidRPr="00525B73" w:rsidRDefault="00525B73" w:rsidP="00525B73">
      <w:pPr>
        <w:numPr>
          <w:ilvl w:val="0"/>
          <w:numId w:val="4"/>
        </w:numPr>
        <w:shd w:val="clear" w:color="auto" w:fill="FFFFFF"/>
        <w:spacing w:before="240"/>
        <w:ind w:left="0" w:right="-15" w:firstLine="0"/>
        <w:rPr>
          <w:sz w:val="24"/>
          <w:szCs w:val="24"/>
          <w:lang w:val="en-US"/>
        </w:rPr>
      </w:pPr>
      <w:r w:rsidRPr="00525B73">
        <w:rPr>
          <w:sz w:val="24"/>
          <w:szCs w:val="24"/>
          <w:lang w:val="en-US"/>
        </w:rPr>
        <w:t>Form a high level of national and patriotic attitude and loyalty to the Ukrainian people.</w:t>
      </w:r>
      <w:r w:rsidRPr="00525B73">
        <w:rPr>
          <w:sz w:val="24"/>
          <w:szCs w:val="24"/>
          <w:lang w:val="en-US"/>
        </w:rPr>
        <w:br/>
      </w:r>
    </w:p>
    <w:p w:rsidR="00BC56E3" w:rsidRPr="00525B73" w:rsidRDefault="00525B73" w:rsidP="00525B73">
      <w:pPr>
        <w:numPr>
          <w:ilvl w:val="0"/>
          <w:numId w:val="4"/>
        </w:numPr>
        <w:shd w:val="clear" w:color="auto" w:fill="FFFFFF"/>
        <w:ind w:left="0" w:right="-15" w:firstLine="0"/>
        <w:rPr>
          <w:sz w:val="24"/>
          <w:szCs w:val="24"/>
          <w:lang w:val="en-US"/>
        </w:rPr>
      </w:pPr>
      <w:r w:rsidRPr="00525B73">
        <w:rPr>
          <w:sz w:val="24"/>
          <w:szCs w:val="24"/>
          <w:lang w:val="en-US"/>
        </w:rPr>
        <w:t>Provide knowledge of state defence policy, military statutes, IHL and military ethics.</w:t>
      </w:r>
      <w:r w:rsidRPr="00525B73">
        <w:rPr>
          <w:sz w:val="24"/>
          <w:szCs w:val="24"/>
          <w:lang w:val="en-US"/>
        </w:rPr>
        <w:br/>
      </w:r>
    </w:p>
    <w:p w:rsidR="00BC56E3" w:rsidRDefault="00525B73" w:rsidP="00525B73">
      <w:pPr>
        <w:numPr>
          <w:ilvl w:val="0"/>
          <w:numId w:val="4"/>
        </w:numPr>
        <w:shd w:val="clear" w:color="auto" w:fill="FFFFFF"/>
        <w:ind w:left="0" w:right="-15" w:firstLine="0"/>
        <w:rPr>
          <w:sz w:val="24"/>
          <w:szCs w:val="24"/>
        </w:rPr>
      </w:pPr>
      <w:r>
        <w:rPr>
          <w:sz w:val="24"/>
          <w:szCs w:val="24"/>
        </w:rPr>
        <w:t>Develop primary skills in:</w:t>
      </w:r>
      <w:r>
        <w:rPr>
          <w:sz w:val="24"/>
          <w:szCs w:val="24"/>
        </w:rPr>
        <w:br/>
      </w:r>
    </w:p>
    <w:p w:rsidR="00BC56E3" w:rsidRPr="00525B73" w:rsidRDefault="00525B73" w:rsidP="00525B73">
      <w:pPr>
        <w:numPr>
          <w:ilvl w:val="1"/>
          <w:numId w:val="4"/>
        </w:numPr>
        <w:shd w:val="clear" w:color="auto" w:fill="FFFFFF"/>
        <w:ind w:left="0" w:right="-15" w:firstLine="708"/>
        <w:rPr>
          <w:sz w:val="24"/>
          <w:szCs w:val="24"/>
          <w:lang w:val="en-US"/>
        </w:rPr>
      </w:pPr>
      <w:r w:rsidRPr="00525B73">
        <w:rPr>
          <w:sz w:val="24"/>
          <w:szCs w:val="24"/>
          <w:lang w:val="en-US"/>
        </w:rPr>
        <w:t>personal protection and first aid in combat (TCCC: CUF, TFC);</w:t>
      </w:r>
      <w:r w:rsidRPr="00525B73">
        <w:rPr>
          <w:sz w:val="24"/>
          <w:szCs w:val="24"/>
          <w:lang w:val="en-US"/>
        </w:rPr>
        <w:br/>
      </w:r>
    </w:p>
    <w:p w:rsidR="00BC56E3" w:rsidRPr="00525B73" w:rsidRDefault="00525B73" w:rsidP="00525B73">
      <w:pPr>
        <w:numPr>
          <w:ilvl w:val="1"/>
          <w:numId w:val="4"/>
        </w:numPr>
        <w:shd w:val="clear" w:color="auto" w:fill="FFFFFF"/>
        <w:ind w:left="0" w:right="-15" w:firstLine="708"/>
        <w:rPr>
          <w:sz w:val="24"/>
          <w:szCs w:val="24"/>
          <w:lang w:val="en-US"/>
        </w:rPr>
      </w:pPr>
      <w:r w:rsidRPr="00525B73">
        <w:rPr>
          <w:sz w:val="24"/>
          <w:szCs w:val="24"/>
          <w:lang w:val="en-US"/>
        </w:rPr>
        <w:t>CBRN protection via NATO-compatible concepts and procedures;</w:t>
      </w:r>
      <w:r w:rsidRPr="00525B73">
        <w:rPr>
          <w:sz w:val="24"/>
          <w:szCs w:val="24"/>
          <w:lang w:val="en-US"/>
        </w:rPr>
        <w:br/>
      </w:r>
    </w:p>
    <w:p w:rsidR="00BC56E3" w:rsidRPr="00525B73" w:rsidRDefault="00525B73" w:rsidP="00525B73">
      <w:pPr>
        <w:numPr>
          <w:ilvl w:val="1"/>
          <w:numId w:val="4"/>
        </w:numPr>
        <w:shd w:val="clear" w:color="auto" w:fill="FFFFFF"/>
        <w:ind w:left="0" w:right="-15" w:firstLine="708"/>
        <w:rPr>
          <w:sz w:val="24"/>
          <w:szCs w:val="24"/>
          <w:lang w:val="en-US"/>
        </w:rPr>
      </w:pPr>
      <w:proofErr w:type="gramStart"/>
      <w:r w:rsidRPr="00525B73">
        <w:rPr>
          <w:sz w:val="24"/>
          <w:szCs w:val="24"/>
          <w:lang w:val="en-US"/>
        </w:rPr>
        <w:t>basic</w:t>
      </w:r>
      <w:proofErr w:type="gramEnd"/>
      <w:r w:rsidRPr="00525B73">
        <w:rPr>
          <w:sz w:val="24"/>
          <w:szCs w:val="24"/>
          <w:lang w:val="en-US"/>
        </w:rPr>
        <w:t xml:space="preserve"> tactical actions at the level of individual rifleman and small unit.</w:t>
      </w:r>
      <w:r w:rsidRPr="00525B73">
        <w:rPr>
          <w:sz w:val="24"/>
          <w:szCs w:val="24"/>
          <w:lang w:val="en-US"/>
        </w:rPr>
        <w:br/>
      </w:r>
    </w:p>
    <w:p w:rsidR="00BC56E3" w:rsidRPr="00525B73" w:rsidRDefault="00525B73" w:rsidP="00525B73">
      <w:pPr>
        <w:numPr>
          <w:ilvl w:val="0"/>
          <w:numId w:val="4"/>
        </w:numPr>
        <w:shd w:val="clear" w:color="auto" w:fill="FFFFFF"/>
        <w:ind w:left="0" w:right="-15" w:firstLine="0"/>
        <w:rPr>
          <w:sz w:val="24"/>
          <w:szCs w:val="24"/>
          <w:lang w:val="en-US"/>
        </w:rPr>
      </w:pPr>
      <w:r w:rsidRPr="00525B73">
        <w:rPr>
          <w:sz w:val="24"/>
          <w:szCs w:val="24"/>
          <w:lang w:val="en-US"/>
        </w:rPr>
        <w:t>Ensure understanding of mine safety, unmanned aerial systems (UAS) threats and countermeasures.</w:t>
      </w:r>
      <w:r w:rsidRPr="00525B73">
        <w:rPr>
          <w:sz w:val="24"/>
          <w:szCs w:val="24"/>
          <w:lang w:val="en-US"/>
        </w:rPr>
        <w:br/>
      </w:r>
    </w:p>
    <w:p w:rsidR="00BC56E3" w:rsidRPr="00525B73" w:rsidRDefault="00525B73" w:rsidP="00525B73">
      <w:pPr>
        <w:numPr>
          <w:ilvl w:val="0"/>
          <w:numId w:val="4"/>
        </w:numPr>
        <w:shd w:val="clear" w:color="auto" w:fill="FFFFFF"/>
        <w:spacing w:after="240"/>
        <w:ind w:left="0" w:right="-15" w:firstLine="0"/>
        <w:rPr>
          <w:sz w:val="24"/>
          <w:szCs w:val="24"/>
          <w:lang w:val="en-US"/>
        </w:rPr>
      </w:pPr>
      <w:r w:rsidRPr="00525B73">
        <w:rPr>
          <w:sz w:val="24"/>
          <w:szCs w:val="24"/>
          <w:lang w:val="en-US"/>
        </w:rPr>
        <w:t>Prepare students for informed and responsible performance of military duty in peacetime and wartime.</w:t>
      </w:r>
      <w:r w:rsidRPr="00525B73">
        <w:rPr>
          <w:sz w:val="24"/>
          <w:szCs w:val="24"/>
          <w:lang w:val="en-US"/>
        </w:rPr>
        <w:br/>
      </w:r>
    </w:p>
    <w:p w:rsidR="00BC56E3" w:rsidRPr="00525B73" w:rsidRDefault="00525B73">
      <w:pPr>
        <w:shd w:val="clear" w:color="auto" w:fill="FFFFFF"/>
        <w:spacing w:before="360" w:after="80"/>
        <w:ind w:right="-15"/>
        <w:jc w:val="both"/>
        <w:rPr>
          <w:b/>
          <w:bCs/>
          <w:sz w:val="24"/>
          <w:szCs w:val="24"/>
          <w:lang w:val="en-US"/>
        </w:rPr>
      </w:pPr>
      <w:r w:rsidRPr="00525B73">
        <w:rPr>
          <w:b/>
          <w:bCs/>
          <w:sz w:val="24"/>
          <w:szCs w:val="24"/>
          <w:lang w:val="en-US"/>
        </w:rPr>
        <w:t>Intended Learning Outcomes (ILO)</w:t>
      </w:r>
    </w:p>
    <w:p w:rsidR="00BC56E3" w:rsidRPr="00525B73" w:rsidRDefault="00525B73">
      <w:pPr>
        <w:shd w:val="clear" w:color="auto" w:fill="FFFFFF"/>
        <w:spacing w:before="240" w:after="240"/>
        <w:ind w:right="-15"/>
        <w:jc w:val="both"/>
        <w:rPr>
          <w:sz w:val="24"/>
          <w:szCs w:val="24"/>
          <w:lang w:val="en-US"/>
        </w:rPr>
      </w:pPr>
      <w:r w:rsidRPr="00525B73">
        <w:rPr>
          <w:sz w:val="24"/>
          <w:szCs w:val="24"/>
          <w:lang w:val="en-US"/>
        </w:rPr>
        <w:t>Upon successful completion of the course, students will be able to:</w:t>
      </w:r>
    </w:p>
    <w:p w:rsidR="00BC56E3" w:rsidRPr="00525B73" w:rsidRDefault="00525B73" w:rsidP="006E3D36">
      <w:pPr>
        <w:numPr>
          <w:ilvl w:val="0"/>
          <w:numId w:val="7"/>
        </w:numPr>
        <w:shd w:val="clear" w:color="auto" w:fill="FFFFFF"/>
        <w:spacing w:before="240"/>
        <w:ind w:left="0" w:right="-15" w:firstLine="0"/>
        <w:rPr>
          <w:sz w:val="24"/>
          <w:szCs w:val="24"/>
          <w:lang w:val="en-US"/>
        </w:rPr>
      </w:pPr>
      <w:r w:rsidRPr="00525B73">
        <w:rPr>
          <w:sz w:val="24"/>
          <w:szCs w:val="24"/>
          <w:lang w:val="en-US"/>
        </w:rPr>
        <w:t>ILO1 (Knowledge – defence &amp; law):</w:t>
      </w:r>
      <w:r w:rsidRPr="00525B73">
        <w:rPr>
          <w:sz w:val="24"/>
          <w:szCs w:val="24"/>
          <w:lang w:val="en-US"/>
        </w:rPr>
        <w:br/>
        <w:t xml:space="preserve"> Explain the basic principles of state defence policy, the structure and statutes of the Armed Forces of Ukraine, and the core norms of international humanitarian law protecting victims of armed conflict.</w:t>
      </w:r>
      <w:r w:rsidRPr="00525B73">
        <w:rPr>
          <w:sz w:val="24"/>
          <w:szCs w:val="24"/>
          <w:lang w:val="en-US"/>
        </w:rPr>
        <w:br/>
      </w:r>
    </w:p>
    <w:p w:rsidR="00BC56E3" w:rsidRPr="00525B73" w:rsidRDefault="00525B73" w:rsidP="006E3D36">
      <w:pPr>
        <w:numPr>
          <w:ilvl w:val="0"/>
          <w:numId w:val="7"/>
        </w:numPr>
        <w:shd w:val="clear" w:color="auto" w:fill="FFFFFF"/>
        <w:ind w:left="0" w:right="-15" w:firstLine="0"/>
        <w:rPr>
          <w:sz w:val="24"/>
          <w:szCs w:val="24"/>
          <w:lang w:val="en-US"/>
        </w:rPr>
      </w:pPr>
      <w:r w:rsidRPr="00525B73">
        <w:rPr>
          <w:sz w:val="24"/>
          <w:szCs w:val="24"/>
          <w:lang w:val="en-US"/>
        </w:rPr>
        <w:t>ILO2 (Knowledge – operations &amp; threats): Describe key elements of general combat, reconnaissance principles, CBRN threats, mine and explosive hazards, and the role of small units in defence and offence.</w:t>
      </w:r>
      <w:r w:rsidRPr="00525B73">
        <w:rPr>
          <w:sz w:val="24"/>
          <w:szCs w:val="24"/>
          <w:lang w:val="en-US"/>
        </w:rPr>
        <w:br/>
      </w:r>
    </w:p>
    <w:p w:rsidR="00BC56E3" w:rsidRPr="00525B73" w:rsidRDefault="00525B73" w:rsidP="006E3D36">
      <w:pPr>
        <w:numPr>
          <w:ilvl w:val="0"/>
          <w:numId w:val="7"/>
        </w:numPr>
        <w:shd w:val="clear" w:color="auto" w:fill="FFFFFF"/>
        <w:ind w:left="0" w:right="-15" w:firstLine="0"/>
        <w:rPr>
          <w:sz w:val="24"/>
          <w:szCs w:val="24"/>
          <w:lang w:val="en-US"/>
        </w:rPr>
      </w:pPr>
      <w:r w:rsidRPr="00525B73">
        <w:rPr>
          <w:sz w:val="24"/>
          <w:szCs w:val="24"/>
          <w:lang w:val="en-US"/>
        </w:rPr>
        <w:t>ILO3 (Skills – first aid &amp; TCCC): Apply the Tactical Combat Casualty Care (TCCC) framework (Care Under Fire, Tactical Field Care) for life-saving interventions, including control of massive bleeding, basic airway management and casualty evacuation.</w:t>
      </w:r>
      <w:r w:rsidRPr="00525B73">
        <w:rPr>
          <w:sz w:val="24"/>
          <w:szCs w:val="24"/>
          <w:lang w:val="en-US"/>
        </w:rPr>
        <w:br/>
      </w:r>
    </w:p>
    <w:p w:rsidR="00BC56E3" w:rsidRPr="00525B73" w:rsidRDefault="00525B73" w:rsidP="006E3D36">
      <w:pPr>
        <w:numPr>
          <w:ilvl w:val="0"/>
          <w:numId w:val="7"/>
        </w:numPr>
        <w:shd w:val="clear" w:color="auto" w:fill="FFFFFF"/>
        <w:ind w:left="0" w:right="-15" w:firstLine="0"/>
        <w:rPr>
          <w:sz w:val="24"/>
          <w:szCs w:val="24"/>
          <w:lang w:val="en-US"/>
        </w:rPr>
      </w:pPr>
      <w:r w:rsidRPr="00525B73">
        <w:rPr>
          <w:sz w:val="24"/>
          <w:szCs w:val="24"/>
          <w:lang w:val="en-US"/>
        </w:rPr>
        <w:t>ILO4 (Skills – CBRN &amp; protection): Use personal protective equipment (PPE), including protective mask and general-purpose protective suit, and perform basic actions in a contaminated area, in accordance with CBRN doctrine and NATO-compatible procedures.</w:t>
      </w:r>
      <w:r w:rsidRPr="00525B73">
        <w:rPr>
          <w:sz w:val="24"/>
          <w:szCs w:val="24"/>
          <w:lang w:val="en-US"/>
        </w:rPr>
        <w:br/>
      </w:r>
    </w:p>
    <w:p w:rsidR="00BC56E3" w:rsidRPr="00525B73" w:rsidRDefault="00525B73" w:rsidP="006E3D36">
      <w:pPr>
        <w:numPr>
          <w:ilvl w:val="0"/>
          <w:numId w:val="7"/>
        </w:numPr>
        <w:shd w:val="clear" w:color="auto" w:fill="FFFFFF"/>
        <w:ind w:left="0" w:right="-15" w:firstLine="0"/>
        <w:rPr>
          <w:sz w:val="24"/>
          <w:szCs w:val="24"/>
          <w:lang w:val="en-US"/>
        </w:rPr>
      </w:pPr>
      <w:r w:rsidRPr="00525B73">
        <w:rPr>
          <w:sz w:val="24"/>
          <w:szCs w:val="24"/>
          <w:lang w:val="en-US"/>
        </w:rPr>
        <w:t>ILO5 (Skills – tactics &amp; survivability): Demonstrate basic tactical behaviour of an individual soldier in defence and offence, including movement, use of cover, reaction to fire, UAS threats and survival techniques in the field.</w:t>
      </w:r>
      <w:r w:rsidRPr="00525B73">
        <w:rPr>
          <w:sz w:val="24"/>
          <w:szCs w:val="24"/>
          <w:lang w:val="en-US"/>
        </w:rPr>
        <w:br/>
      </w:r>
    </w:p>
    <w:p w:rsidR="00BC56E3" w:rsidRPr="00525B73" w:rsidRDefault="00525B73" w:rsidP="006E3D36">
      <w:pPr>
        <w:numPr>
          <w:ilvl w:val="0"/>
          <w:numId w:val="7"/>
        </w:numPr>
        <w:shd w:val="clear" w:color="auto" w:fill="FFFFFF"/>
        <w:ind w:left="0" w:right="-15" w:firstLine="0"/>
        <w:rPr>
          <w:sz w:val="24"/>
          <w:szCs w:val="24"/>
          <w:lang w:val="en-US"/>
        </w:rPr>
      </w:pPr>
      <w:r w:rsidRPr="00525B73">
        <w:rPr>
          <w:sz w:val="24"/>
          <w:szCs w:val="24"/>
          <w:lang w:val="en-US"/>
        </w:rPr>
        <w:t>ILO6 (Skills – weapons handling, NATO-compatible terms): Safely handle standard individual small arms and support weapons used by the Armed Forces of Ukraine, referred to in NATO-compatible terms as:</w:t>
      </w:r>
      <w:r w:rsidRPr="00525B73">
        <w:rPr>
          <w:sz w:val="24"/>
          <w:szCs w:val="24"/>
          <w:lang w:val="en-US"/>
        </w:rPr>
        <w:br/>
      </w:r>
    </w:p>
    <w:p w:rsidR="00BC56E3" w:rsidRPr="00525B73" w:rsidRDefault="00525B73" w:rsidP="00525B73">
      <w:pPr>
        <w:numPr>
          <w:ilvl w:val="1"/>
          <w:numId w:val="7"/>
        </w:numPr>
        <w:shd w:val="clear" w:color="auto" w:fill="FFFFFF"/>
        <w:ind w:left="708" w:right="-15" w:firstLine="0"/>
        <w:rPr>
          <w:sz w:val="24"/>
          <w:szCs w:val="24"/>
          <w:lang w:val="en-US"/>
        </w:rPr>
      </w:pPr>
      <w:r w:rsidRPr="00525B73">
        <w:rPr>
          <w:sz w:val="24"/>
          <w:szCs w:val="24"/>
          <w:lang w:val="en-US"/>
        </w:rPr>
        <w:t>service assault rifle (5.45/5.56 mm class),</w:t>
      </w:r>
      <w:r w:rsidRPr="00525B73">
        <w:rPr>
          <w:sz w:val="24"/>
          <w:szCs w:val="24"/>
          <w:lang w:val="en-US"/>
        </w:rPr>
        <w:br/>
      </w:r>
    </w:p>
    <w:p w:rsidR="00BC56E3" w:rsidRPr="00525B73" w:rsidRDefault="00525B73" w:rsidP="00525B73">
      <w:pPr>
        <w:numPr>
          <w:ilvl w:val="1"/>
          <w:numId w:val="7"/>
        </w:numPr>
        <w:shd w:val="clear" w:color="auto" w:fill="FFFFFF"/>
        <w:ind w:left="708" w:right="-15" w:firstLine="0"/>
        <w:rPr>
          <w:sz w:val="24"/>
          <w:szCs w:val="24"/>
          <w:lang w:val="en-US"/>
        </w:rPr>
      </w:pPr>
      <w:r w:rsidRPr="00525B73">
        <w:rPr>
          <w:sz w:val="24"/>
          <w:szCs w:val="24"/>
          <w:lang w:val="en-US"/>
        </w:rPr>
        <w:t>general-purpose machine gun (GPMG, 7.62 mm class),</w:t>
      </w:r>
      <w:r w:rsidRPr="00525B73">
        <w:rPr>
          <w:sz w:val="24"/>
          <w:szCs w:val="24"/>
          <w:lang w:val="en-US"/>
        </w:rPr>
        <w:br/>
      </w:r>
    </w:p>
    <w:p w:rsidR="00BC56E3" w:rsidRPr="00525B73" w:rsidRDefault="00525B73" w:rsidP="00525B73">
      <w:pPr>
        <w:numPr>
          <w:ilvl w:val="1"/>
          <w:numId w:val="7"/>
        </w:numPr>
        <w:shd w:val="clear" w:color="auto" w:fill="FFFFFF"/>
        <w:ind w:left="708" w:right="-15" w:firstLine="0"/>
        <w:rPr>
          <w:sz w:val="24"/>
          <w:szCs w:val="24"/>
          <w:lang w:val="en-US"/>
        </w:rPr>
      </w:pPr>
      <w:r w:rsidRPr="00525B73">
        <w:rPr>
          <w:sz w:val="24"/>
          <w:szCs w:val="24"/>
          <w:lang w:val="en-US"/>
        </w:rPr>
        <w:t>shoulder-launched anti-armour weapon system (man-portable anti-tank rocket launcher),</w:t>
      </w:r>
      <w:r w:rsidRPr="00525B73">
        <w:rPr>
          <w:sz w:val="24"/>
          <w:szCs w:val="24"/>
          <w:lang w:val="en-US"/>
        </w:rPr>
        <w:br/>
      </w:r>
    </w:p>
    <w:p w:rsidR="00BC56E3" w:rsidRPr="00525B73" w:rsidRDefault="00525B73" w:rsidP="00525B73">
      <w:pPr>
        <w:numPr>
          <w:ilvl w:val="1"/>
          <w:numId w:val="7"/>
        </w:numPr>
        <w:shd w:val="clear" w:color="auto" w:fill="FFFFFF"/>
        <w:ind w:left="708" w:right="-15" w:firstLine="0"/>
        <w:rPr>
          <w:sz w:val="24"/>
          <w:szCs w:val="24"/>
          <w:lang w:val="en-US"/>
        </w:rPr>
      </w:pPr>
      <w:r w:rsidRPr="00525B73">
        <w:rPr>
          <w:sz w:val="24"/>
          <w:szCs w:val="24"/>
          <w:lang w:val="en-US"/>
        </w:rPr>
        <w:t>under-barrel grenade launcher (40 mm / equivalent),</w:t>
      </w:r>
      <w:r w:rsidRPr="00525B73">
        <w:rPr>
          <w:sz w:val="24"/>
          <w:szCs w:val="24"/>
          <w:lang w:val="en-US"/>
        </w:rPr>
        <w:br/>
      </w:r>
    </w:p>
    <w:p w:rsidR="00BC56E3" w:rsidRPr="00525B73" w:rsidRDefault="00525B73" w:rsidP="00525B73">
      <w:pPr>
        <w:numPr>
          <w:ilvl w:val="1"/>
          <w:numId w:val="7"/>
        </w:numPr>
        <w:shd w:val="clear" w:color="auto" w:fill="FFFFFF"/>
        <w:ind w:left="708" w:right="-15" w:firstLine="0"/>
        <w:rPr>
          <w:sz w:val="24"/>
          <w:szCs w:val="24"/>
          <w:lang w:val="en-US"/>
        </w:rPr>
      </w:pPr>
      <w:proofErr w:type="gramStart"/>
      <w:r w:rsidRPr="00525B73">
        <w:rPr>
          <w:sz w:val="24"/>
          <w:szCs w:val="24"/>
          <w:lang w:val="en-US"/>
        </w:rPr>
        <w:t>fragmentation</w:t>
      </w:r>
      <w:proofErr w:type="gramEnd"/>
      <w:r w:rsidRPr="00525B73">
        <w:rPr>
          <w:sz w:val="24"/>
          <w:szCs w:val="24"/>
          <w:lang w:val="en-US"/>
        </w:rPr>
        <w:t xml:space="preserve"> hand grenades, and apply basic marksmanship and firing rules in line with national standards and NATO-aligned safety principles.</w:t>
      </w:r>
      <w:r w:rsidRPr="00525B73">
        <w:rPr>
          <w:sz w:val="24"/>
          <w:szCs w:val="24"/>
          <w:lang w:val="en-US"/>
        </w:rPr>
        <w:br/>
      </w:r>
    </w:p>
    <w:p w:rsidR="00BC56E3" w:rsidRPr="00525B73" w:rsidRDefault="00525B73" w:rsidP="006E3D36">
      <w:pPr>
        <w:numPr>
          <w:ilvl w:val="0"/>
          <w:numId w:val="7"/>
        </w:numPr>
        <w:shd w:val="clear" w:color="auto" w:fill="FFFFFF"/>
        <w:spacing w:after="240"/>
        <w:ind w:left="0" w:right="-15" w:firstLine="0"/>
        <w:rPr>
          <w:sz w:val="24"/>
          <w:szCs w:val="24"/>
          <w:lang w:val="en-US"/>
        </w:rPr>
      </w:pPr>
      <w:r w:rsidRPr="00525B73">
        <w:rPr>
          <w:sz w:val="24"/>
          <w:szCs w:val="24"/>
          <w:lang w:val="en-US"/>
        </w:rPr>
        <w:t>ILO7 (Attitudes – ethics &amp; discipline): Demonstrate responsible behaviour, adherence to military discipline, ethical standards, academic integrity and respect for human rights in accordance with national le</w:t>
      </w:r>
      <w:r>
        <w:rPr>
          <w:sz w:val="24"/>
          <w:szCs w:val="24"/>
          <w:lang w:val="en-US"/>
        </w:rPr>
        <w:t>gislation and IAPM regulations.</w:t>
      </w:r>
    </w:p>
    <w:p w:rsidR="00BC56E3" w:rsidRPr="00525B73" w:rsidRDefault="00525B73" w:rsidP="006E3D36">
      <w:pPr>
        <w:shd w:val="clear" w:color="auto" w:fill="FFFFFF"/>
        <w:spacing w:before="240" w:after="240"/>
        <w:ind w:right="-15"/>
        <w:rPr>
          <w:sz w:val="24"/>
          <w:szCs w:val="24"/>
          <w:lang w:val="en-US"/>
        </w:rPr>
      </w:pPr>
      <w:r w:rsidRPr="00525B73">
        <w:rPr>
          <w:sz w:val="24"/>
          <w:szCs w:val="24"/>
          <w:lang w:val="en-US"/>
        </w:rPr>
        <w:t>These ILOs are formulated in line with ESG 1.2 (Design and approval of programmes) and support student-centred, outcome-based learning (ESG 1.3).</w:t>
      </w:r>
    </w:p>
    <w:p w:rsidR="00BC56E3" w:rsidRPr="00525B73" w:rsidRDefault="00525B73">
      <w:pPr>
        <w:shd w:val="clear" w:color="auto" w:fill="FFFFFF"/>
        <w:spacing w:before="360" w:after="80"/>
        <w:ind w:right="-15"/>
        <w:jc w:val="both"/>
        <w:rPr>
          <w:b/>
          <w:bCs/>
          <w:sz w:val="24"/>
          <w:szCs w:val="24"/>
          <w:lang w:val="en-US"/>
        </w:rPr>
      </w:pPr>
      <w:r w:rsidRPr="00525B73">
        <w:rPr>
          <w:b/>
          <w:bCs/>
          <w:sz w:val="24"/>
          <w:szCs w:val="24"/>
          <w:lang w:val="en-US"/>
        </w:rPr>
        <w:t>Prerequisites and Co-requisites</w:t>
      </w:r>
    </w:p>
    <w:p w:rsidR="00BC56E3" w:rsidRPr="00525B73" w:rsidRDefault="00525B73">
      <w:pPr>
        <w:shd w:val="clear" w:color="auto" w:fill="FFFFFF"/>
        <w:spacing w:before="240" w:after="240"/>
        <w:ind w:right="-15"/>
        <w:jc w:val="both"/>
        <w:rPr>
          <w:sz w:val="24"/>
          <w:szCs w:val="24"/>
          <w:lang w:val="en-US"/>
        </w:rPr>
      </w:pPr>
      <w:r w:rsidRPr="00525B73">
        <w:rPr>
          <w:sz w:val="24"/>
          <w:szCs w:val="24"/>
          <w:lang w:val="en-US"/>
        </w:rPr>
        <w:t>Prerequisites:</w:t>
      </w:r>
    </w:p>
    <w:p w:rsidR="00BC56E3" w:rsidRPr="00525B73" w:rsidRDefault="00525B73" w:rsidP="00525B73">
      <w:pPr>
        <w:numPr>
          <w:ilvl w:val="0"/>
          <w:numId w:val="8"/>
        </w:numPr>
        <w:shd w:val="clear" w:color="auto" w:fill="FFFFFF"/>
        <w:spacing w:before="240"/>
        <w:ind w:left="0" w:right="-15" w:firstLine="0"/>
        <w:rPr>
          <w:sz w:val="24"/>
          <w:szCs w:val="24"/>
          <w:lang w:val="en-US"/>
        </w:rPr>
      </w:pPr>
      <w:r w:rsidRPr="00525B73">
        <w:rPr>
          <w:sz w:val="24"/>
          <w:szCs w:val="24"/>
          <w:lang w:val="en-US"/>
        </w:rPr>
        <w:t>Basic knowledge of the school course “Defence of Ukraine” or equivalent;</w:t>
      </w:r>
      <w:r w:rsidRPr="00525B73">
        <w:rPr>
          <w:sz w:val="24"/>
          <w:szCs w:val="24"/>
          <w:lang w:val="en-US"/>
        </w:rPr>
        <w:br/>
      </w:r>
    </w:p>
    <w:p w:rsidR="00BC56E3" w:rsidRPr="00525B73" w:rsidRDefault="00525B73" w:rsidP="00525B73">
      <w:pPr>
        <w:numPr>
          <w:ilvl w:val="0"/>
          <w:numId w:val="8"/>
        </w:numPr>
        <w:shd w:val="clear" w:color="auto" w:fill="FFFFFF"/>
        <w:spacing w:after="240"/>
        <w:ind w:left="0" w:right="-15" w:firstLine="0"/>
        <w:rPr>
          <w:sz w:val="24"/>
          <w:szCs w:val="24"/>
          <w:lang w:val="en-US"/>
        </w:rPr>
      </w:pPr>
      <w:r w:rsidRPr="00525B73">
        <w:rPr>
          <w:sz w:val="24"/>
          <w:szCs w:val="24"/>
          <w:lang w:val="en-US"/>
        </w:rPr>
        <w:t>General understanding of civic responsibility and constitutional duties.</w:t>
      </w:r>
      <w:r w:rsidRPr="00525B73">
        <w:rPr>
          <w:sz w:val="24"/>
          <w:szCs w:val="24"/>
          <w:lang w:val="en-US"/>
        </w:rPr>
        <w:br/>
      </w:r>
    </w:p>
    <w:p w:rsidR="00BC56E3" w:rsidRDefault="00525B73" w:rsidP="00525B73">
      <w:pPr>
        <w:shd w:val="clear" w:color="auto" w:fill="FFFFFF"/>
        <w:spacing w:before="240" w:after="240"/>
        <w:ind w:right="-15"/>
        <w:rPr>
          <w:sz w:val="24"/>
          <w:szCs w:val="24"/>
        </w:rPr>
      </w:pPr>
      <w:r>
        <w:rPr>
          <w:sz w:val="24"/>
          <w:szCs w:val="24"/>
        </w:rPr>
        <w:t>Co-requisites (recommended):</w:t>
      </w:r>
    </w:p>
    <w:p w:rsidR="00BC56E3" w:rsidRPr="00525B73" w:rsidRDefault="00525B73" w:rsidP="00525B73">
      <w:pPr>
        <w:numPr>
          <w:ilvl w:val="0"/>
          <w:numId w:val="5"/>
        </w:numPr>
        <w:shd w:val="clear" w:color="auto" w:fill="FFFFFF"/>
        <w:spacing w:before="240"/>
        <w:ind w:left="0" w:right="-15" w:firstLine="0"/>
        <w:rPr>
          <w:sz w:val="24"/>
          <w:szCs w:val="24"/>
          <w:lang w:val="en-US"/>
        </w:rPr>
      </w:pPr>
      <w:r w:rsidRPr="00525B73">
        <w:rPr>
          <w:sz w:val="24"/>
          <w:szCs w:val="24"/>
          <w:lang w:val="en-US"/>
        </w:rPr>
        <w:t>Physical training / basic fitness preparation;</w:t>
      </w:r>
      <w:r w:rsidRPr="00525B73">
        <w:rPr>
          <w:sz w:val="24"/>
          <w:szCs w:val="24"/>
          <w:lang w:val="en-US"/>
        </w:rPr>
        <w:br/>
      </w:r>
    </w:p>
    <w:p w:rsidR="00BC56E3" w:rsidRPr="00525B73" w:rsidRDefault="00525B73" w:rsidP="00525B73">
      <w:pPr>
        <w:numPr>
          <w:ilvl w:val="0"/>
          <w:numId w:val="5"/>
        </w:numPr>
        <w:shd w:val="clear" w:color="auto" w:fill="FFFFFF"/>
        <w:spacing w:after="240"/>
        <w:ind w:left="0" w:right="-15" w:firstLine="0"/>
        <w:rPr>
          <w:sz w:val="24"/>
          <w:szCs w:val="24"/>
          <w:lang w:val="en-US"/>
        </w:rPr>
      </w:pPr>
      <w:r w:rsidRPr="00525B73">
        <w:rPr>
          <w:sz w:val="24"/>
          <w:szCs w:val="24"/>
          <w:lang w:val="en-US"/>
        </w:rPr>
        <w:t>Courses related to national security, political science or law (if available in the programme).</w:t>
      </w:r>
      <w:r w:rsidRPr="00525B73">
        <w:rPr>
          <w:sz w:val="24"/>
          <w:szCs w:val="24"/>
          <w:lang w:val="en-US"/>
        </w:rPr>
        <w:br/>
      </w:r>
    </w:p>
    <w:p w:rsidR="00BC56E3" w:rsidRPr="00525B73" w:rsidRDefault="00525B73">
      <w:pPr>
        <w:shd w:val="clear" w:color="auto" w:fill="FFFFFF"/>
        <w:spacing w:before="360" w:after="80"/>
        <w:ind w:right="-15"/>
        <w:jc w:val="both"/>
        <w:rPr>
          <w:b/>
          <w:bCs/>
          <w:sz w:val="24"/>
          <w:szCs w:val="24"/>
          <w:lang w:val="en-US"/>
        </w:rPr>
      </w:pPr>
      <w:r w:rsidRPr="00525B73">
        <w:rPr>
          <w:b/>
          <w:bCs/>
          <w:sz w:val="24"/>
          <w:szCs w:val="24"/>
          <w:lang w:val="en-US"/>
        </w:rPr>
        <w:t>Course Structure and Content</w:t>
      </w:r>
    </w:p>
    <w:p w:rsidR="00BC56E3" w:rsidRPr="00525B73" w:rsidRDefault="00525B73" w:rsidP="00525B73">
      <w:pPr>
        <w:shd w:val="clear" w:color="auto" w:fill="FFFFFF"/>
        <w:spacing w:before="240" w:after="240"/>
        <w:ind w:right="-15"/>
        <w:jc w:val="both"/>
        <w:rPr>
          <w:sz w:val="24"/>
          <w:szCs w:val="24"/>
          <w:lang w:val="en-US"/>
        </w:rPr>
      </w:pPr>
      <w:r w:rsidRPr="00525B73">
        <w:rPr>
          <w:sz w:val="24"/>
          <w:szCs w:val="24"/>
          <w:lang w:val="en-US"/>
        </w:rPr>
        <w:t>The course is delivered over one semester and includes the following topics:</w:t>
      </w:r>
    </w:p>
    <w:tbl>
      <w:tblPr>
        <w:tblStyle w:val="a8"/>
        <w:tblW w:w="963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31"/>
        <w:gridCol w:w="4302"/>
        <w:gridCol w:w="1079"/>
        <w:gridCol w:w="1108"/>
        <w:gridCol w:w="1688"/>
        <w:gridCol w:w="730"/>
      </w:tblGrid>
      <w:tr w:rsidR="00BC56E3">
        <w:trPr>
          <w:trHeight w:val="800"/>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No.</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Topic</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Lectures</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Practical</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Independent work</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Total</w:t>
            </w:r>
          </w:p>
        </w:tc>
      </w:tr>
      <w:tr w:rsidR="00BC56E3">
        <w:trPr>
          <w:trHeight w:val="51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National and patriotic training</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r>
      <w:tr w:rsidR="00BC56E3">
        <w:trPr>
          <w:trHeight w:val="800"/>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Statutes of the Armed Forces of Ukraine (duties, rights, discipline, military law)</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5</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6</w:t>
            </w:r>
          </w:p>
        </w:tc>
      </w:tr>
      <w:tr w:rsidR="00BC56E3">
        <w:trPr>
          <w:trHeight w:val="51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3</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Psychological training and stress resilience</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6</w:t>
            </w:r>
          </w:p>
        </w:tc>
      </w:tr>
      <w:tr w:rsidR="00BC56E3">
        <w:trPr>
          <w:trHeight w:val="800"/>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4</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Reconnaissance training (enemy signatures, UAS, threats)</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r>
      <w:tr w:rsidR="00BC56E3">
        <w:trPr>
          <w:trHeight w:val="800"/>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5</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Military communications and tactical signalling</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r>
      <w:tr w:rsidR="00BC56E3">
        <w:trPr>
          <w:trHeight w:val="51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6</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Military topography and orientation</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4</w:t>
            </w:r>
          </w:p>
        </w:tc>
      </w:tr>
      <w:tr w:rsidR="00BC56E3">
        <w:trPr>
          <w:trHeight w:val="800"/>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7</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CBRN training (CBRN defence and protection)</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3</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6</w:t>
            </w:r>
          </w:p>
        </w:tc>
      </w:tr>
      <w:tr w:rsidR="00BC56E3">
        <w:trPr>
          <w:trHeight w:val="51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8</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International humanitarian law (IHL)</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r>
      <w:tr w:rsidR="00BC56E3">
        <w:trPr>
          <w:trHeight w:val="51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9</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Engineering training and mine safety</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4</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6</w:t>
            </w:r>
          </w:p>
        </w:tc>
      </w:tr>
      <w:tr w:rsidR="00BC56E3">
        <w:trPr>
          <w:trHeight w:val="800"/>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10</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First aid and Tactical Combat Casualty Care (TCCC: CUF, TFC)</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6</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8</w:t>
            </w:r>
          </w:p>
        </w:tc>
      </w:tr>
      <w:tr w:rsidR="00BC56E3">
        <w:trPr>
          <w:trHeight w:val="800"/>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11</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Tactical training (defence and offence at small-unit level)</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8</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6</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14</w:t>
            </w:r>
          </w:p>
        </w:tc>
      </w:tr>
      <w:tr w:rsidR="00BC56E3">
        <w:trPr>
          <w:trHeight w:val="108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12</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Firearms training (small arms, GPMG, anti-armour, grenades – NATO-compatible classes)</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5</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18</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7</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30</w:t>
            </w:r>
          </w:p>
        </w:tc>
      </w:tr>
      <w:tr w:rsidR="00BC56E3">
        <w:trPr>
          <w:trHeight w:val="51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13</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Pr="00525B73" w:rsidRDefault="00525B73">
            <w:pPr>
              <w:shd w:val="clear" w:color="auto" w:fill="FFFFFF"/>
              <w:ind w:right="-15"/>
              <w:jc w:val="both"/>
              <w:rPr>
                <w:sz w:val="24"/>
                <w:szCs w:val="24"/>
                <w:lang w:val="en-US"/>
              </w:rPr>
            </w:pPr>
            <w:r w:rsidRPr="00525B73">
              <w:rPr>
                <w:sz w:val="24"/>
                <w:szCs w:val="24"/>
                <w:lang w:val="en-US"/>
              </w:rPr>
              <w:t>Survival and life support in the field</w:t>
            </w: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0</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1</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w:t>
            </w:r>
          </w:p>
        </w:tc>
      </w:tr>
      <w:tr w:rsidR="00BC56E3">
        <w:trPr>
          <w:trHeight w:val="515"/>
        </w:trPr>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Total</w:t>
            </w:r>
          </w:p>
        </w:tc>
        <w:tc>
          <w:tcPr>
            <w:tcW w:w="43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BC56E3">
            <w:pPr>
              <w:shd w:val="clear" w:color="auto" w:fill="FFFFFF"/>
              <w:ind w:right="-15"/>
              <w:jc w:val="both"/>
              <w:rPr>
                <w:sz w:val="24"/>
                <w:szCs w:val="24"/>
              </w:rPr>
            </w:pPr>
          </w:p>
        </w:tc>
        <w:tc>
          <w:tcPr>
            <w:tcW w:w="1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36</w:t>
            </w:r>
          </w:p>
        </w:tc>
        <w:tc>
          <w:tcPr>
            <w:tcW w:w="11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24</w:t>
            </w:r>
          </w:p>
        </w:tc>
        <w:tc>
          <w:tcPr>
            <w:tcW w:w="16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30</w:t>
            </w:r>
          </w:p>
        </w:tc>
        <w:tc>
          <w:tcPr>
            <w:tcW w:w="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BC56E3" w:rsidRDefault="00525B73">
            <w:pPr>
              <w:shd w:val="clear" w:color="auto" w:fill="FFFFFF"/>
              <w:ind w:right="-15"/>
              <w:jc w:val="both"/>
              <w:rPr>
                <w:sz w:val="24"/>
                <w:szCs w:val="24"/>
              </w:rPr>
            </w:pPr>
            <w:r>
              <w:rPr>
                <w:sz w:val="24"/>
                <w:szCs w:val="24"/>
              </w:rPr>
              <w:t>90</w:t>
            </w:r>
          </w:p>
        </w:tc>
      </w:tr>
    </w:tbl>
    <w:p w:rsidR="00BC56E3" w:rsidRPr="00525B73" w:rsidRDefault="00525B73">
      <w:pPr>
        <w:shd w:val="clear" w:color="auto" w:fill="FFFFFF"/>
        <w:spacing w:before="240" w:after="240"/>
        <w:ind w:right="-15"/>
        <w:jc w:val="both"/>
        <w:rPr>
          <w:i/>
          <w:iCs/>
          <w:sz w:val="24"/>
          <w:szCs w:val="24"/>
          <w:lang w:val="en-US"/>
        </w:rPr>
      </w:pPr>
      <w:r w:rsidRPr="00525B73">
        <w:rPr>
          <w:b/>
          <w:bCs/>
          <w:i/>
          <w:iCs/>
          <w:sz w:val="24"/>
          <w:szCs w:val="24"/>
          <w:lang w:val="en-US"/>
        </w:rPr>
        <w:t>Note on NATO-compatible terminology:</w:t>
      </w:r>
      <w:r w:rsidRPr="00525B73">
        <w:rPr>
          <w:i/>
          <w:iCs/>
          <w:sz w:val="24"/>
          <w:szCs w:val="24"/>
          <w:lang w:val="en-US"/>
        </w:rPr>
        <w:t xml:space="preserve"> In all teaching materials and practical sessions, specific legacy designations (e.g. AK-74, PKM, RPG-7, RPG-22/26, RGD-5, F-1, RGO, RGN, etc.) are systematically presented within generic NATO-compatible categories such as service assault rifle, general-purpose machine gun (GPMG), shoulder-launched anti-armour weapon, fragmentation hand grenade, under-barrel grenade launcher. Where necessary, both generic and national designations are provided for interoperability.</w:t>
      </w:r>
    </w:p>
    <w:p w:rsidR="00BC56E3" w:rsidRDefault="00525B73">
      <w:pPr>
        <w:shd w:val="clear" w:color="auto" w:fill="FFFFFF"/>
        <w:spacing w:before="360" w:after="80"/>
        <w:ind w:right="-15"/>
        <w:jc w:val="both"/>
        <w:rPr>
          <w:b/>
          <w:bCs/>
          <w:sz w:val="24"/>
          <w:szCs w:val="24"/>
        </w:rPr>
      </w:pPr>
      <w:r>
        <w:rPr>
          <w:b/>
          <w:bCs/>
          <w:sz w:val="24"/>
          <w:szCs w:val="24"/>
        </w:rPr>
        <w:t>Teaching and Learning Methods</w:t>
      </w:r>
    </w:p>
    <w:p w:rsidR="00BC56E3" w:rsidRPr="00525B73" w:rsidRDefault="00525B73" w:rsidP="00525B73">
      <w:pPr>
        <w:numPr>
          <w:ilvl w:val="0"/>
          <w:numId w:val="10"/>
        </w:numPr>
        <w:shd w:val="clear" w:color="auto" w:fill="FFFFFF"/>
        <w:spacing w:before="240"/>
        <w:ind w:left="0" w:right="-15" w:firstLine="0"/>
        <w:rPr>
          <w:sz w:val="24"/>
          <w:szCs w:val="24"/>
          <w:lang w:val="en-US"/>
        </w:rPr>
      </w:pPr>
      <w:r w:rsidRPr="00525B73">
        <w:rPr>
          <w:sz w:val="24"/>
          <w:szCs w:val="24"/>
          <w:lang w:val="en-US"/>
        </w:rPr>
        <w:t>Lectures with multimedia support, diagrams, doctrinal examples and case studies;</w:t>
      </w:r>
      <w:r w:rsidRPr="00525B73">
        <w:rPr>
          <w:sz w:val="24"/>
          <w:szCs w:val="24"/>
          <w:lang w:val="en-US"/>
        </w:rPr>
        <w:br/>
      </w:r>
    </w:p>
    <w:p w:rsidR="00BC56E3" w:rsidRPr="00525B73" w:rsidRDefault="00525B73" w:rsidP="00525B73">
      <w:pPr>
        <w:numPr>
          <w:ilvl w:val="0"/>
          <w:numId w:val="10"/>
        </w:numPr>
        <w:shd w:val="clear" w:color="auto" w:fill="FFFFFF"/>
        <w:ind w:left="0" w:right="-15" w:firstLine="0"/>
        <w:rPr>
          <w:sz w:val="24"/>
          <w:szCs w:val="24"/>
          <w:lang w:val="en-US"/>
        </w:rPr>
      </w:pPr>
      <w:r w:rsidRPr="00525B73">
        <w:rPr>
          <w:sz w:val="24"/>
          <w:szCs w:val="24"/>
          <w:lang w:val="en-US"/>
        </w:rPr>
        <w:t>Practical classes (classroom and training area) for skills in communication, CBRN drills, first aid and weapons handling (with training devices / simulators);</w:t>
      </w:r>
      <w:r w:rsidRPr="00525B73">
        <w:rPr>
          <w:sz w:val="24"/>
          <w:szCs w:val="24"/>
          <w:lang w:val="en-US"/>
        </w:rPr>
        <w:br/>
      </w:r>
    </w:p>
    <w:p w:rsidR="00BC56E3" w:rsidRPr="00525B73" w:rsidRDefault="00525B73" w:rsidP="00525B73">
      <w:pPr>
        <w:numPr>
          <w:ilvl w:val="0"/>
          <w:numId w:val="10"/>
        </w:numPr>
        <w:shd w:val="clear" w:color="auto" w:fill="FFFFFF"/>
        <w:ind w:left="0" w:right="-15" w:firstLine="0"/>
        <w:rPr>
          <w:sz w:val="24"/>
          <w:szCs w:val="24"/>
          <w:lang w:val="en-US"/>
        </w:rPr>
      </w:pPr>
      <w:r w:rsidRPr="00525B73">
        <w:rPr>
          <w:sz w:val="24"/>
          <w:szCs w:val="24"/>
          <w:lang w:val="en-US"/>
        </w:rPr>
        <w:t>Scenario-based learning and simulations (tactical situations, UAS threats, casualty care);</w:t>
      </w:r>
      <w:r w:rsidRPr="00525B73">
        <w:rPr>
          <w:sz w:val="24"/>
          <w:szCs w:val="24"/>
          <w:lang w:val="en-US"/>
        </w:rPr>
        <w:br/>
      </w:r>
    </w:p>
    <w:p w:rsidR="00BC56E3" w:rsidRPr="00525B73" w:rsidRDefault="00525B73" w:rsidP="00525B73">
      <w:pPr>
        <w:numPr>
          <w:ilvl w:val="0"/>
          <w:numId w:val="10"/>
        </w:numPr>
        <w:shd w:val="clear" w:color="auto" w:fill="FFFFFF"/>
        <w:ind w:left="0" w:right="-15" w:firstLine="0"/>
        <w:rPr>
          <w:sz w:val="24"/>
          <w:szCs w:val="24"/>
          <w:lang w:val="en-US"/>
        </w:rPr>
      </w:pPr>
      <w:r w:rsidRPr="00525B73">
        <w:rPr>
          <w:sz w:val="24"/>
          <w:szCs w:val="24"/>
          <w:lang w:val="en-US"/>
        </w:rPr>
        <w:t>Guided independent study (review of statutes, IHL, doctrinal materials);</w:t>
      </w:r>
      <w:r w:rsidRPr="00525B73">
        <w:rPr>
          <w:sz w:val="24"/>
          <w:szCs w:val="24"/>
          <w:lang w:val="en-US"/>
        </w:rPr>
        <w:br/>
      </w:r>
    </w:p>
    <w:p w:rsidR="00BC56E3" w:rsidRPr="00525B73" w:rsidRDefault="00525B73" w:rsidP="00525B73">
      <w:pPr>
        <w:numPr>
          <w:ilvl w:val="0"/>
          <w:numId w:val="10"/>
        </w:numPr>
        <w:shd w:val="clear" w:color="auto" w:fill="FFFFFF"/>
        <w:spacing w:after="240"/>
        <w:ind w:left="0" w:right="-15" w:firstLine="0"/>
        <w:rPr>
          <w:sz w:val="24"/>
          <w:szCs w:val="24"/>
          <w:lang w:val="en-US"/>
        </w:rPr>
      </w:pPr>
      <w:r w:rsidRPr="00525B73">
        <w:rPr>
          <w:sz w:val="24"/>
          <w:szCs w:val="24"/>
          <w:lang w:val="en-US"/>
        </w:rPr>
        <w:t>Reflective debriefings after psychological training and TCCC simulations.</w:t>
      </w:r>
      <w:r w:rsidRPr="00525B73">
        <w:rPr>
          <w:sz w:val="24"/>
          <w:szCs w:val="24"/>
          <w:lang w:val="en-US"/>
        </w:rPr>
        <w:br/>
      </w:r>
    </w:p>
    <w:p w:rsidR="00BC56E3" w:rsidRPr="00525B73" w:rsidRDefault="00525B73">
      <w:pPr>
        <w:shd w:val="clear" w:color="auto" w:fill="FFFFFF"/>
        <w:spacing w:before="240" w:after="240"/>
        <w:ind w:right="-15"/>
        <w:jc w:val="both"/>
        <w:rPr>
          <w:sz w:val="24"/>
          <w:szCs w:val="24"/>
          <w:lang w:val="en-US"/>
        </w:rPr>
      </w:pPr>
      <w:r w:rsidRPr="00525B73">
        <w:rPr>
          <w:sz w:val="24"/>
          <w:szCs w:val="24"/>
          <w:lang w:val="en-US"/>
        </w:rPr>
        <w:t>Teaching is student-centred, competence-based and aligned with ESG 1.3.</w:t>
      </w:r>
    </w:p>
    <w:p w:rsidR="002755B5" w:rsidRPr="002B7F59" w:rsidRDefault="002755B5" w:rsidP="002755B5">
      <w:pPr>
        <w:rPr>
          <w:b/>
          <w:sz w:val="24"/>
          <w:szCs w:val="24"/>
          <w:lang w:val="en-US"/>
        </w:rPr>
      </w:pPr>
      <w:r w:rsidRPr="002755B5">
        <w:rPr>
          <w:b/>
          <w:sz w:val="24"/>
          <w:szCs w:val="24"/>
          <w:lang w:val="en-US"/>
        </w:rPr>
        <w:t xml:space="preserve">Types of control and rating systemlearning outcomes assessment </w:t>
      </w:r>
    </w:p>
    <w:p w:rsidR="002755B5" w:rsidRDefault="002755B5" w:rsidP="002755B5">
      <w:pPr>
        <w:rPr>
          <w:sz w:val="24"/>
          <w:szCs w:val="24"/>
          <w:lang w:val="en-US"/>
        </w:rPr>
      </w:pPr>
    </w:p>
    <w:p w:rsidR="002755B5" w:rsidRPr="002755B5" w:rsidRDefault="002755B5" w:rsidP="002755B5">
      <w:pPr>
        <w:rPr>
          <w:sz w:val="24"/>
          <w:szCs w:val="24"/>
          <w:lang w:val="en-US"/>
        </w:rPr>
      </w:pPr>
      <w:r w:rsidRPr="00C95262">
        <w:rPr>
          <w:b/>
          <w:sz w:val="24"/>
          <w:szCs w:val="24"/>
          <w:lang w:val="en-US"/>
        </w:rPr>
        <w:t>Current control</w:t>
      </w:r>
      <w:proofErr w:type="gramStart"/>
      <w:r w:rsidRPr="00C95262">
        <w:rPr>
          <w:b/>
          <w:sz w:val="24"/>
          <w:szCs w:val="24"/>
          <w:lang w:val="en-US"/>
        </w:rPr>
        <w:t>:</w:t>
      </w:r>
      <w:r w:rsidRPr="002755B5">
        <w:rPr>
          <w:sz w:val="24"/>
          <w:szCs w:val="24"/>
          <w:lang w:val="en-US"/>
        </w:rPr>
        <w:t>is</w:t>
      </w:r>
      <w:proofErr w:type="gramEnd"/>
      <w:r w:rsidRPr="002755B5">
        <w:rPr>
          <w:sz w:val="24"/>
          <w:szCs w:val="24"/>
          <w:lang w:val="en-US"/>
        </w:rPr>
        <w:t xml:space="preserve"> conducted during the semester to check the level of theoretical and practical training of student</w:t>
      </w:r>
      <w:r w:rsidR="00C95262">
        <w:rPr>
          <w:sz w:val="24"/>
          <w:szCs w:val="24"/>
          <w:lang w:val="en-US"/>
        </w:rPr>
        <w:t xml:space="preserve">s (express survey (testing) on  </w:t>
      </w:r>
      <w:r w:rsidRPr="002755B5">
        <w:rPr>
          <w:sz w:val="24"/>
          <w:szCs w:val="24"/>
          <w:lang w:val="en-US"/>
        </w:rPr>
        <w:t>the topic of the lecture, completion of tasks in practical classes)</w:t>
      </w:r>
    </w:p>
    <w:p w:rsidR="002755B5" w:rsidRPr="002755B5" w:rsidRDefault="002755B5" w:rsidP="002755B5">
      <w:pPr>
        <w:rPr>
          <w:sz w:val="24"/>
          <w:szCs w:val="24"/>
          <w:lang w:val="en-US"/>
        </w:rPr>
      </w:pPr>
      <w:r w:rsidRPr="002755B5">
        <w:rPr>
          <w:sz w:val="24"/>
          <w:szCs w:val="24"/>
          <w:lang w:val="en-US"/>
        </w:rPr>
        <w:t>A student's rating consists of the points he receives for:</w:t>
      </w:r>
    </w:p>
    <w:p w:rsidR="002755B5" w:rsidRPr="002755B5" w:rsidRDefault="002755B5" w:rsidP="002755B5">
      <w:pPr>
        <w:rPr>
          <w:sz w:val="24"/>
          <w:szCs w:val="24"/>
          <w:lang w:val="en-US"/>
        </w:rPr>
      </w:pPr>
    </w:p>
    <w:tbl>
      <w:tblPr>
        <w:tblStyle w:val="TableNormal0"/>
        <w:tblW w:w="0" w:type="auto"/>
        <w:tblInd w:w="14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559"/>
        <w:gridCol w:w="4584"/>
        <w:gridCol w:w="871"/>
        <w:gridCol w:w="1053"/>
        <w:gridCol w:w="1204"/>
        <w:gridCol w:w="1926"/>
      </w:tblGrid>
      <w:tr w:rsidR="002755B5" w:rsidRPr="002B7F59" w:rsidTr="00CE6D3F">
        <w:trPr>
          <w:trHeight w:val="585"/>
        </w:trPr>
        <w:tc>
          <w:tcPr>
            <w:tcW w:w="55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No.</w:t>
            </w:r>
          </w:p>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salary</w:t>
            </w:r>
          </w:p>
        </w:tc>
        <w:tc>
          <w:tcPr>
            <w:tcW w:w="4584"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Assessment control measure</w:t>
            </w:r>
          </w:p>
        </w:tc>
        <w:tc>
          <w:tcPr>
            <w:tcW w:w="871"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w:t>
            </w:r>
          </w:p>
        </w:tc>
        <w:tc>
          <w:tcPr>
            <w:tcW w:w="1053"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Gravimetric</w:t>
            </w:r>
          </w:p>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mark</w:t>
            </w:r>
          </w:p>
        </w:tc>
        <w:tc>
          <w:tcPr>
            <w:tcW w:w="1204"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Number</w:t>
            </w:r>
          </w:p>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events</w:t>
            </w:r>
          </w:p>
        </w:tc>
        <w:tc>
          <w:tcPr>
            <w:tcW w:w="192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Maximum</w:t>
            </w:r>
          </w:p>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possible score</w:t>
            </w:r>
          </w:p>
        </w:tc>
      </w:tr>
      <w:tr w:rsidR="002755B5" w:rsidRPr="002B7F59" w:rsidTr="00CE6D3F">
        <w:trPr>
          <w:trHeight w:val="587"/>
        </w:trPr>
        <w:tc>
          <w:tcPr>
            <w:tcW w:w="55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1.</w:t>
            </w:r>
          </w:p>
        </w:tc>
        <w:tc>
          <w:tcPr>
            <w:tcW w:w="4584"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Testing on the topic of the lecture</w:t>
            </w:r>
          </w:p>
        </w:tc>
        <w:tc>
          <w:tcPr>
            <w:tcW w:w="871"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28%</w:t>
            </w:r>
          </w:p>
        </w:tc>
        <w:tc>
          <w:tcPr>
            <w:tcW w:w="1053"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4</w:t>
            </w:r>
          </w:p>
        </w:tc>
        <w:tc>
          <w:tcPr>
            <w:tcW w:w="1204"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7</w:t>
            </w:r>
          </w:p>
        </w:tc>
        <w:tc>
          <w:tcPr>
            <w:tcW w:w="192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28</w:t>
            </w:r>
          </w:p>
        </w:tc>
      </w:tr>
      <w:tr w:rsidR="002755B5" w:rsidRPr="002B7F59" w:rsidTr="00CE6D3F">
        <w:trPr>
          <w:trHeight w:val="585"/>
        </w:trPr>
        <w:tc>
          <w:tcPr>
            <w:tcW w:w="55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2.</w:t>
            </w:r>
          </w:p>
        </w:tc>
        <w:tc>
          <w:tcPr>
            <w:tcW w:w="4584"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Completion of tasks in practical</w:t>
            </w:r>
          </w:p>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classes</w:t>
            </w:r>
          </w:p>
        </w:tc>
        <w:tc>
          <w:tcPr>
            <w:tcW w:w="871"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72%</w:t>
            </w:r>
          </w:p>
        </w:tc>
        <w:tc>
          <w:tcPr>
            <w:tcW w:w="1053"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6</w:t>
            </w:r>
          </w:p>
        </w:tc>
        <w:tc>
          <w:tcPr>
            <w:tcW w:w="1204"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12</w:t>
            </w:r>
          </w:p>
        </w:tc>
        <w:tc>
          <w:tcPr>
            <w:tcW w:w="192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72</w:t>
            </w:r>
          </w:p>
        </w:tc>
      </w:tr>
      <w:tr w:rsidR="002755B5" w:rsidRPr="002B7F59" w:rsidTr="00CE6D3F">
        <w:trPr>
          <w:trHeight w:val="383"/>
        </w:trPr>
        <w:tc>
          <w:tcPr>
            <w:tcW w:w="8271" w:type="dxa"/>
            <w:gridSpan w:val="5"/>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Together</w:t>
            </w:r>
          </w:p>
        </w:tc>
        <w:tc>
          <w:tcPr>
            <w:tcW w:w="192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100</w:t>
            </w:r>
          </w:p>
        </w:tc>
      </w:tr>
    </w:tbl>
    <w:p w:rsidR="002755B5" w:rsidRDefault="002755B5" w:rsidP="002755B5">
      <w:pPr>
        <w:pStyle w:val="TableParagraph"/>
        <w:ind w:left="0"/>
        <w:rPr>
          <w:i/>
          <w:sz w:val="24"/>
          <w:lang w:val="en-US"/>
        </w:rPr>
      </w:pPr>
    </w:p>
    <w:p w:rsidR="002755B5" w:rsidRPr="002755B5" w:rsidRDefault="002755B5" w:rsidP="002755B5">
      <w:pPr>
        <w:rPr>
          <w:sz w:val="24"/>
          <w:szCs w:val="24"/>
          <w:lang w:val="en-US"/>
        </w:rPr>
      </w:pPr>
      <w:bookmarkStart w:id="3" w:name="_GoBack"/>
      <w:r w:rsidRPr="00C95262">
        <w:rPr>
          <w:b/>
          <w:sz w:val="24"/>
          <w:szCs w:val="24"/>
          <w:lang w:val="en-US"/>
        </w:rPr>
        <w:t>Calendar control:</w:t>
      </w:r>
      <w:r w:rsidRPr="002755B5">
        <w:rPr>
          <w:sz w:val="24"/>
          <w:szCs w:val="24"/>
          <w:lang w:val="en-US"/>
        </w:rPr>
        <w:t xml:space="preserve"> </w:t>
      </w:r>
      <w:bookmarkEnd w:id="3"/>
      <w:r w:rsidRPr="002755B5">
        <w:rPr>
          <w:sz w:val="24"/>
          <w:szCs w:val="24"/>
          <w:lang w:val="en-US"/>
        </w:rPr>
        <w:t>is conducted twice a semester as a monitoring of the current status of implementation of syllabus requirements in order to improve the quality of student learning.</w:t>
      </w:r>
    </w:p>
    <w:p w:rsidR="002755B5" w:rsidRPr="002755B5" w:rsidRDefault="002755B5" w:rsidP="002755B5">
      <w:pPr>
        <w:rPr>
          <w:sz w:val="24"/>
          <w:szCs w:val="24"/>
          <w:lang w:val="en-US"/>
        </w:rPr>
      </w:pPr>
    </w:p>
    <w:tbl>
      <w:tblPr>
        <w:tblStyle w:val="TableNormal0"/>
        <w:tblW w:w="0" w:type="auto"/>
        <w:jc w:val="center"/>
        <w:tblInd w:w="1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769"/>
        <w:gridCol w:w="2681"/>
        <w:gridCol w:w="2712"/>
      </w:tblGrid>
      <w:tr w:rsidR="00C95262" w:rsidRPr="00C95262" w:rsidTr="00CE6D3F">
        <w:trPr>
          <w:trHeight w:val="587"/>
          <w:jc w:val="center"/>
        </w:trPr>
        <w:tc>
          <w:tcPr>
            <w:tcW w:w="4769"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Criterion</w:t>
            </w:r>
          </w:p>
        </w:tc>
        <w:tc>
          <w:tcPr>
            <w:tcW w:w="2681"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First calendar control</w:t>
            </w:r>
          </w:p>
        </w:tc>
        <w:tc>
          <w:tcPr>
            <w:tcW w:w="2712"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Second calendar control</w:t>
            </w:r>
          </w:p>
        </w:tc>
      </w:tr>
      <w:tr w:rsidR="00C95262" w:rsidRPr="00C95262" w:rsidTr="00CE6D3F">
        <w:trPr>
          <w:trHeight w:val="292"/>
          <w:jc w:val="center"/>
        </w:trPr>
        <w:tc>
          <w:tcPr>
            <w:tcW w:w="4769"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Calendar control period</w:t>
            </w:r>
          </w:p>
        </w:tc>
        <w:tc>
          <w:tcPr>
            <w:tcW w:w="2681"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Week 7</w:t>
            </w:r>
          </w:p>
        </w:tc>
        <w:tc>
          <w:tcPr>
            <w:tcW w:w="2712"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Week 13</w:t>
            </w:r>
          </w:p>
        </w:tc>
      </w:tr>
      <w:tr w:rsidR="00C95262" w:rsidRPr="00C95262" w:rsidTr="00CE6D3F">
        <w:trPr>
          <w:trHeight w:val="292"/>
          <w:jc w:val="center"/>
        </w:trPr>
        <w:tc>
          <w:tcPr>
            <w:tcW w:w="4769"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Conditions for obtaining a positive assessment</w:t>
            </w:r>
          </w:p>
        </w:tc>
        <w:tc>
          <w:tcPr>
            <w:tcW w:w="2681"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 18 points</w:t>
            </w:r>
          </w:p>
        </w:tc>
        <w:tc>
          <w:tcPr>
            <w:tcW w:w="2712" w:type="dxa"/>
          </w:tcPr>
          <w:p w:rsidR="002755B5" w:rsidRPr="00C95262" w:rsidRDefault="002755B5" w:rsidP="00CE6D3F">
            <w:pPr>
              <w:rPr>
                <w:rFonts w:ascii="Times New Roman" w:hAnsi="Times New Roman" w:cs="Times New Roman"/>
                <w:sz w:val="24"/>
                <w:szCs w:val="24"/>
              </w:rPr>
            </w:pPr>
            <w:r w:rsidRPr="00C95262">
              <w:rPr>
                <w:rFonts w:ascii="Times New Roman" w:hAnsi="Times New Roman" w:cs="Times New Roman"/>
                <w:sz w:val="24"/>
                <w:szCs w:val="24"/>
              </w:rPr>
              <w:t>≥ 28 points</w:t>
            </w:r>
          </w:p>
        </w:tc>
      </w:tr>
    </w:tbl>
    <w:p w:rsidR="002755B5" w:rsidRPr="002755B5" w:rsidRDefault="002755B5" w:rsidP="002755B5">
      <w:pPr>
        <w:rPr>
          <w:sz w:val="24"/>
          <w:szCs w:val="24"/>
          <w:lang w:val="en-US"/>
        </w:rPr>
      </w:pPr>
      <w:r w:rsidRPr="00C95262">
        <w:rPr>
          <w:b/>
          <w:sz w:val="24"/>
          <w:szCs w:val="24"/>
          <w:lang w:val="en-US"/>
        </w:rPr>
        <w:t>Semester control</w:t>
      </w:r>
      <w:proofErr w:type="gramStart"/>
      <w:r w:rsidRPr="00C95262">
        <w:rPr>
          <w:b/>
          <w:sz w:val="24"/>
          <w:szCs w:val="24"/>
          <w:lang w:val="en-US"/>
        </w:rPr>
        <w:t>:is</w:t>
      </w:r>
      <w:proofErr w:type="gramEnd"/>
      <w:r w:rsidRPr="002755B5">
        <w:rPr>
          <w:sz w:val="24"/>
          <w:szCs w:val="24"/>
          <w:lang w:val="en-US"/>
        </w:rPr>
        <w:t xml:space="preserve"> conducted in the form of a test. A 100-point rating system and a university scale are used to evaluate learning outcomes.</w:t>
      </w:r>
    </w:p>
    <w:p w:rsidR="002755B5" w:rsidRPr="002755B5" w:rsidRDefault="002755B5" w:rsidP="002755B5">
      <w:pPr>
        <w:rPr>
          <w:sz w:val="24"/>
          <w:szCs w:val="24"/>
          <w:lang w:val="en-US"/>
        </w:rPr>
      </w:pPr>
      <w:r w:rsidRPr="00C95262">
        <w:rPr>
          <w:b/>
          <w:sz w:val="24"/>
          <w:szCs w:val="24"/>
          <w:lang w:val="en-US"/>
        </w:rPr>
        <w:t>Admission requirements for semester examination:</w:t>
      </w:r>
      <w:r w:rsidRPr="002755B5">
        <w:rPr>
          <w:sz w:val="24"/>
          <w:szCs w:val="24"/>
          <w:lang w:val="en-US"/>
        </w:rPr>
        <w:t xml:space="preserve"> semester rating of at least 36 points. In case of missing more than 60% of classroom classes (of which no more than 20% are practical classes) without good reason, the student receives an unsatisfactory grade and is given the opportunity to re-study the academic discipline in full in the next semester.</w:t>
      </w:r>
    </w:p>
    <w:p w:rsidR="002755B5" w:rsidRPr="002755B5" w:rsidRDefault="002755B5" w:rsidP="002755B5">
      <w:pPr>
        <w:rPr>
          <w:sz w:val="24"/>
          <w:szCs w:val="24"/>
          <w:lang w:val="en-US"/>
        </w:rPr>
      </w:pPr>
      <w:r w:rsidRPr="002755B5">
        <w:rPr>
          <w:sz w:val="24"/>
          <w:szCs w:val="24"/>
          <w:lang w:val="en-US"/>
        </w:rPr>
        <w:t>Students who have met the admission requirements for the test and have a rating score of 60 or more points receive a grade corresponding to the rating obtained without additional tests.</w:t>
      </w:r>
    </w:p>
    <w:p w:rsidR="002755B5" w:rsidRPr="002755B5" w:rsidRDefault="002755B5" w:rsidP="002755B5">
      <w:pPr>
        <w:rPr>
          <w:sz w:val="24"/>
          <w:szCs w:val="24"/>
          <w:lang w:val="en-US"/>
        </w:rPr>
      </w:pPr>
      <w:r w:rsidRPr="002755B5">
        <w:rPr>
          <w:sz w:val="24"/>
          <w:szCs w:val="24"/>
          <w:lang w:val="en-US"/>
        </w:rPr>
        <w:t>With students who have met the admission requirements for the test and have a rating score of less than</w:t>
      </w:r>
    </w:p>
    <w:p w:rsidR="002755B5" w:rsidRPr="002755B5" w:rsidRDefault="002755B5" w:rsidP="002755B5">
      <w:pPr>
        <w:rPr>
          <w:sz w:val="24"/>
          <w:szCs w:val="24"/>
          <w:lang w:val="en-US"/>
        </w:rPr>
      </w:pPr>
      <w:r w:rsidRPr="002755B5">
        <w:rPr>
          <w:sz w:val="24"/>
          <w:szCs w:val="24"/>
          <w:lang w:val="en-US"/>
        </w:rPr>
        <w:t>60 points, as well as those students who wish to increase their rating, are subject to semester control in the form of a test.</w:t>
      </w:r>
    </w:p>
    <w:p w:rsidR="002755B5" w:rsidRPr="002755B5" w:rsidRDefault="002755B5" w:rsidP="002755B5">
      <w:pPr>
        <w:rPr>
          <w:sz w:val="24"/>
          <w:szCs w:val="24"/>
          <w:lang w:val="en-US"/>
        </w:rPr>
      </w:pPr>
      <w:r w:rsidRPr="002755B5">
        <w:rPr>
          <w:sz w:val="24"/>
          <w:szCs w:val="24"/>
          <w:lang w:val="en-US"/>
        </w:rPr>
        <w:t>In this case, the student's previous rating is canceled and he receives a grade based on the test results.</w:t>
      </w:r>
    </w:p>
    <w:p w:rsidR="002755B5" w:rsidRPr="002755B5" w:rsidRDefault="002755B5" w:rsidP="002755B5">
      <w:pPr>
        <w:rPr>
          <w:sz w:val="24"/>
          <w:szCs w:val="24"/>
          <w:lang w:val="en-US"/>
        </w:rPr>
      </w:pPr>
      <w:r w:rsidRPr="002755B5">
        <w:rPr>
          <w:sz w:val="24"/>
          <w:szCs w:val="24"/>
          <w:lang w:val="en-US"/>
        </w:rPr>
        <w:t>The final test consists of closed-ended and open-ended questions.</w:t>
      </w:r>
    </w:p>
    <w:p w:rsidR="002755B5" w:rsidRDefault="002755B5" w:rsidP="002755B5">
      <w:pPr>
        <w:rPr>
          <w:sz w:val="24"/>
          <w:szCs w:val="24"/>
          <w:lang w:val="en-US"/>
        </w:rPr>
      </w:pPr>
      <w:r w:rsidRPr="002755B5">
        <w:rPr>
          <w:sz w:val="24"/>
          <w:szCs w:val="24"/>
          <w:lang w:val="en-US"/>
        </w:rPr>
        <w:t>Table for converting rating points into a university scale grade:</w:t>
      </w:r>
    </w:p>
    <w:p w:rsidR="002755B5" w:rsidRPr="002755B5" w:rsidRDefault="002755B5" w:rsidP="002755B5">
      <w:pPr>
        <w:rPr>
          <w:sz w:val="24"/>
          <w:szCs w:val="24"/>
          <w:lang w:val="en-US"/>
        </w:rPr>
      </w:pPr>
    </w:p>
    <w:tbl>
      <w:tblPr>
        <w:tblStyle w:val="TableNormal0"/>
        <w:tblW w:w="0" w:type="auto"/>
        <w:jc w:val="center"/>
        <w:tblInd w:w="122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116"/>
        <w:gridCol w:w="3929"/>
      </w:tblGrid>
      <w:tr w:rsidR="002755B5" w:rsidRPr="002B7F59" w:rsidTr="00CE6D3F">
        <w:trPr>
          <w:trHeight w:val="294"/>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Number of points</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Rating</w:t>
            </w:r>
          </w:p>
        </w:tc>
      </w:tr>
      <w:tr w:rsidR="002755B5" w:rsidRPr="002B7F59" w:rsidTr="00CE6D3F">
        <w:trPr>
          <w:trHeight w:val="292"/>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100-95</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Perfectly</w:t>
            </w:r>
          </w:p>
        </w:tc>
      </w:tr>
      <w:tr w:rsidR="002755B5" w:rsidRPr="002B7F59" w:rsidTr="00CE6D3F">
        <w:trPr>
          <w:trHeight w:val="292"/>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94-85</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Very good</w:t>
            </w:r>
          </w:p>
        </w:tc>
      </w:tr>
      <w:tr w:rsidR="002755B5" w:rsidRPr="002B7F59" w:rsidTr="00CE6D3F">
        <w:trPr>
          <w:trHeight w:val="292"/>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84-75</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Good</w:t>
            </w:r>
          </w:p>
        </w:tc>
      </w:tr>
      <w:tr w:rsidR="002755B5" w:rsidRPr="002B7F59" w:rsidTr="00CE6D3F">
        <w:trPr>
          <w:trHeight w:val="294"/>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74-65</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Satisfactorily</w:t>
            </w:r>
          </w:p>
        </w:tc>
      </w:tr>
      <w:tr w:rsidR="002755B5" w:rsidRPr="002B7F59" w:rsidTr="00CE6D3F">
        <w:trPr>
          <w:trHeight w:val="292"/>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64-60</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Enough</w:t>
            </w:r>
          </w:p>
        </w:tc>
      </w:tr>
      <w:tr w:rsidR="002755B5" w:rsidRPr="002B7F59" w:rsidTr="00CE6D3F">
        <w:trPr>
          <w:trHeight w:val="292"/>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Less than 60</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Unsatisfactorily</w:t>
            </w:r>
          </w:p>
        </w:tc>
      </w:tr>
      <w:tr w:rsidR="002755B5" w:rsidRPr="002B7F59" w:rsidTr="00CE6D3F">
        <w:trPr>
          <w:trHeight w:val="294"/>
          <w:jc w:val="center"/>
        </w:trPr>
        <w:tc>
          <w:tcPr>
            <w:tcW w:w="4116"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Admission conditions not met</w:t>
            </w:r>
          </w:p>
        </w:tc>
        <w:tc>
          <w:tcPr>
            <w:tcW w:w="3929" w:type="dxa"/>
          </w:tcPr>
          <w:p w:rsidR="002755B5" w:rsidRPr="002B7F59" w:rsidRDefault="002755B5" w:rsidP="00CE6D3F">
            <w:pPr>
              <w:rPr>
                <w:rFonts w:ascii="Times New Roman" w:hAnsi="Times New Roman" w:cs="Times New Roman"/>
                <w:sz w:val="24"/>
                <w:szCs w:val="24"/>
              </w:rPr>
            </w:pPr>
            <w:r w:rsidRPr="002B7F59">
              <w:rPr>
                <w:rFonts w:ascii="Times New Roman" w:hAnsi="Times New Roman" w:cs="Times New Roman"/>
                <w:sz w:val="24"/>
                <w:szCs w:val="24"/>
              </w:rPr>
              <w:t>Not allowed</w:t>
            </w:r>
          </w:p>
        </w:tc>
      </w:tr>
    </w:tbl>
    <w:p w:rsidR="002755B5" w:rsidRPr="002755B5" w:rsidRDefault="002755B5" w:rsidP="002755B5">
      <w:pPr>
        <w:pStyle w:val="TableParagraph"/>
        <w:ind w:left="0"/>
        <w:rPr>
          <w:i/>
          <w:sz w:val="24"/>
          <w:lang w:val="en-US"/>
        </w:rPr>
        <w:sectPr w:rsidR="002755B5" w:rsidRPr="002755B5">
          <w:pgSz w:w="11910" w:h="16840"/>
          <w:pgMar w:top="520" w:right="283" w:bottom="900" w:left="992" w:header="0" w:footer="707" w:gutter="0"/>
          <w:cols w:space="720"/>
        </w:sectPr>
      </w:pPr>
    </w:p>
    <w:p w:rsidR="00BC56E3" w:rsidRPr="00525B73" w:rsidRDefault="00BC56E3" w:rsidP="006E3D36">
      <w:pPr>
        <w:shd w:val="clear" w:color="auto" w:fill="FFFFFF"/>
        <w:spacing w:after="240"/>
        <w:ind w:right="-15"/>
        <w:rPr>
          <w:sz w:val="24"/>
          <w:szCs w:val="24"/>
          <w:lang w:val="en-US"/>
        </w:rPr>
      </w:pPr>
    </w:p>
    <w:p w:rsidR="00BC56E3" w:rsidRPr="00525B73" w:rsidRDefault="00525B73" w:rsidP="00525B73">
      <w:pPr>
        <w:shd w:val="clear" w:color="auto" w:fill="FFFFFF"/>
        <w:spacing w:before="240" w:after="240"/>
        <w:ind w:right="-15"/>
        <w:rPr>
          <w:sz w:val="24"/>
          <w:szCs w:val="24"/>
          <w:lang w:val="en-US"/>
        </w:rPr>
      </w:pPr>
      <w:r w:rsidRPr="00525B73">
        <w:rPr>
          <w:sz w:val="24"/>
          <w:szCs w:val="24"/>
          <w:lang w:val="en-US"/>
        </w:rPr>
        <w:t>IAPM provides consultation hours and electronic communication with instructors for support.</w:t>
      </w:r>
    </w:p>
    <w:p w:rsidR="00BC56E3" w:rsidRPr="00525B73" w:rsidRDefault="00525B73">
      <w:pPr>
        <w:ind w:right="-15"/>
        <w:jc w:val="both"/>
        <w:rPr>
          <w:b/>
          <w:bCs/>
          <w:sz w:val="24"/>
          <w:szCs w:val="24"/>
          <w:lang w:val="en-US"/>
        </w:rPr>
      </w:pPr>
      <w:r w:rsidRPr="00525B73">
        <w:rPr>
          <w:b/>
          <w:bCs/>
          <w:sz w:val="24"/>
          <w:szCs w:val="24"/>
          <w:lang w:val="en-US"/>
        </w:rPr>
        <w:t>Summary assessment scale: national and ECTS</w:t>
      </w:r>
    </w:p>
    <w:tbl>
      <w:tblPr>
        <w:tblStyle w:val="ab"/>
        <w:tblW w:w="9953" w:type="dxa"/>
        <w:tblInd w:w="-15" w:type="dxa"/>
        <w:tblLayout w:type="fixed"/>
        <w:tblLook w:val="0400" w:firstRow="0" w:lastRow="0" w:firstColumn="0" w:lastColumn="0" w:noHBand="0" w:noVBand="1"/>
      </w:tblPr>
      <w:tblGrid>
        <w:gridCol w:w="2214"/>
        <w:gridCol w:w="1490"/>
        <w:gridCol w:w="3308"/>
        <w:gridCol w:w="2941"/>
      </w:tblGrid>
      <w:tr w:rsidR="00BC56E3" w:rsidRPr="00525B73">
        <w:trPr>
          <w:trHeight w:val="850"/>
        </w:trPr>
        <w:tc>
          <w:tcPr>
            <w:tcW w:w="221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jc w:val="center"/>
              <w:rPr>
                <w:sz w:val="24"/>
                <w:szCs w:val="24"/>
                <w:lang w:val="en-US"/>
              </w:rPr>
            </w:pPr>
            <w:r w:rsidRPr="00525B73">
              <w:rPr>
                <w:sz w:val="24"/>
                <w:szCs w:val="24"/>
                <w:lang w:val="en-US"/>
              </w:rPr>
              <w:t>Total points for all types of learning activities</w:t>
            </w:r>
          </w:p>
        </w:tc>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ECTS assessment</w:t>
            </w:r>
          </w:p>
        </w:tc>
        <w:tc>
          <w:tcPr>
            <w:tcW w:w="6249" w:type="dxa"/>
            <w:gridSpan w:val="2"/>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jc w:val="center"/>
              <w:rPr>
                <w:sz w:val="24"/>
                <w:szCs w:val="24"/>
                <w:lang w:val="en-US"/>
              </w:rPr>
            </w:pPr>
            <w:r w:rsidRPr="00525B73">
              <w:rPr>
                <w:sz w:val="24"/>
                <w:szCs w:val="24"/>
                <w:lang w:val="en-US"/>
              </w:rPr>
              <w:t>National scale assessment for exam, course project (work), practice</w:t>
            </w:r>
          </w:p>
        </w:tc>
      </w:tr>
      <w:tr w:rsidR="00BC56E3">
        <w:trPr>
          <w:trHeight w:val="1200"/>
        </w:trPr>
        <w:tc>
          <w:tcPr>
            <w:tcW w:w="2214"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BC56E3">
            <w:pPr>
              <w:widowControl w:val="0"/>
              <w:pBdr>
                <w:top w:val="nil"/>
                <w:left w:val="nil"/>
                <w:bottom w:val="nil"/>
                <w:right w:val="nil"/>
                <w:between w:val="nil"/>
              </w:pBdr>
              <w:spacing w:line="276" w:lineRule="auto"/>
              <w:ind w:right="-15"/>
              <w:rPr>
                <w:sz w:val="24"/>
                <w:szCs w:val="24"/>
                <w:lang w:val="en-US"/>
              </w:rPr>
            </w:pPr>
          </w:p>
        </w:tc>
        <w:tc>
          <w:tcPr>
            <w:tcW w:w="1490"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BC56E3">
            <w:pPr>
              <w:widowControl w:val="0"/>
              <w:pBdr>
                <w:top w:val="nil"/>
                <w:left w:val="nil"/>
                <w:bottom w:val="nil"/>
                <w:right w:val="nil"/>
                <w:between w:val="nil"/>
              </w:pBdr>
              <w:spacing w:line="276" w:lineRule="auto"/>
              <w:ind w:right="-15"/>
              <w:rPr>
                <w:sz w:val="24"/>
                <w:szCs w:val="24"/>
                <w:lang w:val="en-US"/>
              </w:rPr>
            </w:pPr>
          </w:p>
        </w:tc>
        <w:tc>
          <w:tcPr>
            <w:tcW w:w="3308"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jc w:val="center"/>
              <w:rPr>
                <w:sz w:val="24"/>
                <w:szCs w:val="24"/>
                <w:lang w:val="en-US"/>
              </w:rPr>
            </w:pPr>
            <w:r w:rsidRPr="00525B73">
              <w:rPr>
                <w:sz w:val="24"/>
                <w:szCs w:val="24"/>
                <w:lang w:val="en-US"/>
              </w:rPr>
              <w:t>National scale assessment for exam, course project (work), practice</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For pass/fail (credit)</w:t>
            </w:r>
          </w:p>
        </w:tc>
      </w:tr>
      <w:tr w:rsidR="00BC56E3">
        <w:trPr>
          <w:trHeight w:val="362"/>
        </w:trPr>
        <w:tc>
          <w:tcPr>
            <w:tcW w:w="221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90 – 100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А</w:t>
            </w:r>
          </w:p>
        </w:tc>
        <w:tc>
          <w:tcPr>
            <w:tcW w:w="3308"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excellent</w:t>
            </w:r>
          </w:p>
        </w:tc>
        <w:tc>
          <w:tcPr>
            <w:tcW w:w="294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pass</w:t>
            </w:r>
          </w:p>
        </w:tc>
      </w:tr>
      <w:tr w:rsidR="00BC56E3">
        <w:trPr>
          <w:trHeight w:val="357"/>
        </w:trPr>
        <w:tc>
          <w:tcPr>
            <w:tcW w:w="221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82 – 89</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В</w:t>
            </w:r>
          </w:p>
        </w:tc>
        <w:tc>
          <w:tcPr>
            <w:tcW w:w="330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good</w:t>
            </w:r>
          </w:p>
        </w:tc>
        <w:tc>
          <w:tcPr>
            <w:tcW w:w="2941"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Default="00BC56E3">
            <w:pPr>
              <w:widowControl w:val="0"/>
              <w:pBdr>
                <w:top w:val="nil"/>
                <w:left w:val="nil"/>
                <w:bottom w:val="nil"/>
                <w:right w:val="nil"/>
                <w:between w:val="nil"/>
              </w:pBdr>
              <w:spacing w:line="276" w:lineRule="auto"/>
              <w:ind w:right="-15"/>
              <w:rPr>
                <w:sz w:val="24"/>
                <w:szCs w:val="24"/>
              </w:rPr>
            </w:pPr>
          </w:p>
        </w:tc>
      </w:tr>
      <w:tr w:rsidR="00BC56E3">
        <w:trPr>
          <w:trHeight w:val="353"/>
        </w:trPr>
        <w:tc>
          <w:tcPr>
            <w:tcW w:w="221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75 – 81</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С</w:t>
            </w:r>
          </w:p>
        </w:tc>
        <w:tc>
          <w:tcPr>
            <w:tcW w:w="3308"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Default="00BC56E3">
            <w:pPr>
              <w:widowControl w:val="0"/>
              <w:pBdr>
                <w:top w:val="nil"/>
                <w:left w:val="nil"/>
                <w:bottom w:val="nil"/>
                <w:right w:val="nil"/>
                <w:between w:val="nil"/>
              </w:pBdr>
              <w:spacing w:line="276" w:lineRule="auto"/>
              <w:ind w:right="-15"/>
              <w:rPr>
                <w:sz w:val="24"/>
                <w:szCs w:val="24"/>
              </w:rPr>
            </w:pPr>
          </w:p>
        </w:tc>
        <w:tc>
          <w:tcPr>
            <w:tcW w:w="2941"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Default="00BC56E3">
            <w:pPr>
              <w:widowControl w:val="0"/>
              <w:pBdr>
                <w:top w:val="nil"/>
                <w:left w:val="nil"/>
                <w:bottom w:val="nil"/>
                <w:right w:val="nil"/>
                <w:between w:val="nil"/>
              </w:pBdr>
              <w:spacing w:line="276" w:lineRule="auto"/>
              <w:ind w:right="-15"/>
              <w:rPr>
                <w:sz w:val="24"/>
                <w:szCs w:val="24"/>
              </w:rPr>
            </w:pPr>
          </w:p>
        </w:tc>
      </w:tr>
      <w:tr w:rsidR="00BC56E3">
        <w:trPr>
          <w:trHeight w:val="364"/>
        </w:trPr>
        <w:tc>
          <w:tcPr>
            <w:tcW w:w="221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68 – 74</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D</w:t>
            </w:r>
          </w:p>
        </w:tc>
        <w:tc>
          <w:tcPr>
            <w:tcW w:w="330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satisfactory</w:t>
            </w:r>
          </w:p>
        </w:tc>
        <w:tc>
          <w:tcPr>
            <w:tcW w:w="2941"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Default="00BC56E3">
            <w:pPr>
              <w:widowControl w:val="0"/>
              <w:pBdr>
                <w:top w:val="nil"/>
                <w:left w:val="nil"/>
                <w:bottom w:val="nil"/>
                <w:right w:val="nil"/>
                <w:between w:val="nil"/>
              </w:pBdr>
              <w:spacing w:line="276" w:lineRule="auto"/>
              <w:ind w:right="-15"/>
              <w:rPr>
                <w:sz w:val="24"/>
                <w:szCs w:val="24"/>
              </w:rPr>
            </w:pPr>
          </w:p>
        </w:tc>
      </w:tr>
      <w:tr w:rsidR="00BC56E3">
        <w:trPr>
          <w:trHeight w:val="344"/>
        </w:trPr>
        <w:tc>
          <w:tcPr>
            <w:tcW w:w="221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60 – 67</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Е</w:t>
            </w:r>
          </w:p>
        </w:tc>
        <w:tc>
          <w:tcPr>
            <w:tcW w:w="3308"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Default="00BC56E3">
            <w:pPr>
              <w:widowControl w:val="0"/>
              <w:pBdr>
                <w:top w:val="nil"/>
                <w:left w:val="nil"/>
                <w:bottom w:val="nil"/>
                <w:right w:val="nil"/>
                <w:between w:val="nil"/>
              </w:pBdr>
              <w:spacing w:line="276" w:lineRule="auto"/>
              <w:ind w:right="-15"/>
              <w:rPr>
                <w:sz w:val="24"/>
                <w:szCs w:val="24"/>
              </w:rPr>
            </w:pPr>
          </w:p>
        </w:tc>
        <w:tc>
          <w:tcPr>
            <w:tcW w:w="2941" w:type="dxa"/>
            <w:vMerge/>
            <w:tcBorders>
              <w:top w:val="single" w:sz="4" w:space="0" w:color="000000"/>
              <w:left w:val="single" w:sz="4" w:space="0" w:color="000000"/>
              <w:bottom w:val="single" w:sz="4" w:space="0" w:color="000000"/>
              <w:right w:val="single" w:sz="4" w:space="0" w:color="000000"/>
            </w:tcBorders>
            <w:shd w:val="clear" w:color="auto" w:fill="FFFFFF"/>
          </w:tcPr>
          <w:p w:rsidR="00BC56E3" w:rsidRDefault="00BC56E3">
            <w:pPr>
              <w:widowControl w:val="0"/>
              <w:pBdr>
                <w:top w:val="nil"/>
                <w:left w:val="nil"/>
                <w:bottom w:val="nil"/>
                <w:right w:val="nil"/>
                <w:between w:val="nil"/>
              </w:pBdr>
              <w:spacing w:line="276" w:lineRule="auto"/>
              <w:ind w:right="-15"/>
              <w:rPr>
                <w:sz w:val="24"/>
                <w:szCs w:val="24"/>
              </w:rPr>
            </w:pPr>
          </w:p>
        </w:tc>
      </w:tr>
      <w:tr w:rsidR="00BC56E3" w:rsidRPr="00525B73">
        <w:trPr>
          <w:trHeight w:val="1362"/>
        </w:trPr>
        <w:tc>
          <w:tcPr>
            <w:tcW w:w="221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35 – 59</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proofErr w:type="gramStart"/>
            <w:r>
              <w:rPr>
                <w:sz w:val="24"/>
                <w:szCs w:val="24"/>
              </w:rPr>
              <w:t>F</w:t>
            </w:r>
            <w:proofErr w:type="gramEnd"/>
            <w:r>
              <w:rPr>
                <w:sz w:val="24"/>
                <w:szCs w:val="24"/>
              </w:rPr>
              <w:t>Х</w:t>
            </w:r>
          </w:p>
        </w:tc>
        <w:tc>
          <w:tcPr>
            <w:tcW w:w="3308"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jc w:val="center"/>
              <w:rPr>
                <w:sz w:val="24"/>
                <w:szCs w:val="24"/>
                <w:lang w:val="en-US"/>
              </w:rPr>
            </w:pPr>
            <w:r w:rsidRPr="00525B73">
              <w:rPr>
                <w:sz w:val="24"/>
                <w:szCs w:val="24"/>
                <w:lang w:val="en-US"/>
              </w:rPr>
              <w:t>unsatisfactory with the possibility of retaking</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jc w:val="center"/>
              <w:rPr>
                <w:sz w:val="24"/>
                <w:szCs w:val="24"/>
                <w:lang w:val="en-US"/>
              </w:rPr>
            </w:pPr>
            <w:r w:rsidRPr="00525B73">
              <w:rPr>
                <w:sz w:val="24"/>
                <w:szCs w:val="24"/>
                <w:lang w:val="en-US"/>
              </w:rPr>
              <w:t>fail</w:t>
            </w:r>
          </w:p>
          <w:p w:rsidR="00BC56E3" w:rsidRPr="00525B73" w:rsidRDefault="00BC56E3">
            <w:pPr>
              <w:ind w:right="-15"/>
              <w:rPr>
                <w:sz w:val="24"/>
                <w:szCs w:val="24"/>
                <w:lang w:val="en-US"/>
              </w:rPr>
            </w:pPr>
          </w:p>
          <w:p w:rsidR="00BC56E3" w:rsidRPr="00525B73" w:rsidRDefault="00525B73">
            <w:pPr>
              <w:ind w:right="-15"/>
              <w:jc w:val="center"/>
              <w:rPr>
                <w:sz w:val="24"/>
                <w:szCs w:val="24"/>
                <w:lang w:val="en-US"/>
              </w:rPr>
            </w:pPr>
            <w:r w:rsidRPr="00525B73">
              <w:rPr>
                <w:sz w:val="24"/>
                <w:szCs w:val="24"/>
                <w:lang w:val="en-US"/>
              </w:rPr>
              <w:t>unsatisfactory with the possibility of retaking</w:t>
            </w:r>
          </w:p>
        </w:tc>
      </w:tr>
      <w:tr w:rsidR="00BC56E3" w:rsidRPr="00525B73">
        <w:trPr>
          <w:trHeight w:val="1713"/>
        </w:trPr>
        <w:tc>
          <w:tcPr>
            <w:tcW w:w="2214"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0 – 34</w:t>
            </w:r>
          </w:p>
        </w:tc>
        <w:tc>
          <w:tcPr>
            <w:tcW w:w="1490" w:type="dxa"/>
            <w:tcBorders>
              <w:top w:val="single" w:sz="4" w:space="0" w:color="000000"/>
              <w:left w:val="single" w:sz="4" w:space="0" w:color="000000"/>
              <w:bottom w:val="single" w:sz="4" w:space="0" w:color="000000"/>
              <w:right w:val="single" w:sz="4" w:space="0" w:color="000000"/>
            </w:tcBorders>
            <w:shd w:val="clear" w:color="auto" w:fill="FFFFFF"/>
          </w:tcPr>
          <w:p w:rsidR="00BC56E3" w:rsidRDefault="00525B73">
            <w:pPr>
              <w:ind w:right="-15"/>
              <w:jc w:val="center"/>
              <w:rPr>
                <w:sz w:val="24"/>
                <w:szCs w:val="24"/>
              </w:rPr>
            </w:pPr>
            <w:r>
              <w:rPr>
                <w:sz w:val="24"/>
                <w:szCs w:val="24"/>
              </w:rPr>
              <w:t>F</w:t>
            </w:r>
          </w:p>
        </w:tc>
        <w:tc>
          <w:tcPr>
            <w:tcW w:w="3308"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jc w:val="center"/>
              <w:rPr>
                <w:sz w:val="24"/>
                <w:szCs w:val="24"/>
                <w:lang w:val="en-US"/>
              </w:rPr>
            </w:pPr>
            <w:r w:rsidRPr="00525B73">
              <w:rPr>
                <w:sz w:val="24"/>
                <w:szCs w:val="24"/>
                <w:lang w:val="en-US"/>
              </w:rPr>
              <w:t>unsatisfactory with mandatory re-study of the discipline</w:t>
            </w:r>
          </w:p>
        </w:tc>
        <w:tc>
          <w:tcPr>
            <w:tcW w:w="2941" w:type="dxa"/>
            <w:tcBorders>
              <w:top w:val="single" w:sz="4" w:space="0" w:color="000000"/>
              <w:left w:val="single" w:sz="4" w:space="0" w:color="000000"/>
              <w:bottom w:val="single" w:sz="4" w:space="0" w:color="000000"/>
              <w:right w:val="single" w:sz="4" w:space="0" w:color="000000"/>
            </w:tcBorders>
            <w:shd w:val="clear" w:color="auto" w:fill="FFFFFF"/>
          </w:tcPr>
          <w:p w:rsidR="00BC56E3" w:rsidRPr="00525B73" w:rsidRDefault="00525B73">
            <w:pPr>
              <w:ind w:right="-15"/>
              <w:jc w:val="center"/>
              <w:rPr>
                <w:sz w:val="24"/>
                <w:szCs w:val="24"/>
                <w:lang w:val="en-US"/>
              </w:rPr>
            </w:pPr>
            <w:r w:rsidRPr="00525B73">
              <w:rPr>
                <w:sz w:val="24"/>
                <w:szCs w:val="24"/>
                <w:lang w:val="en-US"/>
              </w:rPr>
              <w:t>fail</w:t>
            </w:r>
          </w:p>
          <w:p w:rsidR="00BC56E3" w:rsidRPr="00525B73" w:rsidRDefault="00BC56E3">
            <w:pPr>
              <w:ind w:right="-15"/>
              <w:rPr>
                <w:sz w:val="24"/>
                <w:szCs w:val="24"/>
                <w:lang w:val="en-US"/>
              </w:rPr>
            </w:pPr>
          </w:p>
          <w:p w:rsidR="00BC56E3" w:rsidRPr="00525B73" w:rsidRDefault="00525B73">
            <w:pPr>
              <w:ind w:right="-15"/>
              <w:jc w:val="center"/>
              <w:rPr>
                <w:sz w:val="24"/>
                <w:szCs w:val="24"/>
                <w:lang w:val="en-US"/>
              </w:rPr>
            </w:pPr>
            <w:r w:rsidRPr="00525B73">
              <w:rPr>
                <w:sz w:val="24"/>
                <w:szCs w:val="24"/>
                <w:lang w:val="en-US"/>
              </w:rPr>
              <w:t>unsatisfactory with mandatory re-study of the discipline</w:t>
            </w:r>
          </w:p>
        </w:tc>
      </w:tr>
    </w:tbl>
    <w:p w:rsidR="00BC56E3" w:rsidRDefault="00525B73">
      <w:pPr>
        <w:tabs>
          <w:tab w:val="left" w:pos="284"/>
        </w:tabs>
        <w:ind w:right="-15"/>
        <w:jc w:val="both"/>
        <w:rPr>
          <w:b/>
          <w:bCs/>
          <w:sz w:val="24"/>
          <w:szCs w:val="24"/>
        </w:rPr>
      </w:pPr>
      <w:bookmarkStart w:id="4" w:name="_g04kg27ktswm" w:colFirst="0" w:colLast="0"/>
      <w:bookmarkEnd w:id="4"/>
      <w:r>
        <w:rPr>
          <w:b/>
          <w:bCs/>
          <w:sz w:val="24"/>
          <w:szCs w:val="24"/>
        </w:rPr>
        <w:t>Course policy:</w:t>
      </w:r>
    </w:p>
    <w:p w:rsidR="00BC56E3" w:rsidRPr="00525B73" w:rsidRDefault="00525B73">
      <w:pPr>
        <w:numPr>
          <w:ilvl w:val="0"/>
          <w:numId w:val="2"/>
        </w:numPr>
        <w:ind w:right="-15"/>
        <w:jc w:val="both"/>
        <w:rPr>
          <w:sz w:val="24"/>
          <w:szCs w:val="24"/>
          <w:lang w:val="en-US"/>
        </w:rPr>
      </w:pPr>
      <w:r w:rsidRPr="00525B73">
        <w:rPr>
          <w:sz w:val="24"/>
          <w:szCs w:val="24"/>
          <w:lang w:val="en-US"/>
        </w:rPr>
        <w:t>Attendance at classes is a mandatory component of the assessment, for which points are awarded;</w:t>
      </w:r>
    </w:p>
    <w:p w:rsidR="00BC56E3" w:rsidRPr="00525B73" w:rsidRDefault="00525B73">
      <w:pPr>
        <w:numPr>
          <w:ilvl w:val="0"/>
          <w:numId w:val="2"/>
        </w:numPr>
        <w:ind w:right="-15"/>
        <w:jc w:val="both"/>
        <w:rPr>
          <w:sz w:val="24"/>
          <w:szCs w:val="24"/>
          <w:lang w:val="en-US"/>
        </w:rPr>
      </w:pPr>
      <w:r w:rsidRPr="00525B73">
        <w:rPr>
          <w:sz w:val="24"/>
          <w:szCs w:val="24"/>
          <w:lang w:val="en-US"/>
        </w:rPr>
        <w:t>All course assignments must be completed and submitted on time;</w:t>
      </w:r>
    </w:p>
    <w:p w:rsidR="00BC56E3" w:rsidRPr="00525B73" w:rsidRDefault="00525B73">
      <w:pPr>
        <w:numPr>
          <w:ilvl w:val="0"/>
          <w:numId w:val="2"/>
        </w:numPr>
        <w:ind w:right="-15"/>
        <w:jc w:val="both"/>
        <w:rPr>
          <w:sz w:val="24"/>
          <w:szCs w:val="24"/>
          <w:lang w:val="en-US"/>
        </w:rPr>
      </w:pPr>
      <w:r w:rsidRPr="00525B73">
        <w:rPr>
          <w:sz w:val="24"/>
          <w:szCs w:val="24"/>
          <w:lang w:val="en-US"/>
        </w:rPr>
        <w:t>Failure to meet deadlines without a valid excuse will result in a lower grade (75% of the maximum possible number of points);</w:t>
      </w:r>
    </w:p>
    <w:p w:rsidR="00BC56E3" w:rsidRPr="00525B73" w:rsidRDefault="00525B73">
      <w:pPr>
        <w:numPr>
          <w:ilvl w:val="0"/>
          <w:numId w:val="2"/>
        </w:numPr>
        <w:ind w:right="-15"/>
        <w:jc w:val="both"/>
        <w:rPr>
          <w:sz w:val="24"/>
          <w:szCs w:val="24"/>
          <w:lang w:val="en-US"/>
        </w:rPr>
      </w:pPr>
      <w:r w:rsidRPr="00525B73">
        <w:rPr>
          <w:sz w:val="24"/>
          <w:szCs w:val="24"/>
          <w:lang w:val="en-US"/>
        </w:rPr>
        <w:t>Additional credit for missed classes can be obtained by completing individual assignments upon consultation with the instructor;</w:t>
      </w:r>
    </w:p>
    <w:p w:rsidR="00BC56E3" w:rsidRPr="006E3D36" w:rsidRDefault="00525B73" w:rsidP="006E3D36">
      <w:pPr>
        <w:numPr>
          <w:ilvl w:val="0"/>
          <w:numId w:val="2"/>
        </w:numPr>
        <w:ind w:right="-15"/>
        <w:jc w:val="both"/>
        <w:rPr>
          <w:sz w:val="24"/>
          <w:szCs w:val="24"/>
          <w:lang w:val="en-US"/>
        </w:rPr>
      </w:pPr>
      <w:r w:rsidRPr="00525B73">
        <w:rPr>
          <w:sz w:val="24"/>
          <w:szCs w:val="24"/>
          <w:lang w:val="en-US"/>
        </w:rPr>
        <w:t>The course involves mastering and adhering to the principles of academic integrity, in particular, an orientation to preventing plagiarism in any of its manifestations</w:t>
      </w:r>
      <w:proofErr w:type="gramStart"/>
      <w:r w:rsidRPr="00525B73">
        <w:rPr>
          <w:sz w:val="24"/>
          <w:szCs w:val="24"/>
          <w:lang w:val="en-US"/>
        </w:rPr>
        <w:t>;</w:t>
      </w:r>
      <w:r w:rsidRPr="006E3D36">
        <w:rPr>
          <w:b/>
          <w:bCs/>
          <w:sz w:val="24"/>
          <w:szCs w:val="24"/>
          <w:lang w:val="en-US"/>
        </w:rPr>
        <w:t>.</w:t>
      </w:r>
      <w:proofErr w:type="gramEnd"/>
      <w:r w:rsidRPr="006E3D36">
        <w:rPr>
          <w:b/>
          <w:bCs/>
          <w:sz w:val="24"/>
          <w:szCs w:val="24"/>
          <w:lang w:val="en-US"/>
        </w:rPr>
        <w:t xml:space="preserve"> Course Policy and Academic Integrity</w:t>
      </w:r>
    </w:p>
    <w:p w:rsidR="00BC56E3" w:rsidRPr="00525B73" w:rsidRDefault="00525B73" w:rsidP="006E3D36">
      <w:pPr>
        <w:numPr>
          <w:ilvl w:val="0"/>
          <w:numId w:val="3"/>
        </w:numPr>
        <w:shd w:val="clear" w:color="auto" w:fill="FFFFFF"/>
        <w:spacing w:before="240"/>
        <w:ind w:left="0" w:right="-15" w:firstLine="0"/>
        <w:rPr>
          <w:sz w:val="24"/>
          <w:szCs w:val="24"/>
          <w:lang w:val="en-US"/>
        </w:rPr>
      </w:pPr>
      <w:r w:rsidRPr="00525B73">
        <w:rPr>
          <w:sz w:val="24"/>
          <w:szCs w:val="24"/>
          <w:lang w:val="en-US"/>
        </w:rPr>
        <w:t>The course is delivered in a mixed format (in-person and synchronous online, where necessary) with reliable identification of students.</w:t>
      </w:r>
      <w:r w:rsidRPr="00525B73">
        <w:rPr>
          <w:sz w:val="24"/>
          <w:szCs w:val="24"/>
          <w:lang w:val="en-US"/>
        </w:rPr>
        <w:br/>
      </w:r>
    </w:p>
    <w:p w:rsidR="00BC56E3" w:rsidRPr="00525B73" w:rsidRDefault="00525B73" w:rsidP="006E3D36">
      <w:pPr>
        <w:numPr>
          <w:ilvl w:val="0"/>
          <w:numId w:val="3"/>
        </w:numPr>
        <w:shd w:val="clear" w:color="auto" w:fill="FFFFFF"/>
        <w:ind w:left="0" w:right="-15" w:firstLine="0"/>
        <w:rPr>
          <w:sz w:val="24"/>
          <w:szCs w:val="24"/>
          <w:lang w:val="en-US"/>
        </w:rPr>
      </w:pPr>
      <w:r w:rsidRPr="00525B73">
        <w:rPr>
          <w:sz w:val="24"/>
          <w:szCs w:val="24"/>
          <w:lang w:val="en-US"/>
        </w:rPr>
        <w:t>During remote classes, cameras of both students and teachers should be switched on; video recording of classes is allowed only by the instructor for internal academic use.</w:t>
      </w:r>
      <w:r w:rsidRPr="00525B73">
        <w:rPr>
          <w:sz w:val="24"/>
          <w:szCs w:val="24"/>
          <w:lang w:val="en-US"/>
        </w:rPr>
        <w:br/>
      </w:r>
    </w:p>
    <w:p w:rsidR="00BC56E3" w:rsidRPr="00525B73" w:rsidRDefault="00525B73" w:rsidP="006E3D36">
      <w:pPr>
        <w:numPr>
          <w:ilvl w:val="0"/>
          <w:numId w:val="3"/>
        </w:numPr>
        <w:shd w:val="clear" w:color="auto" w:fill="FFFFFF"/>
        <w:ind w:left="0" w:right="-15" w:firstLine="0"/>
        <w:rPr>
          <w:sz w:val="24"/>
          <w:szCs w:val="24"/>
          <w:lang w:val="en-US"/>
        </w:rPr>
      </w:pPr>
      <w:r w:rsidRPr="00525B73">
        <w:rPr>
          <w:sz w:val="24"/>
          <w:szCs w:val="24"/>
          <w:lang w:val="en-US"/>
        </w:rPr>
        <w:t>Students are prohibited from making or distributing unauthorised audio/video recordings of classes.</w:t>
      </w:r>
      <w:r w:rsidRPr="00525B73">
        <w:rPr>
          <w:sz w:val="24"/>
          <w:szCs w:val="24"/>
          <w:lang w:val="en-US"/>
        </w:rPr>
        <w:br/>
      </w:r>
    </w:p>
    <w:p w:rsidR="00BC56E3" w:rsidRPr="006E3D36" w:rsidRDefault="00525B73" w:rsidP="006E3D36">
      <w:pPr>
        <w:numPr>
          <w:ilvl w:val="0"/>
          <w:numId w:val="3"/>
        </w:numPr>
        <w:shd w:val="clear" w:color="auto" w:fill="FFFFFF"/>
        <w:spacing w:after="240"/>
        <w:ind w:left="0" w:right="-15" w:firstLine="0"/>
        <w:rPr>
          <w:sz w:val="24"/>
          <w:szCs w:val="24"/>
          <w:lang w:val="en-US"/>
        </w:rPr>
      </w:pPr>
      <w:r w:rsidRPr="00525B73">
        <w:rPr>
          <w:sz w:val="24"/>
          <w:szCs w:val="24"/>
          <w:lang w:val="en-US"/>
        </w:rPr>
        <w:t>Absence from class does not automatically reduce the grade, but students must compensate for missed content via independent study and, if required, additional assessment.</w:t>
      </w:r>
      <w:r w:rsidRPr="00525B73">
        <w:rPr>
          <w:sz w:val="24"/>
          <w:szCs w:val="24"/>
          <w:lang w:val="en-US"/>
        </w:rPr>
        <w:br/>
      </w:r>
      <w:r w:rsidRPr="006E3D36">
        <w:rPr>
          <w:b/>
          <w:bCs/>
          <w:sz w:val="24"/>
          <w:szCs w:val="24"/>
        </w:rPr>
        <w:t>Learning Resources</w:t>
      </w:r>
    </w:p>
    <w:p w:rsidR="00BC56E3" w:rsidRDefault="00525B73">
      <w:pPr>
        <w:widowControl w:val="0"/>
        <w:numPr>
          <w:ilvl w:val="0"/>
          <w:numId w:val="12"/>
        </w:numPr>
        <w:tabs>
          <w:tab w:val="left" w:pos="1556"/>
        </w:tabs>
        <w:ind w:left="283" w:right="275" w:firstLine="0"/>
        <w:jc w:val="both"/>
        <w:rPr>
          <w:sz w:val="24"/>
          <w:szCs w:val="24"/>
        </w:rPr>
      </w:pPr>
      <w:r w:rsidRPr="00525B73">
        <w:rPr>
          <w:sz w:val="24"/>
          <w:szCs w:val="24"/>
          <w:lang w:val="en-US"/>
        </w:rPr>
        <w:t xml:space="preserve">National and Patriotic Training of the Personnel of the Armed Forces of Ukraine: Study guide. </w:t>
      </w:r>
      <w:r>
        <w:rPr>
          <w:sz w:val="24"/>
          <w:szCs w:val="24"/>
        </w:rPr>
        <w:t xml:space="preserve">Kyiv: </w:t>
      </w:r>
      <w:hyperlink r:id="rId9">
        <w:r>
          <w:rPr>
            <w:color w:val="1155CC"/>
            <w:sz w:val="24"/>
            <w:szCs w:val="24"/>
            <w:u w:val="single"/>
          </w:rPr>
          <w:t>Skif</w:t>
        </w:r>
      </w:hyperlink>
      <w:r>
        <w:rPr>
          <w:sz w:val="24"/>
          <w:szCs w:val="24"/>
        </w:rPr>
        <w:t xml:space="preserve"> Publishing House</w:t>
      </w:r>
      <w:hyperlink r:id="rId10">
        <w:r>
          <w:rPr>
            <w:color w:val="1155CC"/>
            <w:sz w:val="24"/>
            <w:szCs w:val="24"/>
            <w:u w:val="single"/>
          </w:rPr>
          <w:t>.</w:t>
        </w:r>
      </w:hyperlink>
      <w:r>
        <w:rPr>
          <w:sz w:val="24"/>
          <w:szCs w:val="24"/>
        </w:rPr>
        <w:t xml:space="preserve"> 2023. 180 с.</w:t>
      </w:r>
    </w:p>
    <w:p w:rsidR="00BC56E3" w:rsidRPr="00525B73" w:rsidRDefault="00525B73">
      <w:pPr>
        <w:widowControl w:val="0"/>
        <w:numPr>
          <w:ilvl w:val="0"/>
          <w:numId w:val="12"/>
        </w:numPr>
        <w:tabs>
          <w:tab w:val="left" w:pos="1556"/>
        </w:tabs>
        <w:ind w:left="283" w:right="275" w:firstLine="0"/>
        <w:jc w:val="both"/>
        <w:rPr>
          <w:sz w:val="24"/>
          <w:szCs w:val="24"/>
          <w:lang w:val="en-US"/>
        </w:rPr>
      </w:pPr>
      <w:r w:rsidRPr="00525B73">
        <w:rPr>
          <w:sz w:val="24"/>
          <w:szCs w:val="24"/>
          <w:lang w:val="en-US"/>
        </w:rPr>
        <w:t>Statutes of the Armed Forces of Ukraine. Approved by the Laws of Ukraine of 24.03.99 No. 548-551 (as amended).</w:t>
      </w:r>
    </w:p>
    <w:p w:rsidR="00BC56E3" w:rsidRPr="00525B73" w:rsidRDefault="00525B73">
      <w:pPr>
        <w:widowControl w:val="0"/>
        <w:numPr>
          <w:ilvl w:val="0"/>
          <w:numId w:val="12"/>
        </w:numPr>
        <w:tabs>
          <w:tab w:val="left" w:pos="1554"/>
        </w:tabs>
        <w:ind w:left="283" w:right="275" w:firstLine="0"/>
        <w:jc w:val="both"/>
        <w:rPr>
          <w:sz w:val="24"/>
          <w:szCs w:val="24"/>
          <w:lang w:val="en-US"/>
        </w:rPr>
      </w:pPr>
      <w:r w:rsidRPr="00525B73">
        <w:rPr>
          <w:sz w:val="24"/>
          <w:szCs w:val="24"/>
          <w:lang w:val="en-US"/>
        </w:rPr>
        <w:t>SBP 3-(01,02,04).58(59) Combat Statute of the Mechanised and Tank Troops of the Land Forces of the Armed Forces of Ukraine, Part III (platoon, section, tank): approved by the Order of the Commander of the Land Forces of the Armed Forces of Ukraine No. 238 of 25.05.2016 (as amended).</w:t>
      </w:r>
    </w:p>
    <w:p w:rsidR="00BC56E3" w:rsidRPr="00525B73" w:rsidRDefault="00525B73">
      <w:pPr>
        <w:widowControl w:val="0"/>
        <w:numPr>
          <w:ilvl w:val="0"/>
          <w:numId w:val="12"/>
        </w:numPr>
        <w:tabs>
          <w:tab w:val="left" w:pos="1554"/>
        </w:tabs>
        <w:ind w:left="283" w:right="275" w:firstLine="0"/>
        <w:jc w:val="both"/>
        <w:rPr>
          <w:sz w:val="24"/>
          <w:szCs w:val="24"/>
          <w:lang w:val="en-US"/>
        </w:rPr>
      </w:pPr>
      <w:r w:rsidRPr="00525B73">
        <w:rPr>
          <w:sz w:val="24"/>
          <w:szCs w:val="24"/>
          <w:lang w:val="en-US"/>
        </w:rPr>
        <w:t>TP 7-00(194)11.01. Collection of standards for combat training of the Land Forces of the Armed Forces of Ukraine - Kyiv: KP KSR of the AFU, 2021 (as amended in 2023).</w:t>
      </w:r>
    </w:p>
    <w:p w:rsidR="00BC56E3" w:rsidRPr="00525B73" w:rsidRDefault="00525B73">
      <w:pPr>
        <w:widowControl w:val="0"/>
        <w:numPr>
          <w:ilvl w:val="0"/>
          <w:numId w:val="12"/>
        </w:numPr>
        <w:tabs>
          <w:tab w:val="left" w:pos="1554"/>
        </w:tabs>
        <w:ind w:left="283" w:right="275" w:firstLine="0"/>
        <w:jc w:val="both"/>
        <w:rPr>
          <w:sz w:val="24"/>
          <w:szCs w:val="24"/>
          <w:lang w:val="en-US"/>
        </w:rPr>
      </w:pPr>
      <w:r w:rsidRPr="00525B73">
        <w:rPr>
          <w:sz w:val="24"/>
          <w:szCs w:val="24"/>
          <w:lang w:val="en-US"/>
        </w:rPr>
        <w:t>OP 7-(01</w:t>
      </w:r>
      <w:proofErr w:type="gramStart"/>
      <w:r w:rsidRPr="00525B73">
        <w:rPr>
          <w:sz w:val="24"/>
          <w:szCs w:val="24"/>
          <w:lang w:val="en-US"/>
        </w:rPr>
        <w:t>,03</w:t>
      </w:r>
      <w:proofErr w:type="gramEnd"/>
      <w:r w:rsidRPr="00525B73">
        <w:rPr>
          <w:sz w:val="24"/>
          <w:szCs w:val="24"/>
          <w:lang w:val="en-US"/>
        </w:rPr>
        <w:t>-05)215.58(59) Album of schemes of "Methodological materials for the training of tactical groups" (squad, platoon): Centre for Operational Standards and Methods of Training of the Armed Forces of Ukraine, edition 2023.</w:t>
      </w:r>
    </w:p>
    <w:p w:rsidR="00BC56E3" w:rsidRPr="00525B73" w:rsidRDefault="00525B73">
      <w:pPr>
        <w:widowControl w:val="0"/>
        <w:numPr>
          <w:ilvl w:val="0"/>
          <w:numId w:val="12"/>
        </w:numPr>
        <w:tabs>
          <w:tab w:val="left" w:pos="1554"/>
        </w:tabs>
        <w:ind w:left="283" w:right="275" w:firstLine="0"/>
        <w:jc w:val="both"/>
        <w:rPr>
          <w:sz w:val="24"/>
          <w:szCs w:val="24"/>
          <w:lang w:val="en-US"/>
        </w:rPr>
      </w:pPr>
      <w:r w:rsidRPr="00525B73">
        <w:rPr>
          <w:sz w:val="24"/>
          <w:szCs w:val="24"/>
          <w:lang w:val="en-US"/>
        </w:rPr>
        <w:t>Course of fire from small arms and combat vehicles KRP 03.032.056-2019 (01) - Lviv: NASV, 2019.</w:t>
      </w:r>
    </w:p>
    <w:p w:rsidR="00BC56E3" w:rsidRPr="00525B73" w:rsidRDefault="00525B73">
      <w:pPr>
        <w:widowControl w:val="0"/>
        <w:numPr>
          <w:ilvl w:val="0"/>
          <w:numId w:val="12"/>
        </w:numPr>
        <w:tabs>
          <w:tab w:val="left" w:pos="1556"/>
        </w:tabs>
        <w:ind w:left="283" w:right="275" w:firstLine="0"/>
        <w:jc w:val="both"/>
        <w:rPr>
          <w:sz w:val="24"/>
          <w:szCs w:val="24"/>
          <w:lang w:val="en-US"/>
        </w:rPr>
      </w:pPr>
      <w:r w:rsidRPr="00525B73">
        <w:rPr>
          <w:sz w:val="24"/>
          <w:szCs w:val="24"/>
          <w:lang w:val="en-US"/>
        </w:rPr>
        <w:t xml:space="preserve">Zaitsev D.V., Nakonechnyi A.P., Pakharev S.O., Lutsenko I.O. "Military Intelligence": a textbook - Kyiv: Kyiv University Publishing and Printing Centre, 2016. -355 </w:t>
      </w:r>
      <w:r>
        <w:rPr>
          <w:sz w:val="24"/>
          <w:szCs w:val="24"/>
        </w:rPr>
        <w:t>с</w:t>
      </w:r>
      <w:r w:rsidRPr="00525B73">
        <w:rPr>
          <w:sz w:val="24"/>
          <w:szCs w:val="24"/>
          <w:lang w:val="en-US"/>
        </w:rPr>
        <w:t>.</w:t>
      </w:r>
    </w:p>
    <w:p w:rsidR="00BC56E3" w:rsidRPr="00525B73" w:rsidRDefault="00525B73">
      <w:pPr>
        <w:widowControl w:val="0"/>
        <w:numPr>
          <w:ilvl w:val="0"/>
          <w:numId w:val="12"/>
        </w:numPr>
        <w:tabs>
          <w:tab w:val="left" w:pos="1556"/>
        </w:tabs>
        <w:ind w:left="283" w:right="275" w:firstLine="0"/>
        <w:jc w:val="both"/>
        <w:rPr>
          <w:sz w:val="24"/>
          <w:szCs w:val="24"/>
          <w:lang w:val="en-US"/>
        </w:rPr>
      </w:pPr>
      <w:r w:rsidRPr="00525B73">
        <w:rPr>
          <w:sz w:val="24"/>
          <w:szCs w:val="24"/>
          <w:lang w:val="en-US"/>
        </w:rPr>
        <w:t>STI 000G.08L Intelligence Training Course, CIMIC and the MDU of the Armed Forces of Ukraine, 2019.</w:t>
      </w:r>
    </w:p>
    <w:p w:rsidR="00BC56E3" w:rsidRDefault="00525B73">
      <w:pPr>
        <w:widowControl w:val="0"/>
        <w:numPr>
          <w:ilvl w:val="0"/>
          <w:numId w:val="12"/>
        </w:numPr>
        <w:tabs>
          <w:tab w:val="left" w:pos="1556"/>
        </w:tabs>
        <w:ind w:left="283" w:right="275" w:firstLine="0"/>
        <w:jc w:val="both"/>
        <w:rPr>
          <w:sz w:val="24"/>
          <w:szCs w:val="24"/>
        </w:rPr>
      </w:pPr>
      <w:r w:rsidRPr="00525B73">
        <w:rPr>
          <w:sz w:val="24"/>
          <w:szCs w:val="24"/>
          <w:lang w:val="en-US"/>
        </w:rPr>
        <w:t xml:space="preserve">Small arms and firearms training: a study guide / V. Dyachenko, V. Yarmoliuk, O. Suprunenko, O. Maiboroda, S. Hryhoriev - Odesa: VA, 2021. </w:t>
      </w:r>
      <w:r>
        <w:rPr>
          <w:sz w:val="24"/>
          <w:szCs w:val="24"/>
        </w:rPr>
        <w:t>364 p.</w:t>
      </w:r>
    </w:p>
    <w:p w:rsidR="00BC56E3" w:rsidRPr="00525B73" w:rsidRDefault="00525B73">
      <w:pPr>
        <w:widowControl w:val="0"/>
        <w:numPr>
          <w:ilvl w:val="0"/>
          <w:numId w:val="12"/>
        </w:numPr>
        <w:tabs>
          <w:tab w:val="left" w:pos="1556"/>
        </w:tabs>
        <w:ind w:left="283" w:right="275" w:firstLine="0"/>
        <w:jc w:val="both"/>
        <w:rPr>
          <w:sz w:val="24"/>
          <w:szCs w:val="24"/>
          <w:lang w:val="en-US"/>
        </w:rPr>
      </w:pPr>
      <w:r w:rsidRPr="00525B73">
        <w:rPr>
          <w:sz w:val="24"/>
          <w:szCs w:val="24"/>
          <w:lang w:val="en-US"/>
        </w:rPr>
        <w:t>DM to STI 000G.16L Engineering Training, CSMD of the Armed Forces of Ukraine and the MDU of the Armed Forces of Ukraine, 2019.</w:t>
      </w:r>
    </w:p>
    <w:p w:rsidR="00BC56E3" w:rsidRDefault="00525B73">
      <w:pPr>
        <w:widowControl w:val="0"/>
        <w:numPr>
          <w:ilvl w:val="0"/>
          <w:numId w:val="12"/>
        </w:numPr>
        <w:tabs>
          <w:tab w:val="left" w:pos="1556"/>
        </w:tabs>
        <w:ind w:left="283" w:right="275" w:firstLine="0"/>
        <w:jc w:val="both"/>
        <w:rPr>
          <w:sz w:val="24"/>
          <w:szCs w:val="24"/>
        </w:rPr>
      </w:pPr>
      <w:r w:rsidRPr="00525B73">
        <w:rPr>
          <w:sz w:val="24"/>
          <w:szCs w:val="24"/>
          <w:lang w:val="en-US"/>
        </w:rPr>
        <w:t xml:space="preserve">Engineering training: Study guide / D. Okipnyak, A. Baranov, Y. Baranov, V. Malyuk, V. Spilnyk, D. Danilov. - Lviv: NASV, 2022. </w:t>
      </w:r>
      <w:r>
        <w:rPr>
          <w:sz w:val="24"/>
          <w:szCs w:val="24"/>
        </w:rPr>
        <w:t>383 p.</w:t>
      </w:r>
    </w:p>
    <w:p w:rsidR="00BC56E3" w:rsidRPr="00525B73" w:rsidRDefault="00525B73">
      <w:pPr>
        <w:widowControl w:val="0"/>
        <w:numPr>
          <w:ilvl w:val="0"/>
          <w:numId w:val="12"/>
        </w:numPr>
        <w:tabs>
          <w:tab w:val="left" w:pos="1556"/>
          <w:tab w:val="left" w:pos="4079"/>
          <w:tab w:val="left" w:pos="9243"/>
        </w:tabs>
        <w:ind w:left="283" w:right="275" w:firstLine="0"/>
        <w:jc w:val="both"/>
        <w:rPr>
          <w:sz w:val="24"/>
          <w:szCs w:val="24"/>
          <w:lang w:val="en-US"/>
        </w:rPr>
      </w:pPr>
      <w:r w:rsidRPr="00525B73">
        <w:rPr>
          <w:sz w:val="24"/>
          <w:szCs w:val="24"/>
          <w:lang w:val="en-US"/>
        </w:rPr>
        <w:t>Training manual "Mine Safety and Countering Improvised Explosive Devices". - L'viv: NASV, 2019 - 365 p.</w:t>
      </w:r>
    </w:p>
    <w:p w:rsidR="00BC56E3" w:rsidRPr="00525B73" w:rsidRDefault="00525B73">
      <w:pPr>
        <w:widowControl w:val="0"/>
        <w:numPr>
          <w:ilvl w:val="0"/>
          <w:numId w:val="12"/>
        </w:numPr>
        <w:tabs>
          <w:tab w:val="left" w:pos="1556"/>
        </w:tabs>
        <w:ind w:left="283" w:right="275" w:firstLine="0"/>
        <w:jc w:val="both"/>
        <w:rPr>
          <w:sz w:val="24"/>
          <w:szCs w:val="24"/>
          <w:lang w:val="en-US"/>
        </w:rPr>
      </w:pPr>
      <w:r w:rsidRPr="00525B73">
        <w:rPr>
          <w:sz w:val="24"/>
          <w:szCs w:val="24"/>
          <w:lang w:val="en-US"/>
        </w:rPr>
        <w:t>Shmal S. Military topography. Lyra-K Publishing House, 2018.</w:t>
      </w:r>
    </w:p>
    <w:p w:rsidR="00BC56E3" w:rsidRPr="00525B73" w:rsidRDefault="00525B73">
      <w:pPr>
        <w:widowControl w:val="0"/>
        <w:numPr>
          <w:ilvl w:val="0"/>
          <w:numId w:val="12"/>
        </w:numPr>
        <w:tabs>
          <w:tab w:val="left" w:pos="1556"/>
        </w:tabs>
        <w:ind w:left="283" w:right="275" w:firstLine="0"/>
        <w:jc w:val="both"/>
        <w:rPr>
          <w:sz w:val="24"/>
          <w:szCs w:val="24"/>
          <w:lang w:val="en-US"/>
        </w:rPr>
      </w:pPr>
      <w:r w:rsidRPr="00525B73">
        <w:rPr>
          <w:sz w:val="24"/>
          <w:szCs w:val="24"/>
          <w:lang w:val="en-US"/>
        </w:rPr>
        <w:t xml:space="preserve">VP 7-30(11).01 </w:t>
      </w:r>
      <w:proofErr w:type="gramStart"/>
      <w:r w:rsidRPr="00525B73">
        <w:rPr>
          <w:sz w:val="24"/>
          <w:szCs w:val="24"/>
          <w:lang w:val="en-US"/>
        </w:rPr>
        <w:t>Handbook</w:t>
      </w:r>
      <w:proofErr w:type="gramEnd"/>
      <w:r w:rsidRPr="00525B73">
        <w:rPr>
          <w:sz w:val="24"/>
          <w:szCs w:val="24"/>
          <w:lang w:val="en-US"/>
        </w:rPr>
        <w:t xml:space="preserve"> on the basic concepts of military topography, KP CSR of the Armed Forces of Ukraine, K: 2022.</w:t>
      </w:r>
    </w:p>
    <w:p w:rsidR="00BC56E3" w:rsidRPr="00525B73" w:rsidRDefault="00525B73">
      <w:pPr>
        <w:widowControl w:val="0"/>
        <w:numPr>
          <w:ilvl w:val="0"/>
          <w:numId w:val="12"/>
        </w:numPr>
        <w:tabs>
          <w:tab w:val="left" w:pos="1556"/>
        </w:tabs>
        <w:ind w:left="283" w:right="275" w:firstLine="0"/>
        <w:jc w:val="both"/>
        <w:rPr>
          <w:sz w:val="24"/>
          <w:szCs w:val="24"/>
          <w:lang w:val="en-US"/>
        </w:rPr>
      </w:pPr>
      <w:r w:rsidRPr="00525B73">
        <w:rPr>
          <w:sz w:val="24"/>
          <w:szCs w:val="24"/>
          <w:lang w:val="en-US"/>
        </w:rPr>
        <w:t>Study guide "Organisation of military communications" VITI named after Heroes of Kruty, 2021. Standard of individual training STI-000G.21L "Tactical Medicine", approved by the order of the Commander of the Medical Forces of the Armed Forces of Ukraine of 28.12.2023 No. 121.</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Medical support. Requirements for training all military personnel in providing care to the wounded in combat (STANAG 2122/AMedP-8.15, "REQUIREMENT FOR TRAINING IN CASUALTY CARE FOR ALL MILITARY PERSONNEL", IDT).</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Combat system of warrior survival. Study guide / Shkurpit O.M., Felko M.V., Bachynskyi V.V. Odesa: VA m. Odesa, 2018.</w:t>
      </w:r>
    </w:p>
    <w:p w:rsidR="00BC56E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rPr>
      </w:pPr>
      <w:r w:rsidRPr="00525B73">
        <w:rPr>
          <w:sz w:val="24"/>
          <w:szCs w:val="24"/>
          <w:lang w:val="en-US"/>
        </w:rPr>
        <w:t xml:space="preserve">Syroyid TL, Fomina L. International human rights law: a textbook. </w:t>
      </w:r>
      <w:r>
        <w:rPr>
          <w:sz w:val="24"/>
          <w:szCs w:val="24"/>
        </w:rPr>
        <w:t>Kyiv: Yurinkom Inter, 2023. 564 с.</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STI 000G.15L Training on radiation, chemical, biological protection (training course): Order of the General Staff of the Armed Forces of Ukraine of 10 January 2019 No. 8.</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TKP 1-160(31)03.01 Methodological recommendations on psychological training of the Armed Forces of Ukraine on the formation of stress resistance to actions in conditions of a sharp change in the combat situation, MDMHU, 2021.</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Basic Combined Arms Training Programme (for the preparation of mobilisation resources, version 5).</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Order of the National Guard of Ukraine No. 258 of 9.07.2018 "On Approval of the Guidelines for Medical Evacuation in the Armed Forces of Ukraine".</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Methodological materials "Preparation of Assault Groups (Section, Platoon) for Assault Operations." - Kyiv: Main Doctrine and Training Directorate of the General Staff of the Armed Forces of Ukraine, 2023.</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Materials for studying the combat experience of the Russian-Ukrainian war - Kyiv: General Staff of the Armed Forces of Ukraine.</w:t>
      </w:r>
    </w:p>
    <w:p w:rsidR="00BC56E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rPr>
      </w:pPr>
      <w:r w:rsidRPr="00525B73">
        <w:rPr>
          <w:sz w:val="24"/>
          <w:szCs w:val="24"/>
          <w:lang w:val="en-US"/>
        </w:rPr>
        <w:t xml:space="preserve">Manual. On the use of foreign-made weapons in the Armed Forces of Ukraine (instructions for use). </w:t>
      </w:r>
      <w:r>
        <w:rPr>
          <w:sz w:val="24"/>
          <w:szCs w:val="24"/>
        </w:rPr>
        <w:t>Part 1 (small arms). VP 7-(01).03.01.</w:t>
      </w:r>
    </w:p>
    <w:p w:rsidR="00BC56E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rPr>
      </w:pPr>
      <w:r w:rsidRPr="00525B73">
        <w:rPr>
          <w:sz w:val="24"/>
          <w:szCs w:val="24"/>
          <w:lang w:val="en-US"/>
        </w:rPr>
        <w:t xml:space="preserve">Manual. On the use of foreign-made weapons in the Armed Forces of Ukraine (instructions for use). </w:t>
      </w:r>
      <w:r>
        <w:rPr>
          <w:sz w:val="24"/>
          <w:szCs w:val="24"/>
        </w:rPr>
        <w:t>Part 2 (anti-tank weapons). VP 7-(01).03.01.</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Guideline "Tactical Communication" VKDP 6-110(03).01. Kyiv: General Staff of the Armed Forces of Ukraine, 2020.</w:t>
      </w:r>
    </w:p>
    <w:p w:rsidR="00BC56E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rPr>
      </w:pPr>
      <w:r w:rsidRPr="00525B73">
        <w:rPr>
          <w:sz w:val="24"/>
          <w:szCs w:val="24"/>
          <w:lang w:val="en-US"/>
        </w:rPr>
        <w:t xml:space="preserve">TCCC CombatLifeSaver (TCCC CLS). Observations, Insights and Lessons. </w:t>
      </w:r>
      <w:r>
        <w:rPr>
          <w:sz w:val="24"/>
          <w:szCs w:val="24"/>
        </w:rPr>
        <w:t>Handbook. 2020.</w:t>
      </w:r>
    </w:p>
    <w:p w:rsidR="00BC56E3" w:rsidRPr="00525B73" w:rsidRDefault="00525B73">
      <w:pPr>
        <w:widowControl w:val="0"/>
        <w:numPr>
          <w:ilvl w:val="0"/>
          <w:numId w:val="12"/>
        </w:numPr>
        <w:pBdr>
          <w:top w:val="nil"/>
          <w:left w:val="nil"/>
          <w:bottom w:val="nil"/>
          <w:right w:val="nil"/>
          <w:between w:val="nil"/>
        </w:pBdr>
        <w:tabs>
          <w:tab w:val="left" w:pos="268"/>
        </w:tabs>
        <w:ind w:left="283" w:right="855" w:firstLine="0"/>
        <w:jc w:val="both"/>
        <w:rPr>
          <w:sz w:val="24"/>
          <w:szCs w:val="24"/>
          <w:lang w:val="en-US"/>
        </w:rPr>
      </w:pPr>
      <w:r w:rsidRPr="00525B73">
        <w:rPr>
          <w:sz w:val="24"/>
          <w:szCs w:val="24"/>
          <w:lang w:val="en-US"/>
        </w:rPr>
        <w:t>Handbook for studying the organisational structure of the units of the ground forces of the armed forces of the Russian Federation. - Kyiv: DIU, 2024. - 68 p.</w:t>
      </w:r>
    </w:p>
    <w:sectPr w:rsidR="00BC56E3" w:rsidRPr="00525B73">
      <w:headerReference w:type="even" r:id="rId11"/>
      <w:headerReference w:type="default" r:id="rId12"/>
      <w:pgSz w:w="11906" w:h="16838"/>
      <w:pgMar w:top="1134" w:right="849" w:bottom="1134"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38F" w:rsidRDefault="0090038F">
      <w:r>
        <w:separator/>
      </w:r>
    </w:p>
  </w:endnote>
  <w:endnote w:type="continuationSeparator" w:id="0">
    <w:p w:rsidR="0090038F" w:rsidRDefault="0090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20691429-C07A-4934-A04F-FBF06B045675}"/>
    <w:embedItalic r:id="rId2" w:fontKey="{877BB00F-C1E6-4BF0-A3D8-7B5D541216AC}"/>
    <w:embedBoldItalic r:id="rId3" w:fontKey="{04757EF0-B450-4D35-AE21-10A6A719CE4A}"/>
  </w:font>
  <w:font w:name="Cambria">
    <w:panose1 w:val="02040503050406030204"/>
    <w:charset w:val="CC"/>
    <w:family w:val="roman"/>
    <w:pitch w:val="variable"/>
    <w:sig w:usb0="E00002FF" w:usb1="400004FF" w:usb2="00000000" w:usb3="00000000" w:csb0="0000019F" w:csb1="00000000"/>
    <w:embedRegular r:id="rId4" w:fontKey="{6FF20851-48EF-42AE-9861-867A263C2589}"/>
    <w:embedBold r:id="rId5" w:fontKey="{FE1F3990-A1D0-4C95-ACA9-6D16BC344AE6}"/>
  </w:font>
  <w:font w:name="Georgia">
    <w:panose1 w:val="02040502050405020303"/>
    <w:charset w:val="CC"/>
    <w:family w:val="roman"/>
    <w:pitch w:val="variable"/>
    <w:sig w:usb0="00000287" w:usb1="00000000" w:usb2="00000000" w:usb3="00000000" w:csb0="0000009F" w:csb1="00000000"/>
    <w:embedItalic r:id="rId6" w:fontKey="{B4A3F2FA-1B71-471F-95C7-D889E909EA3E}"/>
  </w:font>
  <w:font w:name="Tahoma">
    <w:panose1 w:val="020B0604030504040204"/>
    <w:charset w:val="CC"/>
    <w:family w:val="swiss"/>
    <w:pitch w:val="variable"/>
    <w:sig w:usb0="E1002EFF" w:usb1="C000605B" w:usb2="00000029" w:usb3="00000000" w:csb0="000101FF" w:csb1="00000000"/>
    <w:embedRegular r:id="rId7" w:fontKey="{587A781F-17C0-42E4-B0A8-E6CD20045A4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38F" w:rsidRDefault="0090038F">
      <w:r>
        <w:separator/>
      </w:r>
    </w:p>
  </w:footnote>
  <w:footnote w:type="continuationSeparator" w:id="0">
    <w:p w:rsidR="0090038F" w:rsidRDefault="009003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73" w:rsidRDefault="00525B7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end"/>
    </w:r>
  </w:p>
  <w:p w:rsidR="00525B73" w:rsidRDefault="00525B73">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73" w:rsidRDefault="00525B73">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C95262">
      <w:rPr>
        <w:noProof/>
        <w:color w:val="000000"/>
      </w:rPr>
      <w:t>2</w:t>
    </w:r>
    <w:r>
      <w:rPr>
        <w:color w:val="000000"/>
      </w:rPr>
      <w:fldChar w:fldCharType="end"/>
    </w:r>
  </w:p>
  <w:p w:rsidR="00525B73" w:rsidRDefault="00525B73">
    <w:pPr>
      <w:pBdr>
        <w:top w:val="nil"/>
        <w:left w:val="nil"/>
        <w:bottom w:val="nil"/>
        <w:right w:val="nil"/>
        <w:between w:val="nil"/>
      </w:pBdr>
      <w:tabs>
        <w:tab w:val="center" w:pos="4677"/>
        <w:tab w:val="right" w:pos="9355"/>
      </w:tabs>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009"/>
    <w:multiLevelType w:val="multilevel"/>
    <w:tmpl w:val="BAEEB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D27C8F"/>
    <w:multiLevelType w:val="multilevel"/>
    <w:tmpl w:val="92FA2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9129A2"/>
    <w:multiLevelType w:val="multilevel"/>
    <w:tmpl w:val="C34CD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00C61F0"/>
    <w:multiLevelType w:val="multilevel"/>
    <w:tmpl w:val="1B48F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0FC2603"/>
    <w:multiLevelType w:val="multilevel"/>
    <w:tmpl w:val="EABCD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2F834BB"/>
    <w:multiLevelType w:val="multilevel"/>
    <w:tmpl w:val="48C29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5987D09"/>
    <w:multiLevelType w:val="multilevel"/>
    <w:tmpl w:val="3162E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8C829B2"/>
    <w:multiLevelType w:val="multilevel"/>
    <w:tmpl w:val="9E3A9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F0554DF"/>
    <w:multiLevelType w:val="multilevel"/>
    <w:tmpl w:val="5B9AA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5661A2E"/>
    <w:multiLevelType w:val="multilevel"/>
    <w:tmpl w:val="17CC2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615519F"/>
    <w:multiLevelType w:val="multilevel"/>
    <w:tmpl w:val="EC9A7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1C53547"/>
    <w:multiLevelType w:val="multilevel"/>
    <w:tmpl w:val="2496F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F6F6499"/>
    <w:multiLevelType w:val="multilevel"/>
    <w:tmpl w:val="0414E4D6"/>
    <w:lvl w:ilvl="0">
      <w:start w:val="1"/>
      <w:numFmt w:val="decimal"/>
      <w:lvlText w:val="%1."/>
      <w:lvlJc w:val="left"/>
      <w:pPr>
        <w:ind w:left="140" w:hanging="696"/>
      </w:pPr>
      <w:rPr>
        <w:u w:val="none"/>
      </w:rPr>
    </w:lvl>
    <w:lvl w:ilvl="1">
      <w:numFmt w:val="bullet"/>
      <w:lvlText w:val="•"/>
      <w:lvlJc w:val="left"/>
      <w:pPr>
        <w:ind w:left="1189" w:hanging="695"/>
      </w:pPr>
      <w:rPr>
        <w:u w:val="none"/>
      </w:rPr>
    </w:lvl>
    <w:lvl w:ilvl="2">
      <w:numFmt w:val="bullet"/>
      <w:lvlText w:val="•"/>
      <w:lvlJc w:val="left"/>
      <w:pPr>
        <w:ind w:left="2238" w:hanging="695"/>
      </w:pPr>
      <w:rPr>
        <w:u w:val="none"/>
      </w:rPr>
    </w:lvl>
    <w:lvl w:ilvl="3">
      <w:numFmt w:val="bullet"/>
      <w:lvlText w:val="•"/>
      <w:lvlJc w:val="left"/>
      <w:pPr>
        <w:ind w:left="3287" w:hanging="696"/>
      </w:pPr>
      <w:rPr>
        <w:u w:val="none"/>
      </w:rPr>
    </w:lvl>
    <w:lvl w:ilvl="4">
      <w:numFmt w:val="bullet"/>
      <w:lvlText w:val="•"/>
      <w:lvlJc w:val="left"/>
      <w:pPr>
        <w:ind w:left="4336" w:hanging="696"/>
      </w:pPr>
      <w:rPr>
        <w:u w:val="none"/>
      </w:rPr>
    </w:lvl>
    <w:lvl w:ilvl="5">
      <w:numFmt w:val="bullet"/>
      <w:lvlText w:val="•"/>
      <w:lvlJc w:val="left"/>
      <w:pPr>
        <w:ind w:left="5385" w:hanging="696"/>
      </w:pPr>
      <w:rPr>
        <w:u w:val="none"/>
      </w:rPr>
    </w:lvl>
    <w:lvl w:ilvl="6">
      <w:numFmt w:val="bullet"/>
      <w:lvlText w:val="•"/>
      <w:lvlJc w:val="left"/>
      <w:pPr>
        <w:ind w:left="6434" w:hanging="696"/>
      </w:pPr>
      <w:rPr>
        <w:u w:val="none"/>
      </w:rPr>
    </w:lvl>
    <w:lvl w:ilvl="7">
      <w:numFmt w:val="bullet"/>
      <w:lvlText w:val="•"/>
      <w:lvlJc w:val="left"/>
      <w:pPr>
        <w:ind w:left="7483" w:hanging="696"/>
      </w:pPr>
      <w:rPr>
        <w:u w:val="none"/>
      </w:rPr>
    </w:lvl>
    <w:lvl w:ilvl="8">
      <w:numFmt w:val="bullet"/>
      <w:lvlText w:val="•"/>
      <w:lvlJc w:val="left"/>
      <w:pPr>
        <w:ind w:left="8533" w:hanging="696"/>
      </w:pPr>
      <w:rPr>
        <w:u w:val="none"/>
      </w:rPr>
    </w:lvl>
  </w:abstractNum>
  <w:abstractNum w:abstractNumId="13">
    <w:nsid w:val="62CF59E2"/>
    <w:multiLevelType w:val="multilevel"/>
    <w:tmpl w:val="040ED9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nsid w:val="635C0C6D"/>
    <w:multiLevelType w:val="multilevel"/>
    <w:tmpl w:val="D820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59D0665"/>
    <w:multiLevelType w:val="multilevel"/>
    <w:tmpl w:val="0B68D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D604FAE"/>
    <w:multiLevelType w:val="multilevel"/>
    <w:tmpl w:val="F4C02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E2664F5"/>
    <w:multiLevelType w:val="multilevel"/>
    <w:tmpl w:val="9BDC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2"/>
  </w:num>
  <w:num w:numId="3">
    <w:abstractNumId w:val="0"/>
  </w:num>
  <w:num w:numId="4">
    <w:abstractNumId w:val="13"/>
  </w:num>
  <w:num w:numId="5">
    <w:abstractNumId w:val="4"/>
  </w:num>
  <w:num w:numId="6">
    <w:abstractNumId w:val="9"/>
  </w:num>
  <w:num w:numId="7">
    <w:abstractNumId w:val="7"/>
  </w:num>
  <w:num w:numId="8">
    <w:abstractNumId w:val="10"/>
  </w:num>
  <w:num w:numId="9">
    <w:abstractNumId w:val="15"/>
  </w:num>
  <w:num w:numId="10">
    <w:abstractNumId w:val="14"/>
  </w:num>
  <w:num w:numId="11">
    <w:abstractNumId w:val="3"/>
  </w:num>
  <w:num w:numId="12">
    <w:abstractNumId w:val="12"/>
  </w:num>
  <w:num w:numId="13">
    <w:abstractNumId w:val="11"/>
  </w:num>
  <w:num w:numId="14">
    <w:abstractNumId w:val="8"/>
  </w:num>
  <w:num w:numId="15">
    <w:abstractNumId w:val="6"/>
  </w:num>
  <w:num w:numId="16">
    <w:abstractNumId w:val="1"/>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BC56E3"/>
    <w:rsid w:val="002755B5"/>
    <w:rsid w:val="00525B73"/>
    <w:rsid w:val="006E3D36"/>
    <w:rsid w:val="0090038F"/>
    <w:rsid w:val="00BC56E3"/>
    <w:rsid w:val="00C95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rFonts w:ascii="Arial" w:eastAsia="Arial" w:hAnsi="Arial" w:cs="Arial"/>
      <w:b/>
      <w:bCs/>
      <w:sz w:val="32"/>
      <w:szCs w:val="32"/>
    </w:rPr>
  </w:style>
  <w:style w:type="paragraph" w:styleId="2">
    <w:name w:val="heading 2"/>
    <w:basedOn w:val="a"/>
    <w:next w:val="a"/>
    <w:pPr>
      <w:keepNext/>
      <w:spacing w:before="240" w:after="60"/>
      <w:outlineLvl w:val="1"/>
    </w:pPr>
    <w:rPr>
      <w:rFonts w:ascii="Calibri" w:eastAsia="Calibri" w:hAnsi="Calibri" w:cs="Calibri"/>
      <w:b/>
      <w:bCs/>
      <w:i/>
      <w:iCs/>
      <w:sz w:val="28"/>
      <w:szCs w:val="28"/>
    </w:rPr>
  </w:style>
  <w:style w:type="paragraph" w:styleId="3">
    <w:name w:val="heading 3"/>
    <w:basedOn w:val="a"/>
    <w:next w:val="a"/>
    <w:pPr>
      <w:keepNext/>
      <w:keepLines/>
      <w:spacing w:before="200"/>
      <w:outlineLvl w:val="2"/>
    </w:pPr>
    <w:rPr>
      <w:rFonts w:ascii="Cambria" w:eastAsia="Cambria" w:hAnsi="Cambria" w:cs="Cambria"/>
      <w:b/>
      <w:bCs/>
      <w:color w:val="4F81BD"/>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widowControl w:val="0"/>
    </w:pPr>
    <w:rPr>
      <w:sz w:val="22"/>
      <w:szCs w:val="22"/>
    </w:rPr>
    <w:tblPr>
      <w:tblStyleRowBandSize w:val="1"/>
      <w:tblStyleColBandSize w:val="1"/>
      <w:tblCellMar>
        <w:top w:w="0" w:type="dxa"/>
        <w:left w:w="115" w:type="dxa"/>
        <w:bottom w:w="0" w:type="dxa"/>
        <w:right w:w="115" w:type="dxa"/>
      </w:tblCellMar>
    </w:tblPr>
  </w:style>
  <w:style w:type="table" w:customStyle="1" w:styleId="a6">
    <w:basedOn w:val="TableNormal"/>
    <w:pPr>
      <w:widowControl w:val="0"/>
    </w:pPr>
    <w:rPr>
      <w:sz w:val="22"/>
      <w:szCs w:val="22"/>
    </w:rPr>
    <w:tblPr>
      <w:tblStyleRowBandSize w:val="1"/>
      <w:tblStyleColBandSize w:val="1"/>
      <w:tblCellMar>
        <w:top w:w="55" w:type="dxa"/>
        <w:left w:w="55" w:type="dxa"/>
        <w:bottom w:w="55" w:type="dxa"/>
        <w:right w:w="55" w:type="dxa"/>
      </w:tblCellMar>
    </w:tblPr>
  </w:style>
  <w:style w:type="table" w:customStyle="1" w:styleId="a7">
    <w:basedOn w:val="TableNormal"/>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Pr>
  </w:style>
  <w:style w:type="paragraph" w:styleId="ad">
    <w:name w:val="Balloon Text"/>
    <w:basedOn w:val="a"/>
    <w:link w:val="ae"/>
    <w:uiPriority w:val="99"/>
    <w:semiHidden/>
    <w:unhideWhenUsed/>
    <w:rsid w:val="00525B73"/>
    <w:rPr>
      <w:rFonts w:ascii="Tahoma" w:hAnsi="Tahoma" w:cs="Tahoma"/>
      <w:sz w:val="16"/>
      <w:szCs w:val="16"/>
    </w:rPr>
  </w:style>
  <w:style w:type="character" w:customStyle="1" w:styleId="ae">
    <w:name w:val="Текст выноски Знак"/>
    <w:basedOn w:val="a0"/>
    <w:link w:val="ad"/>
    <w:uiPriority w:val="99"/>
    <w:semiHidden/>
    <w:rsid w:val="00525B73"/>
    <w:rPr>
      <w:rFonts w:ascii="Tahoma" w:hAnsi="Tahoma" w:cs="Tahoma"/>
      <w:sz w:val="16"/>
      <w:szCs w:val="16"/>
    </w:rPr>
  </w:style>
  <w:style w:type="table" w:customStyle="1" w:styleId="TableNormal0">
    <w:name w:val="Table Normal"/>
    <w:uiPriority w:val="2"/>
    <w:semiHidden/>
    <w:unhideWhenUsed/>
    <w:qFormat/>
    <w:rsid w:val="002755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755B5"/>
    <w:pPr>
      <w:widowControl w:val="0"/>
      <w:autoSpaceDE w:val="0"/>
      <w:autoSpaceDN w:val="0"/>
      <w:ind w:left="110"/>
    </w:pPr>
    <w:rPr>
      <w:rFonts w:ascii="Calibri" w:eastAsia="Calibri" w:hAnsi="Calibri" w:cs="Calibri"/>
      <w:sz w:val="22"/>
      <w:szCs w:val="22"/>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rFonts w:ascii="Arial" w:eastAsia="Arial" w:hAnsi="Arial" w:cs="Arial"/>
      <w:b/>
      <w:bCs/>
      <w:sz w:val="32"/>
      <w:szCs w:val="32"/>
    </w:rPr>
  </w:style>
  <w:style w:type="paragraph" w:styleId="2">
    <w:name w:val="heading 2"/>
    <w:basedOn w:val="a"/>
    <w:next w:val="a"/>
    <w:pPr>
      <w:keepNext/>
      <w:spacing w:before="240" w:after="60"/>
      <w:outlineLvl w:val="1"/>
    </w:pPr>
    <w:rPr>
      <w:rFonts w:ascii="Calibri" w:eastAsia="Calibri" w:hAnsi="Calibri" w:cs="Calibri"/>
      <w:b/>
      <w:bCs/>
      <w:i/>
      <w:iCs/>
      <w:sz w:val="28"/>
      <w:szCs w:val="28"/>
    </w:rPr>
  </w:style>
  <w:style w:type="paragraph" w:styleId="3">
    <w:name w:val="heading 3"/>
    <w:basedOn w:val="a"/>
    <w:next w:val="a"/>
    <w:pPr>
      <w:keepNext/>
      <w:keepLines/>
      <w:spacing w:before="200"/>
      <w:outlineLvl w:val="2"/>
    </w:pPr>
    <w:rPr>
      <w:rFonts w:ascii="Cambria" w:eastAsia="Cambria" w:hAnsi="Cambria" w:cs="Cambria"/>
      <w:b/>
      <w:bCs/>
      <w:color w:val="4F81BD"/>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widowControl w:val="0"/>
    </w:pPr>
    <w:rPr>
      <w:sz w:val="22"/>
      <w:szCs w:val="22"/>
    </w:rPr>
    <w:tblPr>
      <w:tblStyleRowBandSize w:val="1"/>
      <w:tblStyleColBandSize w:val="1"/>
      <w:tblCellMar>
        <w:top w:w="0" w:type="dxa"/>
        <w:left w:w="115" w:type="dxa"/>
        <w:bottom w:w="0" w:type="dxa"/>
        <w:right w:w="115" w:type="dxa"/>
      </w:tblCellMar>
    </w:tblPr>
  </w:style>
  <w:style w:type="table" w:customStyle="1" w:styleId="a6">
    <w:basedOn w:val="TableNormal"/>
    <w:pPr>
      <w:widowControl w:val="0"/>
    </w:pPr>
    <w:rPr>
      <w:sz w:val="22"/>
      <w:szCs w:val="22"/>
    </w:rPr>
    <w:tblPr>
      <w:tblStyleRowBandSize w:val="1"/>
      <w:tblStyleColBandSize w:val="1"/>
      <w:tblCellMar>
        <w:top w:w="55" w:type="dxa"/>
        <w:left w:w="55" w:type="dxa"/>
        <w:bottom w:w="55" w:type="dxa"/>
        <w:right w:w="55" w:type="dxa"/>
      </w:tblCellMar>
    </w:tblPr>
  </w:style>
  <w:style w:type="table" w:customStyle="1" w:styleId="a7">
    <w:basedOn w:val="TableNormal"/>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Pr>
  </w:style>
  <w:style w:type="paragraph" w:styleId="ad">
    <w:name w:val="Balloon Text"/>
    <w:basedOn w:val="a"/>
    <w:link w:val="ae"/>
    <w:uiPriority w:val="99"/>
    <w:semiHidden/>
    <w:unhideWhenUsed/>
    <w:rsid w:val="00525B73"/>
    <w:rPr>
      <w:rFonts w:ascii="Tahoma" w:hAnsi="Tahoma" w:cs="Tahoma"/>
      <w:sz w:val="16"/>
      <w:szCs w:val="16"/>
    </w:rPr>
  </w:style>
  <w:style w:type="character" w:customStyle="1" w:styleId="ae">
    <w:name w:val="Текст выноски Знак"/>
    <w:basedOn w:val="a0"/>
    <w:link w:val="ad"/>
    <w:uiPriority w:val="99"/>
    <w:semiHidden/>
    <w:rsid w:val="00525B73"/>
    <w:rPr>
      <w:rFonts w:ascii="Tahoma" w:hAnsi="Tahoma" w:cs="Tahoma"/>
      <w:sz w:val="16"/>
      <w:szCs w:val="16"/>
    </w:rPr>
  </w:style>
  <w:style w:type="table" w:customStyle="1" w:styleId="TableNormal0">
    <w:name w:val="Table Normal"/>
    <w:uiPriority w:val="2"/>
    <w:semiHidden/>
    <w:unhideWhenUsed/>
    <w:qFormat/>
    <w:rsid w:val="002755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755B5"/>
    <w:pPr>
      <w:widowControl w:val="0"/>
      <w:autoSpaceDE w:val="0"/>
      <w:autoSpaceDN w:val="0"/>
      <w:ind w:left="110"/>
    </w:pPr>
    <w:rPr>
      <w:rFonts w:ascii="Calibri" w:eastAsia="Calibri" w:hAnsi="Calibri" w:cs="Calibri"/>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jurkniga.ua/brand/skif/" TargetMode="External"/><Relationship Id="rId4" Type="http://schemas.openxmlformats.org/officeDocument/2006/relationships/settings" Target="settings.xml"/><Relationship Id="rId9" Type="http://schemas.openxmlformats.org/officeDocument/2006/relationships/hyperlink" Target="https://jurkniga.ua/brand/ski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3268</Words>
  <Characters>18631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2025-11-21T14:10:00Z</dcterms:created>
  <dcterms:modified xsi:type="dcterms:W3CDTF">2025-11-21T14:48:00Z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2BEF4A31AE7F491FA50F5FA2241B9E8C</vt:lpwstr>
  </property>
</Properties>
</file>