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9F" w:rsidRDefault="00E8109F" w:rsidP="00B81DF1">
      <w:pPr>
        <w:rPr>
          <w:b/>
          <w:color w:val="000000"/>
          <w:sz w:val="24"/>
          <w:szCs w:val="24"/>
          <w:lang w:val="uk-UA"/>
        </w:rPr>
      </w:pP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ПрАТ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ННІ менеджменту, економіки та фінансів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Кафедра організації туристичної діяльності</w:t>
      </w:r>
    </w:p>
    <w:p w:rsidR="00E8109F" w:rsidRDefault="00E8109F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552"/>
        <w:gridCol w:w="6804"/>
      </w:tblGrid>
      <w:tr w:rsidR="00E8109F" w:rsidTr="009D424E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9D424E" w:rsidRDefault="005B5A24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Облік і аудит</w:t>
            </w:r>
          </w:p>
        </w:tc>
      </w:tr>
      <w:tr w:rsidR="00E8109F" w:rsidTr="009D424E">
        <w:trPr>
          <w:trHeight w:val="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5B5A24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E8109F" w:rsidRPr="00A77BB4" w:rsidTr="009D424E">
        <w:trPr>
          <w:trHeight w:val="19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B81DF1" w:rsidRDefault="005B5A2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E8109F" w:rsidTr="009D424E">
        <w:trPr>
          <w:trHeight w:val="349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5B5A2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E8109F" w:rsidTr="009D424E">
        <w:trPr>
          <w:trHeight w:val="357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5B5A24">
            <w:pPr>
              <w:widowControl w:val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E8109F" w:rsidRPr="00A77BB4" w:rsidTr="009D424E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Pr="00DC134C" w:rsidRDefault="00CB07C5" w:rsidP="005B5A24">
            <w:pPr>
              <w:rPr>
                <w:i/>
                <w:lang w:val="uk-UA"/>
              </w:rPr>
            </w:pPr>
            <w:hyperlink r:id="rId7" w:history="1">
              <w:r w:rsidR="005B5A24" w:rsidRPr="007C2585">
                <w:rPr>
                  <w:rStyle w:val="a3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</w:tc>
      </w:tr>
      <w:tr w:rsidR="00E8109F" w:rsidTr="009D424E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E8109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8109F" w:rsidRDefault="005B5A2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8109F" w:rsidRDefault="00E8109F">
      <w:pPr>
        <w:pStyle w:val="af"/>
        <w:spacing w:after="0" w:line="240" w:lineRule="auto"/>
        <w:ind w:left="0" w:firstLine="357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Коротка анотація до дисципліни.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курс передбачає формування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фахової компетентності, спрямованої на</w:t>
      </w:r>
      <w:r w:rsidR="00A77BB4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набуття необхідних навичок для здійснення обліку і аудиту у сфері туризму та готельного господарства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2. </w:t>
      </w:r>
      <w:r>
        <w:rPr>
          <w:b/>
          <w:color w:val="000000"/>
          <w:spacing w:val="-9"/>
          <w:sz w:val="24"/>
          <w:szCs w:val="24"/>
          <w:lang w:val="uk-UA"/>
        </w:rPr>
        <w:t xml:space="preserve">Метою </w:t>
      </w:r>
      <w:r>
        <w:rPr>
          <w:color w:val="000000"/>
          <w:sz w:val="24"/>
          <w:szCs w:val="24"/>
          <w:lang w:val="uk-UA"/>
        </w:rPr>
        <w:t xml:space="preserve">викладання навчальної дисципліни є формування системи спеціальних знань та практичних навичок у галузі аналізу та планування показників господарсько-виробничої діяльності підприємств туристичного бізнесу з урахуванням чинників зовнішнього та внутрішнього середовища його функціонування. </w:t>
      </w:r>
    </w:p>
    <w:p w:rsidR="00E8109F" w:rsidRDefault="00E8109F">
      <w:pPr>
        <w:pStyle w:val="21"/>
        <w:spacing w:after="0" w:line="240" w:lineRule="auto"/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3. </w:t>
      </w:r>
      <w:r>
        <w:rPr>
          <w:b/>
          <w:color w:val="000000"/>
          <w:sz w:val="24"/>
          <w:szCs w:val="24"/>
          <w:lang w:val="uk-UA"/>
        </w:rPr>
        <w:t>Основними завданнями</w:t>
      </w:r>
      <w:r w:rsidR="00A77BB4">
        <w:rPr>
          <w:b/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вивчення дисципліни є: отримати уявлення про механізм функціонування підприємств різних типів, формування та використання його ресурсного потенціалу з метою оптимізації економічних результатів діяльності; вивчити теорії та практики діяльності підприємства, управління ним у конкурентному середовищі; сформувати вміння ефективно використовувати ресурсний і виробничо-господарський потенціал; вивчити можливості розширеного самовідтворення на основі інвестиційно-інноваційної моделі розвитку суб’єкта підприємництва.</w:t>
      </w:r>
    </w:p>
    <w:p w:rsidR="00E8109F" w:rsidRDefault="00E8109F">
      <w:pPr>
        <w:jc w:val="both"/>
        <w:rPr>
          <w:color w:val="000000"/>
          <w:sz w:val="24"/>
          <w:szCs w:val="24"/>
          <w:lang w:val="uk-UA"/>
        </w:rPr>
      </w:pPr>
    </w:p>
    <w:p w:rsidR="00E8109F" w:rsidRDefault="00E8109F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Формат курсу: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очний (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offline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)</w:t>
      </w:r>
    </w:p>
    <w:p w:rsidR="00E8109F" w:rsidRDefault="00E8109F">
      <w:pPr>
        <w:pStyle w:val="Default"/>
        <w:ind w:firstLine="284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>
        <w:rPr>
          <w:b/>
          <w:lang w:val="uk-UA"/>
        </w:rPr>
        <w:tab/>
        <w:t>Програмні результати навчання (інтегральні, фахові компетентності):</w:t>
      </w:r>
    </w:p>
    <w:p w:rsidR="00E8109F" w:rsidRDefault="00E8109F">
      <w:pPr>
        <w:pStyle w:val="ac"/>
        <w:spacing w:after="0"/>
        <w:ind w:left="0" w:firstLine="284"/>
        <w:jc w:val="right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6"/>
      </w:tblGrid>
      <w:tr w:rsidR="00E8109F">
        <w:tc>
          <w:tcPr>
            <w:tcW w:w="3794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Оцінювання</w:t>
            </w:r>
          </w:p>
        </w:tc>
      </w:tr>
      <w:tr w:rsidR="0037077D" w:rsidRPr="00A77BB4">
        <w:tc>
          <w:tcPr>
            <w:tcW w:w="3794" w:type="dxa"/>
          </w:tcPr>
          <w:p w:rsidR="0037077D" w:rsidRPr="00320052" w:rsidRDefault="0037077D" w:rsidP="005C545F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5.</w:t>
            </w:r>
            <w: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Знання та розуміння предметної області та розуміння</w:t>
            </w:r>
          </w:p>
          <w:p w:rsidR="0037077D" w:rsidRPr="00B44F22" w:rsidRDefault="0037077D" w:rsidP="005C545F">
            <w:pPr>
              <w:pStyle w:val="ac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професійної діяльності.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Частково, в аспекті виконання завдань, передбачених специфікою етнічного туризму.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7077D" w:rsidRPr="00A77BB4">
        <w:tc>
          <w:tcPr>
            <w:tcW w:w="3794" w:type="dxa"/>
          </w:tcPr>
          <w:p w:rsidR="0037077D" w:rsidRPr="00B44F22" w:rsidRDefault="0037077D" w:rsidP="005C545F">
            <w:pPr>
              <w:pStyle w:val="af1"/>
              <w:shd w:val="clear" w:color="auto" w:fill="FFFFFF"/>
              <w:spacing w:before="0" w:beforeAutospacing="0" w:after="0" w:afterAutospacing="0"/>
              <w:ind w:right="-108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ЗК 9. </w:t>
            </w:r>
            <w:r w:rsidRPr="00320052">
              <w:rPr>
                <w:lang w:val="uk-UA"/>
              </w:rPr>
              <w:t>Здатність вчитися і оволодівати сучасними знаннями.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</w:t>
            </w:r>
            <w:r>
              <w:rPr>
                <w:sz w:val="24"/>
                <w:szCs w:val="24"/>
                <w:lang w:val="uk-UA"/>
              </w:rPr>
              <w:t xml:space="preserve">мкове (залік у формі оцінювання аналітичної довідки по стану розвитку туристичного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37077D" w:rsidRPr="00A77BB4">
        <w:tc>
          <w:tcPr>
            <w:tcW w:w="3794" w:type="dxa"/>
          </w:tcPr>
          <w:p w:rsidR="0037077D" w:rsidRPr="00320052" w:rsidRDefault="0037077D" w:rsidP="005C545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2.</w:t>
            </w:r>
            <w:r w:rsidRPr="00B44F22">
              <w:rPr>
                <w:sz w:val="24"/>
                <w:szCs w:val="24"/>
                <w:lang w:val="uk-UA"/>
              </w:rPr>
              <w:t xml:space="preserve"> </w:t>
            </w:r>
            <w:r w:rsidRPr="00320052">
              <w:rPr>
                <w:sz w:val="24"/>
                <w:szCs w:val="24"/>
                <w:lang w:val="uk-UA"/>
              </w:rPr>
              <w:t>Здатність аналізувати результати діяльності організації,</w:t>
            </w:r>
          </w:p>
          <w:p w:rsidR="0037077D" w:rsidRPr="00320052" w:rsidRDefault="0037077D" w:rsidP="005C545F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зіставляти їх з факторами впливу зовнішнього та внутрішнього</w:t>
            </w:r>
          </w:p>
          <w:p w:rsidR="0037077D" w:rsidRPr="00B44F22" w:rsidRDefault="0037077D" w:rsidP="005C545F">
            <w:pPr>
              <w:jc w:val="both"/>
              <w:rPr>
                <w:sz w:val="24"/>
                <w:szCs w:val="24"/>
                <w:lang w:val="uk-UA"/>
              </w:rPr>
            </w:pPr>
            <w:r w:rsidRPr="00320052">
              <w:rPr>
                <w:sz w:val="24"/>
                <w:szCs w:val="24"/>
                <w:lang w:val="uk-UA"/>
              </w:rPr>
              <w:t>середовища.</w:t>
            </w:r>
          </w:p>
        </w:tc>
        <w:tc>
          <w:tcPr>
            <w:tcW w:w="3402" w:type="dxa"/>
          </w:tcPr>
          <w:p w:rsidR="0037077D" w:rsidRDefault="0037077D">
            <w:pPr>
              <w:rPr>
                <w:rStyle w:val="WW8Num12z0"/>
                <w:color w:val="000000"/>
                <w:sz w:val="24"/>
                <w:szCs w:val="24"/>
                <w:lang w:val="uk-UA"/>
              </w:rPr>
            </w:pPr>
            <w:r>
              <w:rPr>
                <w:rStyle w:val="WW8Num12z0"/>
                <w:color w:val="000000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37077D" w:rsidRDefault="0037077D" w:rsidP="00022A5E">
            <w:pPr>
              <w:pStyle w:val="ac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 xml:space="preserve">), підсумкове </w:t>
            </w:r>
            <w:r>
              <w:rPr>
                <w:sz w:val="24"/>
                <w:szCs w:val="24"/>
                <w:lang w:val="uk-UA"/>
              </w:rPr>
              <w:t xml:space="preserve">(залік у формі оцінювання аналітичної довідки по стану розвитку туристичного підприємства України і </w:t>
            </w:r>
            <w:r w:rsidRPr="003B0067">
              <w:rPr>
                <w:sz w:val="24"/>
                <w:szCs w:val="24"/>
                <w:lang w:val="uk-UA"/>
              </w:rPr>
              <w:t>усного виступу-презентації</w:t>
            </w:r>
            <w:r>
              <w:rPr>
                <w:sz w:val="24"/>
                <w:szCs w:val="24"/>
                <w:lang w:val="uk-UA"/>
              </w:rPr>
              <w:t>; усний іспит за переліком питань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E8109F" w:rsidRDefault="00E8109F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</w:rPr>
        <w:t xml:space="preserve">5.   </w:t>
      </w:r>
      <w:r>
        <w:rPr>
          <w:b/>
          <w:color w:val="000000"/>
          <w:sz w:val="24"/>
          <w:szCs w:val="24"/>
          <w:lang w:val="uk-UA"/>
        </w:rPr>
        <w:t xml:space="preserve">Тривалість курсу. </w:t>
      </w:r>
      <w:r w:rsidR="00E674DF">
        <w:rPr>
          <w:color w:val="000000"/>
          <w:sz w:val="24"/>
          <w:szCs w:val="24"/>
          <w:lang w:val="uk-UA"/>
        </w:rPr>
        <w:t>120 годин (4 кредити ЄКТС), з них: 52 години аудиторної роботи; 6</w:t>
      </w:r>
      <w:r>
        <w:rPr>
          <w:color w:val="000000"/>
          <w:sz w:val="24"/>
          <w:szCs w:val="24"/>
          <w:lang w:val="uk-UA"/>
        </w:rPr>
        <w:t>8 годин – самостійної роботи.</w:t>
      </w:r>
    </w:p>
    <w:p w:rsidR="00E8109F" w:rsidRPr="00022A5E" w:rsidRDefault="00E8109F">
      <w:pPr>
        <w:pStyle w:val="24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обов</w:t>
      </w:r>
      <w:r w:rsidRPr="009D424E"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/>
          <w:b w:val="0"/>
          <w:i/>
          <w:color w:val="000000"/>
          <w:sz w:val="24"/>
          <w:szCs w:val="24"/>
          <w:lang w:val="uk-UA"/>
        </w:rPr>
        <w:t>язкова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7. </w:t>
      </w:r>
      <w:proofErr w:type="spellStart"/>
      <w:r>
        <w:rPr>
          <w:b/>
          <w:color w:val="000000"/>
          <w:sz w:val="24"/>
          <w:szCs w:val="24"/>
          <w:lang w:val="uk-UA"/>
        </w:rPr>
        <w:t>Пререквізити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: </w:t>
      </w:r>
      <w:r w:rsidR="001A032B">
        <w:rPr>
          <w:color w:val="000000"/>
          <w:sz w:val="24"/>
          <w:szCs w:val="24"/>
          <w:lang w:val="uk-UA"/>
        </w:rPr>
        <w:t>Курс «</w:t>
      </w:r>
      <w:r w:rsidR="005B5A24">
        <w:rPr>
          <w:sz w:val="24"/>
          <w:szCs w:val="24"/>
          <w:lang w:val="uk-UA"/>
        </w:rPr>
        <w:t>Облік і аудит</w:t>
      </w:r>
      <w:r>
        <w:rPr>
          <w:color w:val="000000"/>
          <w:sz w:val="24"/>
          <w:szCs w:val="24"/>
          <w:lang w:val="uk-UA"/>
        </w:rPr>
        <w:t>» безпосередньо пов’язаний з дисциплінами: «Маркетинг в туризмі», «</w:t>
      </w:r>
      <w:r w:rsidR="00A77BB4">
        <w:rPr>
          <w:color w:val="000000"/>
          <w:sz w:val="24"/>
          <w:szCs w:val="24"/>
          <w:lang w:val="uk-UA"/>
        </w:rPr>
        <w:t>Фінанси, гроші та кредит</w:t>
      </w:r>
      <w:r>
        <w:rPr>
          <w:color w:val="000000"/>
          <w:sz w:val="24"/>
          <w:szCs w:val="24"/>
          <w:lang w:val="uk-UA"/>
        </w:rPr>
        <w:t>», «</w:t>
      </w:r>
      <w:r w:rsidR="00A77BB4">
        <w:rPr>
          <w:color w:val="000000"/>
          <w:sz w:val="24"/>
          <w:szCs w:val="24"/>
          <w:lang w:val="uk-UA"/>
        </w:rPr>
        <w:t>Менеджмент</w:t>
      </w:r>
      <w:r>
        <w:rPr>
          <w:color w:val="000000"/>
          <w:sz w:val="24"/>
          <w:szCs w:val="24"/>
          <w:lang w:val="uk-UA"/>
        </w:rPr>
        <w:t>».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i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8. Технічне й програмне забезпечення /</w:t>
      </w:r>
      <w:proofErr w:type="spellStart"/>
      <w:r>
        <w:rPr>
          <w:b/>
          <w:color w:val="000000"/>
          <w:sz w:val="24"/>
          <w:szCs w:val="24"/>
          <w:lang w:val="uk-UA"/>
        </w:rPr>
        <w:t>обладнання</w:t>
      </w:r>
      <w:r>
        <w:rPr>
          <w:i/>
          <w:color w:val="000000"/>
          <w:sz w:val="24"/>
          <w:szCs w:val="24"/>
          <w:lang w:val="uk-UA"/>
        </w:rPr>
        <w:t>–програми</w:t>
      </w:r>
      <w:proofErr w:type="spellEnd"/>
      <w:r>
        <w:rPr>
          <w:i/>
          <w:color w:val="000000"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Plagiatus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Antiplagiat</w:t>
      </w:r>
      <w:proofErr w:type="spellEnd"/>
      <w:r>
        <w:rPr>
          <w:bCs/>
          <w:color w:val="000000"/>
          <w:sz w:val="24"/>
          <w:szCs w:val="24"/>
          <w:lang w:val="uk-UA"/>
        </w:rPr>
        <w:t xml:space="preserve">, </w:t>
      </w:r>
      <w:hyperlink r:id="rId8" w:history="1">
        <w:proofErr w:type="spellStart"/>
        <w:r>
          <w:rPr>
            <w:rStyle w:val="a3"/>
            <w:bCs/>
            <w:color w:val="000000"/>
            <w:sz w:val="24"/>
            <w:szCs w:val="24"/>
            <w:u w:val="none"/>
          </w:rPr>
          <w:t>Unichek</w:t>
        </w:r>
        <w:proofErr w:type="spellEnd"/>
      </w:hyperlink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>).</w:t>
      </w:r>
      <w:r>
        <w:rPr>
          <w:rStyle w:val="a5"/>
          <w:b w:val="0"/>
          <w:color w:val="000000"/>
          <w:sz w:val="24"/>
          <w:szCs w:val="24"/>
          <w:shd w:val="clear" w:color="auto" w:fill="FFFFFF"/>
          <w:lang w:val="uk-UA"/>
        </w:rPr>
        <w:t xml:space="preserve">Ознайомитися із наявними в Академії програмами і сервісами можна: корп. №24: </w:t>
      </w:r>
      <w:proofErr w:type="spellStart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>Ігнатченко</w:t>
      </w:r>
      <w:proofErr w:type="spellEnd"/>
      <w:r>
        <w:rPr>
          <w:rStyle w:val="a5"/>
          <w:b w:val="0"/>
          <w:i/>
          <w:color w:val="000000"/>
          <w:sz w:val="24"/>
          <w:szCs w:val="24"/>
          <w:shd w:val="clear" w:color="auto" w:fill="FFFFFF"/>
          <w:lang w:val="uk-UA"/>
        </w:rPr>
        <w:t xml:space="preserve"> Анатолій Андрійович</w:t>
      </w:r>
    </w:p>
    <w:p w:rsidR="00E8109F" w:rsidRDefault="00E8109F">
      <w:pPr>
        <w:tabs>
          <w:tab w:val="left" w:pos="284"/>
        </w:tabs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9. Політика курсу: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- </w:t>
      </w:r>
      <w:r>
        <w:rPr>
          <w:color w:val="000000"/>
          <w:sz w:val="24"/>
          <w:szCs w:val="24"/>
          <w:lang w:val="uk-UA"/>
        </w:rPr>
        <w:t xml:space="preserve">Передбачає роботу в команді.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Клімат в аудиторії є дружнім, творчим, відкритим до конструктивної самоіронії.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Виконання завдань у встановлений термін.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консультацій викладача. </w:t>
      </w:r>
    </w:p>
    <w:p w:rsidR="00E8109F" w:rsidRDefault="00E8109F">
      <w:pPr>
        <w:tabs>
          <w:tab w:val="left" w:pos="284"/>
        </w:tabs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Дотримання академічної доброчесності.</w:t>
      </w:r>
    </w:p>
    <w:p w:rsidR="00E8109F" w:rsidRDefault="00E8109F">
      <w:pPr>
        <w:tabs>
          <w:tab w:val="left" w:pos="284"/>
        </w:tabs>
        <w:ind w:firstLine="284"/>
        <w:jc w:val="both"/>
        <w:rPr>
          <w:i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E8109F" w:rsidRDefault="00E8109F">
      <w:pPr>
        <w:autoSpaceDN w:val="0"/>
        <w:adjustRightInd w:val="0"/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10. Зміст дисципліни: </w:t>
      </w:r>
      <w:r>
        <w:rPr>
          <w:color w:val="000000"/>
          <w:sz w:val="24"/>
          <w:szCs w:val="24"/>
          <w:lang w:val="uk-UA"/>
        </w:rPr>
        <w:t xml:space="preserve">Курс складається з </w:t>
      </w:r>
      <w:r w:rsidR="00A77BB4">
        <w:rPr>
          <w:color w:val="000000"/>
          <w:sz w:val="24"/>
          <w:szCs w:val="24"/>
          <w:lang w:val="uk-UA"/>
        </w:rPr>
        <w:t>одного змістового модуля</w:t>
      </w:r>
      <w:r>
        <w:rPr>
          <w:color w:val="000000"/>
          <w:sz w:val="24"/>
          <w:szCs w:val="24"/>
          <w:lang w:val="uk-UA"/>
        </w:rPr>
        <w:t>. Кожен модуль, у свою чергу,складається з лекційної та семінарської частин:</w:t>
      </w:r>
    </w:p>
    <w:p w:rsidR="00E8109F" w:rsidRDefault="00E8109F" w:rsidP="00A77BB4">
      <w:pPr>
        <w:autoSpaceDN w:val="0"/>
        <w:adjustRightInd w:val="0"/>
        <w:ind w:firstLine="284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Змістовий модуль 1 «Виробнича програма туристичного підприємства» </w:t>
      </w:r>
    </w:p>
    <w:p w:rsidR="00E8109F" w:rsidRDefault="00E8109F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Основними видами навчальних аудиторних занять є </w:t>
      </w:r>
      <w:r>
        <w:rPr>
          <w:b/>
          <w:color w:val="000000"/>
          <w:sz w:val="24"/>
          <w:szCs w:val="24"/>
          <w:lang w:val="uk-UA"/>
        </w:rPr>
        <w:t xml:space="preserve">лекції, семінарські заняття, консультації.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При викладанні </w:t>
      </w:r>
      <w:r>
        <w:rPr>
          <w:b/>
          <w:i/>
          <w:color w:val="000000"/>
          <w:sz w:val="24"/>
          <w:szCs w:val="24"/>
          <w:lang w:val="uk-UA"/>
        </w:rPr>
        <w:t>лекційного матеріалу</w:t>
      </w:r>
      <w:r>
        <w:rPr>
          <w:color w:val="000000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Лекція-бесіда</w:t>
      </w:r>
      <w:r>
        <w:rPr>
          <w:color w:val="000000"/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Вашу увагу до найбільш важливих питань теми лекції, визначити у процесі діалогу особливості сприйняття навчального матеріалу. Ви маєте можливість обмірковувати поставлені запитання, робити самооцінку рівня своєї підготовки, навчитися самостійно формулювати висновки і узагальнення. 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lastRenderedPageBreak/>
        <w:t xml:space="preserve">Лекція-візуалізація </w:t>
      </w:r>
      <w:r>
        <w:rPr>
          <w:color w:val="000000"/>
          <w:sz w:val="24"/>
          <w:szCs w:val="24"/>
          <w:lang w:val="uk-UA"/>
        </w:rPr>
        <w:t xml:space="preserve">включає візуальну форму подачі лекційного матеріалу технічними засобами навчання. Читання такої лекції зводиться до розгорнутого або короткого коментування викладачем візуальних матеріалів, що переглядаються. </w:t>
      </w:r>
    </w:p>
    <w:p w:rsidR="00E8109F" w:rsidRDefault="00E8109F" w:rsidP="00B01F24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Проблемна лекція передбачає такий спосіб подання матеріалу, котрий спрямовує студентів на пошук нового, яке можна пізнати, розв’язавши певну проблемну ситуацію. Викладач заздалегідь розробляє проблемну стратегію навчання, стимулює участь студентів в аналізі науково-теоретичної чи прикладної проблеми, залучає їх до вирішення проблемних ситуацій, пропонує висувати оригінальні шляхи їхнього вирішення. Студенти вчаться аналізувати отриману нову інформацію в контексті відомих теорій, висувати гіпотези і використовувати різноманітні методи для їхнього доведення (чи заперечення).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proofErr w:type="spellStart"/>
      <w:r w:rsidRPr="0069327E">
        <w:rPr>
          <w:rStyle w:val="af0"/>
          <w:bCs/>
          <w:color w:val="000000"/>
          <w:sz w:val="24"/>
          <w:szCs w:val="24"/>
          <w:shd w:val="clear" w:color="auto" w:fill="FFFFFF"/>
          <w:lang w:val="uk-UA"/>
        </w:rPr>
        <w:t>ситуації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8109F" w:rsidRPr="00B6129E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620C28">
        <w:rPr>
          <w:sz w:val="24"/>
          <w:szCs w:val="24"/>
          <w:lang w:val="uk-UA"/>
        </w:rPr>
        <w:t>індивідуального завдання-кейса у формі презентації</w:t>
      </w:r>
      <w:r>
        <w:rPr>
          <w:i/>
          <w:sz w:val="24"/>
          <w:szCs w:val="24"/>
          <w:lang w:val="uk-UA"/>
        </w:rPr>
        <w:t>(</w:t>
      </w:r>
      <w:r w:rsidRPr="001E7BC9">
        <w:rPr>
          <w:i/>
          <w:sz w:val="24"/>
          <w:szCs w:val="24"/>
          <w:lang w:val="uk-UA"/>
        </w:rPr>
        <w:t>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</w:t>
      </w:r>
      <w:r w:rsidRPr="00A627F9">
        <w:rPr>
          <w:sz w:val="24"/>
          <w:szCs w:val="24"/>
          <w:lang w:val="uk-UA"/>
        </w:rPr>
        <w:t>иступ-інформування за темами семінарських занять</w:t>
      </w:r>
      <w:r>
        <w:rPr>
          <w:sz w:val="24"/>
          <w:szCs w:val="24"/>
          <w:lang w:val="uk-UA"/>
        </w:rPr>
        <w:t>;</w:t>
      </w:r>
    </w:p>
    <w:p w:rsidR="00E8109F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з індивідуальною та груповою роботою;</w:t>
      </w:r>
    </w:p>
    <w:p w:rsidR="00E8109F" w:rsidRPr="00B01F24" w:rsidRDefault="00E8109F" w:rsidP="00B01F24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семінар у формі дебатів.</w:t>
      </w:r>
    </w:p>
    <w:p w:rsidR="00E8109F" w:rsidRDefault="00E8109F">
      <w:pPr>
        <w:autoSpaceDN w:val="0"/>
        <w:adjustRightInd w:val="0"/>
        <w:ind w:firstLine="567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Самостійна </w:t>
      </w:r>
      <w:proofErr w:type="spellStart"/>
      <w:r>
        <w:rPr>
          <w:b/>
          <w:color w:val="000000"/>
          <w:sz w:val="24"/>
          <w:szCs w:val="24"/>
          <w:lang w:val="uk-UA"/>
        </w:rPr>
        <w:t>позааудиторна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робота</w:t>
      </w:r>
      <w:r>
        <w:rPr>
          <w:color w:val="000000"/>
          <w:sz w:val="24"/>
          <w:szCs w:val="24"/>
          <w:lang w:val="uk-UA"/>
        </w:rPr>
        <w:t xml:space="preserve"> полягає у виконанні </w:t>
      </w:r>
      <w:r>
        <w:rPr>
          <w:b/>
          <w:i/>
          <w:color w:val="000000"/>
          <w:sz w:val="24"/>
          <w:szCs w:val="24"/>
          <w:lang w:val="uk-UA"/>
        </w:rPr>
        <w:t>індивідуального завдання</w:t>
      </w:r>
      <w:r>
        <w:rPr>
          <w:color w:val="000000"/>
          <w:sz w:val="24"/>
          <w:szCs w:val="24"/>
          <w:lang w:val="uk-UA"/>
        </w:rPr>
        <w:t xml:space="preserve"> і має на меті формування і розвиток науково-дослідницької компетентності студента як майбутнього фахівця. Виконані науково-дослідницькі завдання демонструються студентами  з використанням мультимедійних презентацій під час семінарського заняття.</w:t>
      </w:r>
    </w:p>
    <w:p w:rsidR="00E8109F" w:rsidRPr="00A77BB4" w:rsidRDefault="00E8109F" w:rsidP="00A77BB4">
      <w:pPr>
        <w:pStyle w:val="a8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Оцінювання знань здійснюється відповідно до «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Положення про оцінювання навчальних досягнень здобувачів вищої освіти у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«ВНЗ «МАУП» (</w:t>
      </w:r>
      <w:hyperlink r:id="rId9" w:history="1">
        <w:r>
          <w:rPr>
            <w:rStyle w:val="a3"/>
            <w:rFonts w:ascii="Times New Roman" w:eastAsia="MS Mincho" w:hAnsi="Times New Roman"/>
            <w:color w:val="000000"/>
            <w:sz w:val="24"/>
            <w:szCs w:val="24"/>
            <w:u w:val="none"/>
            <w:lang w:val="uk-UA"/>
          </w:rPr>
          <w:t>https://drive.google.com/file/d/1ENRncPY-dU2qLke7awVKn1OdfG88Hg8D/view</w:t>
        </w:r>
      </w:hyperlink>
      <w:r w:rsidR="00A77BB4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)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p w:rsidR="00E8109F" w:rsidRDefault="00E8109F">
      <w:pPr>
        <w:widowControl w:val="0"/>
        <w:jc w:val="center"/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2409"/>
        <w:gridCol w:w="2268"/>
      </w:tblGrid>
      <w:tr w:rsidR="00E8109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к-сть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4677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Модуль 1</w:t>
            </w:r>
          </w:p>
        </w:tc>
      </w:tr>
      <w:tr w:rsidR="00E8109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09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одиниць</w:t>
            </w:r>
          </w:p>
        </w:tc>
        <w:tc>
          <w:tcPr>
            <w:tcW w:w="2268" w:type="dxa"/>
            <w:textDirection w:val="btLr"/>
            <w:vAlign w:val="center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максимальна   кількість балів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09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Лабораторна робота (в тому числі 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допуск, виконання, захист)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proofErr w:type="spellStart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409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8109F">
        <w:tc>
          <w:tcPr>
            <w:tcW w:w="4111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3260" w:type="dxa"/>
            <w:gridSpan w:val="2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8" w:type="dxa"/>
          </w:tcPr>
          <w:p w:rsidR="00E8109F" w:rsidRDefault="00E674D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151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2268" w:type="dxa"/>
          </w:tcPr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             </w:t>
            </w:r>
            <w:r w:rsidR="00E674D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181</w:t>
            </w:r>
          </w:p>
        </w:tc>
      </w:tr>
      <w:tr w:rsidR="00E8109F">
        <w:tc>
          <w:tcPr>
            <w:tcW w:w="7371" w:type="dxa"/>
            <w:gridSpan w:val="3"/>
          </w:tcPr>
          <w:p w:rsidR="00E8109F" w:rsidRDefault="00E674D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181 : 100 = 1,81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. Студент набрав Х балів. </w:t>
            </w:r>
          </w:p>
          <w:p w:rsidR="00E8109F" w:rsidRDefault="00E674D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Розрахунок: Х : 1,81</w:t>
            </w:r>
            <w:r w:rsidR="00E8109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= загальна </w:t>
            </w:r>
          </w:p>
          <w:p w:rsidR="00E8109F" w:rsidRDefault="00E8109F">
            <w:pP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кількість балів.</w:t>
            </w:r>
          </w:p>
        </w:tc>
        <w:tc>
          <w:tcPr>
            <w:tcW w:w="2268" w:type="dxa"/>
          </w:tcPr>
          <w:p w:rsidR="00E8109F" w:rsidRDefault="00E8109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E8109F" w:rsidRDefault="00E8109F" w:rsidP="00E674DF">
      <w:pPr>
        <w:rPr>
          <w:rFonts w:eastAsia="SimSun"/>
          <w:b/>
          <w:bCs/>
          <w:color w:val="000000"/>
          <w:sz w:val="28"/>
          <w:szCs w:val="28"/>
          <w:lang w:val="uk-UA" w:eastAsia="uk-UA"/>
        </w:rPr>
      </w:pPr>
    </w:p>
    <w:p w:rsidR="00E8109F" w:rsidRDefault="00E8109F">
      <w:pPr>
        <w:widowControl w:val="0"/>
        <w:jc w:val="center"/>
        <w:rPr>
          <w:i/>
          <w:color w:val="000000"/>
          <w:sz w:val="24"/>
          <w:szCs w:val="24"/>
          <w:lang w:val="uk-UA"/>
        </w:rPr>
      </w:pP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13. Завдання для самостійної роботи та критерії її оцінювання.</w:t>
      </w:r>
    </w:p>
    <w:p w:rsidR="00E8109F" w:rsidRDefault="00E8109F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Під час вивчення курсу виконуються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6 самостійних робіт (завдання до самостійної роботи див.: Робоча навчальна програма дисципліни.)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змістовність – 3 бали</w:t>
      </w:r>
    </w:p>
    <w:p w:rsidR="00E8109F" w:rsidRDefault="00E8109F">
      <w:pPr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відповідність темі та вимогам оформлення – 2 бали.</w:t>
      </w:r>
    </w:p>
    <w:p w:rsidR="00E8109F" w:rsidRDefault="00E8109F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>
        <w:rPr>
          <w:b/>
          <w:color w:val="000000"/>
          <w:sz w:val="24"/>
          <w:szCs w:val="24"/>
          <w:lang w:val="uk-UA"/>
        </w:rPr>
        <w:t>5 балів.</w:t>
      </w:r>
    </w:p>
    <w:p w:rsidR="00E8109F" w:rsidRPr="00226053" w:rsidRDefault="00E8109F" w:rsidP="00B01F24">
      <w:pPr>
        <w:ind w:firstLine="709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Форми проведення </w:t>
      </w:r>
      <w:r>
        <w:rPr>
          <w:b/>
          <w:bCs/>
          <w:color w:val="000000"/>
          <w:sz w:val="24"/>
          <w:szCs w:val="24"/>
          <w:lang w:val="uk-UA" w:eastAsia="uk-UA"/>
        </w:rPr>
        <w:t>поточного, рубіжного (модульного) контролю</w:t>
      </w:r>
      <w:r w:rsidRPr="00226053">
        <w:rPr>
          <w:b/>
          <w:bCs/>
          <w:color w:val="000000"/>
          <w:sz w:val="24"/>
          <w:szCs w:val="24"/>
          <w:lang w:val="uk-UA" w:eastAsia="uk-UA"/>
        </w:rPr>
        <w:t xml:space="preserve"> та критерії оцінювання</w:t>
      </w:r>
      <w:r>
        <w:rPr>
          <w:b/>
          <w:bCs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pStyle w:val="af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8109F" w:rsidRPr="0043357D" w:rsidRDefault="00E8109F" w:rsidP="00B01F24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8109F" w:rsidRPr="0043357D" w:rsidRDefault="00E8109F" w:rsidP="00B01F24">
      <w:pPr>
        <w:pStyle w:val="af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109F" w:rsidRPr="00C86CDE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</w:rPr>
        <w:t xml:space="preserve">Рубіжний(модульний)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8109F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8109F" w:rsidRPr="00160279" w:rsidRDefault="00E8109F" w:rsidP="00B01F2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8109F" w:rsidRPr="001E7BC9" w:rsidRDefault="00E8109F" w:rsidP="00B01F24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F3044">
        <w:rPr>
          <w:rStyle w:val="31"/>
          <w:rFonts w:eastAsia="SimSun"/>
          <w:bCs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8109F" w:rsidRDefault="00E8109F" w:rsidP="00B01F24">
      <w:pPr>
        <w:jc w:val="center"/>
        <w:rPr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autoSpaceDN w:val="0"/>
        <w:adjustRightInd w:val="0"/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 xml:space="preserve">15. Форми проведення семестрового контролю та критерії оцінювання: </w:t>
      </w:r>
    </w:p>
    <w:p w:rsidR="00E8109F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proofErr w:type="spellStart"/>
      <w:r>
        <w:rPr>
          <w:i/>
          <w:color w:val="000000"/>
          <w:sz w:val="24"/>
          <w:szCs w:val="24"/>
          <w:lang w:val="uk-UA" w:eastAsia="en-US"/>
        </w:rPr>
        <w:t>Залік.</w:t>
      </w:r>
      <w:r>
        <w:rPr>
          <w:sz w:val="24"/>
          <w:szCs w:val="24"/>
          <w:lang w:val="uk-UA"/>
        </w:rPr>
        <w:t>Студенти</w:t>
      </w:r>
      <w:proofErr w:type="spellEnd"/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 xml:space="preserve">аналітичну довідку про стан та особливості розвитку туристичної галузі окремої країни та </w:t>
      </w:r>
      <w:r w:rsidRPr="00053DFF">
        <w:rPr>
          <w:sz w:val="24"/>
          <w:szCs w:val="24"/>
          <w:lang w:val="uk-UA"/>
        </w:rPr>
        <w:t xml:space="preserve">усну мультимедійну презентацію. </w:t>
      </w:r>
      <w:r>
        <w:rPr>
          <w:color w:val="000000"/>
          <w:sz w:val="24"/>
          <w:szCs w:val="24"/>
          <w:lang w:val="uk-UA" w:eastAsia="en-US"/>
        </w:rPr>
        <w:t>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8109F" w:rsidRPr="00A8626B" w:rsidRDefault="00E8109F" w:rsidP="00B01F24">
      <w:pPr>
        <w:autoSpaceDN w:val="0"/>
        <w:adjustRightInd w:val="0"/>
        <w:jc w:val="both"/>
        <w:rPr>
          <w:color w:val="000000"/>
          <w:sz w:val="24"/>
          <w:szCs w:val="24"/>
          <w:lang w:val="uk-UA" w:eastAsia="en-US"/>
        </w:rPr>
      </w:pPr>
      <w:r w:rsidRPr="00B01F24">
        <w:rPr>
          <w:i/>
          <w:color w:val="000000"/>
          <w:sz w:val="24"/>
          <w:szCs w:val="24"/>
          <w:lang w:val="uk-UA" w:eastAsia="en-US"/>
        </w:rPr>
        <w:t>Іспит</w:t>
      </w:r>
      <w:r w:rsidRPr="00A8626B">
        <w:rPr>
          <w:color w:val="000000"/>
          <w:sz w:val="24"/>
          <w:szCs w:val="24"/>
          <w:lang w:val="uk-UA" w:eastAsia="en-US"/>
        </w:rPr>
        <w:t xml:space="preserve">. </w:t>
      </w:r>
      <w:r w:rsidRPr="00A92E66">
        <w:rPr>
          <w:color w:val="000000"/>
          <w:sz w:val="24"/>
          <w:szCs w:val="24"/>
          <w:lang w:val="uk-UA" w:eastAsia="en-US"/>
        </w:rPr>
        <w:t>Відбувається в усній формі за білетами</w:t>
      </w:r>
      <w:r>
        <w:rPr>
          <w:color w:val="000000"/>
          <w:sz w:val="24"/>
          <w:szCs w:val="24"/>
          <w:lang w:val="uk-UA" w:eastAsia="en-US"/>
        </w:rPr>
        <w:t xml:space="preserve">, кожний з яких </w:t>
      </w:r>
      <w:r w:rsidRPr="00A92E66">
        <w:rPr>
          <w:color w:val="000000"/>
          <w:sz w:val="24"/>
          <w:szCs w:val="24"/>
          <w:lang w:val="uk-UA" w:eastAsia="en-US"/>
        </w:rPr>
        <w:t xml:space="preserve">містить </w:t>
      </w:r>
      <w:r>
        <w:rPr>
          <w:color w:val="000000"/>
          <w:sz w:val="24"/>
          <w:szCs w:val="24"/>
          <w:lang w:val="uk-UA" w:eastAsia="en-US"/>
        </w:rPr>
        <w:t>три</w:t>
      </w:r>
      <w:r w:rsidRPr="00A92E66">
        <w:rPr>
          <w:color w:val="000000"/>
          <w:sz w:val="24"/>
          <w:szCs w:val="24"/>
          <w:lang w:val="uk-UA" w:eastAsia="en-US"/>
        </w:rPr>
        <w:t xml:space="preserve"> питання</w:t>
      </w:r>
      <w:r>
        <w:rPr>
          <w:color w:val="000000"/>
          <w:sz w:val="24"/>
          <w:szCs w:val="24"/>
          <w:lang w:val="uk-UA" w:eastAsia="en-US"/>
        </w:rPr>
        <w:t xml:space="preserve"> (див. </w:t>
      </w:r>
      <w:r w:rsidRPr="00A8626B">
        <w:rPr>
          <w:rFonts w:eastAsia="SimSun"/>
          <w:bCs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 w:rsidRPr="00A8626B">
        <w:rPr>
          <w:color w:val="000000"/>
          <w:sz w:val="24"/>
          <w:szCs w:val="24"/>
          <w:lang w:val="uk-UA" w:eastAsia="en-US"/>
        </w:rPr>
        <w:t>.</w:t>
      </w:r>
    </w:p>
    <w:p w:rsidR="00E8109F" w:rsidRDefault="00E8109F" w:rsidP="00B01F24">
      <w:pPr>
        <w:autoSpaceDN w:val="0"/>
        <w:adjustRightInd w:val="0"/>
        <w:jc w:val="both"/>
        <w:rPr>
          <w:b/>
          <w:color w:val="000000"/>
          <w:sz w:val="24"/>
          <w:szCs w:val="24"/>
          <w:lang w:val="uk-UA" w:eastAsia="en-US"/>
        </w:rPr>
      </w:pPr>
    </w:p>
    <w:p w:rsidR="00E8109F" w:rsidRDefault="00E8109F" w:rsidP="00B01F24">
      <w:pPr>
        <w:ind w:firstLine="709"/>
        <w:jc w:val="both"/>
        <w:rPr>
          <w:b/>
          <w:bCs/>
          <w:i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16. Орієнтовний перелік питань для семестрового комплексного контролю</w:t>
      </w:r>
      <w:r>
        <w:rPr>
          <w:b/>
          <w:bCs/>
          <w:i/>
          <w:color w:val="000000"/>
          <w:sz w:val="24"/>
          <w:szCs w:val="24"/>
          <w:lang w:val="uk-UA" w:eastAsia="uk-UA"/>
        </w:rPr>
        <w:t>.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(</w:t>
      </w:r>
      <w:r>
        <w:rPr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bCs/>
          <w:i/>
          <w:color w:val="000000"/>
          <w:sz w:val="24"/>
          <w:szCs w:val="24"/>
          <w:lang w:val="uk-UA" w:eastAsia="uk-UA"/>
        </w:rPr>
        <w:t>. 7.5</w:t>
      </w:r>
      <w:r w:rsidRPr="001F1262">
        <w:rPr>
          <w:bCs/>
          <w:i/>
          <w:color w:val="000000"/>
          <w:sz w:val="24"/>
          <w:szCs w:val="24"/>
          <w:lang w:val="uk-UA" w:eastAsia="uk-UA"/>
        </w:rPr>
        <w:t>)</w:t>
      </w:r>
      <w:r w:rsidRPr="001F1262">
        <w:rPr>
          <w:b/>
          <w:bCs/>
          <w:i/>
          <w:color w:val="000000"/>
          <w:sz w:val="24"/>
          <w:szCs w:val="24"/>
          <w:lang w:val="uk-UA" w:eastAsia="uk-UA"/>
        </w:rPr>
        <w:t>.</w:t>
      </w: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A77BB4" w:rsidRDefault="00A77BB4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A77BB4" w:rsidRDefault="00A77BB4" w:rsidP="00B01F24">
      <w:pPr>
        <w:ind w:firstLine="284"/>
        <w:jc w:val="both"/>
        <w:rPr>
          <w:b/>
          <w:bCs/>
          <w:color w:val="000000"/>
          <w:sz w:val="24"/>
          <w:szCs w:val="24"/>
          <w:lang w:val="uk-UA" w:eastAsia="uk-UA"/>
        </w:rPr>
      </w:pPr>
    </w:p>
    <w:p w:rsidR="00E8109F" w:rsidRDefault="00E8109F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17.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523"/>
        <w:gridCol w:w="3093"/>
        <w:gridCol w:w="2642"/>
      </w:tblGrid>
      <w:tr w:rsidR="00E8109F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8109F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8109F" w:rsidRDefault="00E8109F">
            <w:pPr>
              <w:ind w:right="-144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заліку</w:t>
            </w: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E8109F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E8109F">
        <w:tc>
          <w:tcPr>
            <w:tcW w:w="2137" w:type="dxa"/>
            <w:tcBorders>
              <w:left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8109F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8109F" w:rsidRDefault="00E8109F">
            <w:pPr>
              <w:ind w:left="18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8109F" w:rsidRDefault="00E810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>18. Рекомендовані джерела (література)</w:t>
      </w:r>
    </w:p>
    <w:p w:rsidR="00E8109F" w:rsidRDefault="00E8109F">
      <w:pPr>
        <w:pStyle w:val="af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</w:rPr>
      </w:pPr>
      <w:r w:rsidRPr="00B01F24">
        <w:rPr>
          <w:rStyle w:val="31"/>
          <w:rFonts w:eastAsia="SimSun"/>
          <w:bCs/>
          <w:szCs w:val="24"/>
        </w:rPr>
        <w:t>Основна (базова):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Бюджетний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08.07.2010 р. № 2456-VI.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0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http://zakon3.rada.gov.ua/laws/show/2456-17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Податковий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02.12.2010 № 2755-VI.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1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https://zakon.rada.gov.ua/laws/show/2755-17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Господарський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кодекс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: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№ 436-IV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16.01.2003 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2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http://zakon3.rada.gov.ua/laws/show/436-15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туризм»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15.09.1995 № 324/95-ВР.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] Доступно: https://zakon.rada.gov.ua/laws/show/324/95- %D0%B2%D1%80</w:t>
      </w:r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ЗакониУкраїни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ідприємництво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07.02.1991 № 698-XII.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3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https://zakon.rada.gov.ua/laws/show/698-12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порядок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виїзду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в'їзду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УкраїнугромадянУкраїни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21.01.1994 № 3857-XII.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4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https://zakon.rada.gov.ua/laws/show/3857-12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валюту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валютніоперації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21.06.2018 № 2473-VIII.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5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https://zakon.rada.gov.ua/laws/show/2473-19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Закон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страхування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07.03.1996 № 85/96-ВР.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6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https://zakon.rada.gov.ua/laws/show/85/96-вр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Наказ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Міністерстваекономічногорозвитку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торгі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утворення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туристичнихміст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регіонів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09.02.2016 № 204.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7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https://zakon.rada.gov.ua/rada/show/v0204731-16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B01F24">
        <w:rPr>
          <w:rFonts w:ascii="Times New Roman" w:hAnsi="Times New Roman"/>
          <w:color w:val="000000"/>
          <w:sz w:val="24"/>
          <w:szCs w:val="24"/>
        </w:rPr>
        <w:t xml:space="preserve">. Проект Закону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сільськийзелений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туризм» № 4299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23.10.2003.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8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http://w1.c1.rada.gov.ua/pls/zweb2/webproc4_2?pf3516=4299&amp;skl=5</w:t>
        </w:r>
      </w:hyperlink>
    </w:p>
    <w:p w:rsidR="00E8109F" w:rsidRPr="00B01F24" w:rsidRDefault="00E8109F">
      <w:pPr>
        <w:pStyle w:val="af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РозпорядженняКабінетуМіні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стр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>івУкраїни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схваленняСтратегіїрозвитку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курортів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до 2026 року»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16.03.2017 № 168-р.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ВідомостіВерховно</w:t>
      </w:r>
      <w:proofErr w:type="gramStart"/>
      <w:r w:rsidRPr="00B01F24">
        <w:rPr>
          <w:rFonts w:ascii="Times New Roman" w:hAnsi="Times New Roman"/>
          <w:color w:val="000000"/>
          <w:sz w:val="24"/>
          <w:szCs w:val="24"/>
        </w:rPr>
        <w:t>ї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 w:rsidRPr="00B01F24">
        <w:rPr>
          <w:rFonts w:ascii="Times New Roman" w:hAnsi="Times New Roman"/>
          <w:color w:val="000000"/>
          <w:sz w:val="24"/>
          <w:szCs w:val="24"/>
        </w:rPr>
        <w:t xml:space="preserve">ади 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>. [</w:t>
      </w:r>
      <w:proofErr w:type="spellStart"/>
      <w:r w:rsidRPr="00B01F24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B01F24">
        <w:rPr>
          <w:rFonts w:ascii="Times New Roman" w:hAnsi="Times New Roman"/>
          <w:color w:val="000000"/>
          <w:sz w:val="24"/>
          <w:szCs w:val="24"/>
        </w:rPr>
        <w:t xml:space="preserve">] Доступно: </w:t>
      </w:r>
      <w:hyperlink r:id="rId19" w:history="1">
        <w:r w:rsidRPr="00B01F2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https://zakon.rada.gov.ua/laws/show/168-2017-%D1%80</w:t>
        </w:r>
      </w:hyperlink>
    </w:p>
    <w:p w:rsidR="00E8109F" w:rsidRPr="0015487C" w:rsidRDefault="0015487C">
      <w:pPr>
        <w:pStyle w:val="af"/>
        <w:tabs>
          <w:tab w:val="left" w:pos="284"/>
        </w:tabs>
        <w:ind w:left="0"/>
        <w:jc w:val="both"/>
        <w:rPr>
          <w:rStyle w:val="31"/>
          <w:b w:val="0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12</w:t>
      </w:r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Бугіль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С. Я.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Економікатуристичногопідприємства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: конспект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лекцій</w:t>
      </w:r>
      <w:proofErr w:type="spell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8109F" w:rsidRPr="00B01F24">
        <w:rPr>
          <w:rFonts w:ascii="Times New Roman" w:hAnsi="Times New Roman"/>
          <w:color w:val="000000"/>
          <w:sz w:val="24"/>
          <w:szCs w:val="24"/>
        </w:rPr>
        <w:t>Львів</w:t>
      </w:r>
      <w:proofErr w:type="spellEnd"/>
      <w:proofErr w:type="gramStart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E8109F" w:rsidRPr="00B01F24">
        <w:rPr>
          <w:rFonts w:ascii="Times New Roman" w:hAnsi="Times New Roman"/>
          <w:color w:val="000000"/>
          <w:sz w:val="24"/>
          <w:szCs w:val="24"/>
        </w:rPr>
        <w:t xml:space="preserve"> ЛНАУ, 2019. 106 с. </w:t>
      </w:r>
    </w:p>
    <w:p w:rsidR="00E8109F" w:rsidRPr="00B01F24" w:rsidRDefault="00E8109F">
      <w:pPr>
        <w:pStyle w:val="af"/>
        <w:tabs>
          <w:tab w:val="left" w:pos="284"/>
          <w:tab w:val="left" w:pos="3750"/>
        </w:tabs>
        <w:rPr>
          <w:rStyle w:val="31"/>
          <w:rFonts w:eastAsia="SimSun"/>
          <w:szCs w:val="24"/>
        </w:rPr>
      </w:pPr>
      <w:r w:rsidRPr="00B01F24">
        <w:rPr>
          <w:rStyle w:val="31"/>
          <w:rFonts w:eastAsia="SimSun"/>
          <w:szCs w:val="24"/>
        </w:rPr>
        <w:tab/>
      </w:r>
    </w:p>
    <w:p w:rsidR="00E8109F" w:rsidRPr="00B01F24" w:rsidRDefault="00E8109F">
      <w:pPr>
        <w:ind w:left="360" w:firstLine="348"/>
        <w:rPr>
          <w:b/>
          <w:color w:val="000000"/>
          <w:sz w:val="24"/>
          <w:szCs w:val="24"/>
          <w:lang w:val="uk-UA"/>
        </w:rPr>
      </w:pPr>
      <w:r w:rsidRPr="00B01F24">
        <w:rPr>
          <w:b/>
          <w:color w:val="000000"/>
          <w:sz w:val="24"/>
          <w:szCs w:val="24"/>
          <w:lang w:val="uk-UA"/>
        </w:rPr>
        <w:t>Додаткова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</w:rPr>
        <w:t xml:space="preserve">. Ткаченко Т.І. </w:t>
      </w:r>
      <w:proofErr w:type="spellStart"/>
      <w:r w:rsidRPr="00B01F24">
        <w:rPr>
          <w:color w:val="000000"/>
          <w:sz w:val="24"/>
          <w:szCs w:val="24"/>
        </w:rPr>
        <w:t>Сталийрозвиток</w:t>
      </w:r>
      <w:proofErr w:type="spellEnd"/>
      <w:r w:rsidRPr="00B01F24">
        <w:rPr>
          <w:color w:val="000000"/>
          <w:sz w:val="24"/>
          <w:szCs w:val="24"/>
        </w:rPr>
        <w:t xml:space="preserve"> туризму: </w:t>
      </w:r>
      <w:proofErr w:type="spellStart"/>
      <w:r w:rsidRPr="00B01F24">
        <w:rPr>
          <w:color w:val="000000"/>
          <w:sz w:val="24"/>
          <w:szCs w:val="24"/>
        </w:rPr>
        <w:t>теорія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методологія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Pr="00B01F24">
        <w:rPr>
          <w:color w:val="000000"/>
          <w:sz w:val="24"/>
          <w:szCs w:val="24"/>
        </w:rPr>
        <w:t>реаліїб</w:t>
      </w:r>
      <w:proofErr w:type="gramEnd"/>
      <w:r w:rsidRPr="00B01F24">
        <w:rPr>
          <w:color w:val="000000"/>
          <w:sz w:val="24"/>
          <w:szCs w:val="24"/>
        </w:rPr>
        <w:t>ізнесу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монографія</w:t>
      </w:r>
      <w:proofErr w:type="spellEnd"/>
      <w:r w:rsidRPr="00B01F24">
        <w:rPr>
          <w:color w:val="000000"/>
          <w:sz w:val="24"/>
          <w:szCs w:val="24"/>
        </w:rPr>
        <w:t xml:space="preserve">. 2-ге вид., </w:t>
      </w:r>
      <w:proofErr w:type="spellStart"/>
      <w:r w:rsidRPr="00B01F24">
        <w:rPr>
          <w:color w:val="000000"/>
          <w:sz w:val="24"/>
          <w:szCs w:val="24"/>
        </w:rPr>
        <w:t>випр</w:t>
      </w:r>
      <w:proofErr w:type="spellEnd"/>
      <w:r w:rsidRPr="00B01F24">
        <w:rPr>
          <w:color w:val="000000"/>
          <w:sz w:val="24"/>
          <w:szCs w:val="24"/>
        </w:rPr>
        <w:t xml:space="preserve">. та </w:t>
      </w:r>
      <w:proofErr w:type="spellStart"/>
      <w:r w:rsidRPr="00B01F24">
        <w:rPr>
          <w:color w:val="000000"/>
          <w:sz w:val="24"/>
          <w:szCs w:val="24"/>
        </w:rPr>
        <w:t>доповн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 : </w:t>
      </w:r>
      <w:proofErr w:type="spellStart"/>
      <w:r w:rsidRPr="00B01F24">
        <w:rPr>
          <w:color w:val="000000"/>
          <w:sz w:val="24"/>
          <w:szCs w:val="24"/>
        </w:rPr>
        <w:t>Київ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нац</w:t>
      </w:r>
      <w:proofErr w:type="spellEnd"/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торг</w:t>
      </w:r>
      <w:proofErr w:type="gramStart"/>
      <w:r w:rsidRPr="00B01F24">
        <w:rPr>
          <w:color w:val="000000"/>
          <w:sz w:val="24"/>
          <w:szCs w:val="24"/>
        </w:rPr>
        <w:t>.-</w:t>
      </w:r>
      <w:proofErr w:type="gramEnd"/>
      <w:r w:rsidRPr="00B01F24">
        <w:rPr>
          <w:color w:val="000000"/>
          <w:sz w:val="24"/>
          <w:szCs w:val="24"/>
        </w:rPr>
        <w:t>екон</w:t>
      </w:r>
      <w:proofErr w:type="spellEnd"/>
      <w:r w:rsidRPr="00B01F24">
        <w:rPr>
          <w:color w:val="000000"/>
          <w:sz w:val="24"/>
          <w:szCs w:val="24"/>
        </w:rPr>
        <w:t xml:space="preserve">. ун-т, 2009. – 463 с.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Трохимець</w:t>
      </w:r>
      <w:proofErr w:type="spellEnd"/>
      <w:r w:rsidRPr="00B01F24">
        <w:rPr>
          <w:color w:val="000000"/>
          <w:sz w:val="24"/>
          <w:szCs w:val="24"/>
        </w:rPr>
        <w:t xml:space="preserve">, О. та </w:t>
      </w:r>
      <w:proofErr w:type="spellStart"/>
      <w:r w:rsidRPr="00B01F24">
        <w:rPr>
          <w:color w:val="000000"/>
          <w:sz w:val="24"/>
          <w:szCs w:val="24"/>
        </w:rPr>
        <w:t>Шелеметьєва</w:t>
      </w:r>
      <w:proofErr w:type="spellEnd"/>
      <w:r w:rsidRPr="00B01F24">
        <w:rPr>
          <w:color w:val="000000"/>
          <w:sz w:val="24"/>
          <w:szCs w:val="24"/>
        </w:rPr>
        <w:t xml:space="preserve">, Т. Практика </w:t>
      </w:r>
      <w:proofErr w:type="spellStart"/>
      <w:r w:rsidRPr="00B01F24">
        <w:rPr>
          <w:color w:val="000000"/>
          <w:sz w:val="24"/>
          <w:szCs w:val="24"/>
        </w:rPr>
        <w:t>стратегічногопланування</w:t>
      </w:r>
      <w:proofErr w:type="spellEnd"/>
      <w:r w:rsidRPr="00B01F24">
        <w:rPr>
          <w:color w:val="000000"/>
          <w:sz w:val="24"/>
          <w:szCs w:val="24"/>
        </w:rPr>
        <w:t xml:space="preserve"> в </w:t>
      </w:r>
      <w:proofErr w:type="spellStart"/>
      <w:r w:rsidRPr="00B01F24">
        <w:rPr>
          <w:color w:val="000000"/>
          <w:sz w:val="24"/>
          <w:szCs w:val="24"/>
        </w:rPr>
        <w:t>системіуправліннярозвитком</w:t>
      </w:r>
      <w:proofErr w:type="spell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 xml:space="preserve">. Держава та </w:t>
      </w:r>
      <w:proofErr w:type="spellStart"/>
      <w:r w:rsidRPr="00B01F24">
        <w:rPr>
          <w:color w:val="000000"/>
          <w:sz w:val="24"/>
          <w:szCs w:val="24"/>
        </w:rPr>
        <w:t>регіони</w:t>
      </w:r>
      <w:proofErr w:type="spellEnd"/>
      <w:r w:rsidRPr="00B01F24">
        <w:rPr>
          <w:color w:val="000000"/>
          <w:sz w:val="24"/>
          <w:szCs w:val="24"/>
        </w:rPr>
        <w:t xml:space="preserve"> </w:t>
      </w:r>
      <w:proofErr w:type="gramStart"/>
      <w:r w:rsidRPr="00B01F24">
        <w:rPr>
          <w:color w:val="000000"/>
          <w:sz w:val="24"/>
          <w:szCs w:val="24"/>
        </w:rPr>
        <w:t>:</w:t>
      </w:r>
      <w:proofErr w:type="spellStart"/>
      <w:r w:rsidRPr="00B01F24">
        <w:rPr>
          <w:color w:val="000000"/>
          <w:sz w:val="24"/>
          <w:szCs w:val="24"/>
        </w:rPr>
        <w:t>Е</w:t>
      </w:r>
      <w:proofErr w:type="gramEnd"/>
      <w:r w:rsidRPr="00B01F24">
        <w:rPr>
          <w:color w:val="000000"/>
          <w:sz w:val="24"/>
          <w:szCs w:val="24"/>
        </w:rPr>
        <w:t>кономіка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підприємництво</w:t>
      </w:r>
      <w:proofErr w:type="spellEnd"/>
      <w:r w:rsidRPr="00B01F24">
        <w:rPr>
          <w:color w:val="000000"/>
          <w:sz w:val="24"/>
          <w:szCs w:val="24"/>
        </w:rPr>
        <w:t xml:space="preserve">, 2018 р., 4 (103), с. 70-78.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B01F24">
        <w:rPr>
          <w:color w:val="000000"/>
          <w:sz w:val="24"/>
          <w:szCs w:val="24"/>
        </w:rPr>
        <w:t>. Туризм больших чисел.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http://www.kommersant.ru/doc/2821008 </w:t>
      </w:r>
      <w:r w:rsidRPr="00B01F24">
        <w:rPr>
          <w:color w:val="000000"/>
          <w:sz w:val="24"/>
          <w:szCs w:val="24"/>
          <w:lang w:val="uk-UA"/>
        </w:rPr>
        <w:t>53</w:t>
      </w:r>
      <w:r w:rsidRPr="00B01F24">
        <w:rPr>
          <w:color w:val="000000"/>
          <w:sz w:val="24"/>
          <w:szCs w:val="24"/>
        </w:rPr>
        <w:t>. Украина – Общий вклад туризма в ВВП.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http://knoema.ru/atlas/Украина/topics/Туризм /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Pr="00B01F24">
        <w:rPr>
          <w:color w:val="000000"/>
          <w:sz w:val="24"/>
          <w:szCs w:val="24"/>
          <w:lang w:val="uk-UA"/>
        </w:rPr>
        <w:t>.</w:t>
      </w:r>
      <w:r w:rsidRPr="00B01F24">
        <w:rPr>
          <w:color w:val="000000"/>
          <w:sz w:val="24"/>
          <w:szCs w:val="24"/>
          <w:lang w:val="en-US"/>
        </w:rPr>
        <w:t xml:space="preserve"> Social Transformations of the National Economy in the Context of European Integration Processes: Collective monograph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 xml:space="preserve">S. </w:t>
        </w:r>
        <w:proofErr w:type="spellStart"/>
        <w:r w:rsidRPr="00B01F24">
          <w:rPr>
            <w:color w:val="000000"/>
            <w:sz w:val="24"/>
            <w:szCs w:val="24"/>
            <w:lang w:val="en-US"/>
          </w:rPr>
          <w:t>Bugil</w:t>
        </w:r>
      </w:smartTag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others: [Ed. by Doctors of Economics Sciences, Prof. </w:t>
      </w:r>
      <w:proofErr w:type="spellStart"/>
      <w:r w:rsidRPr="00B01F24">
        <w:rPr>
          <w:color w:val="000000"/>
          <w:sz w:val="24"/>
          <w:szCs w:val="24"/>
          <w:lang w:val="en-US"/>
        </w:rPr>
        <w:t>Lupenko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Yu.,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Pasichnyk</w:t>
      </w:r>
      <w:proofErr w:type="spellEnd"/>
      <w:proofErr w:type="gramEnd"/>
      <w:r w:rsidRPr="00B01F24">
        <w:rPr>
          <w:color w:val="000000"/>
          <w:sz w:val="24"/>
          <w:szCs w:val="24"/>
          <w:lang w:val="en-US"/>
        </w:rPr>
        <w:t xml:space="preserve"> Yu.]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Steyr</w:t>
          </w:r>
        </w:smartTag>
        <w:proofErr w:type="spellEnd"/>
        <w:r w:rsidRPr="00B01F24">
          <w:rPr>
            <w:color w:val="000000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B01F24">
            <w:rPr>
              <w:color w:val="000000"/>
              <w:sz w:val="24"/>
              <w:szCs w:val="24"/>
              <w:lang w:val="en-US"/>
            </w:rPr>
            <w:t>Austria</w:t>
          </w:r>
        </w:smartTag>
      </w:smartTag>
      <w:r w:rsidRPr="00B01F24">
        <w:rPr>
          <w:color w:val="000000"/>
          <w:sz w:val="24"/>
          <w:szCs w:val="24"/>
          <w:lang w:val="en-US"/>
        </w:rPr>
        <w:t>, 2019.370 p. ISBN 978-3- 953794-29-3.</w:t>
      </w:r>
      <w:proofErr w:type="gram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Pr="00B01F24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B01F24">
        <w:rPr>
          <w:color w:val="000000"/>
          <w:sz w:val="24"/>
          <w:szCs w:val="24"/>
          <w:lang w:val="en-US"/>
        </w:rPr>
        <w:t>Sozioökonomische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und </w:t>
      </w:r>
      <w:proofErr w:type="spellStart"/>
      <w:r w:rsidRPr="00B01F24">
        <w:rPr>
          <w:color w:val="000000"/>
          <w:sz w:val="24"/>
          <w:szCs w:val="24"/>
          <w:lang w:val="en-US"/>
        </w:rPr>
        <w:t>rechtlicheFaktoren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sozialenEntwicklungunter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den </w:t>
      </w:r>
      <w:proofErr w:type="spellStart"/>
      <w:r w:rsidRPr="00B01F24">
        <w:rPr>
          <w:color w:val="000000"/>
          <w:sz w:val="24"/>
          <w:szCs w:val="24"/>
          <w:lang w:val="en-US"/>
        </w:rPr>
        <w:t>Bedingungen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Globalisierung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/ S. </w:t>
      </w:r>
      <w:proofErr w:type="spellStart"/>
      <w:r w:rsidRPr="00B01F24">
        <w:rPr>
          <w:color w:val="000000"/>
          <w:sz w:val="24"/>
          <w:szCs w:val="24"/>
          <w:lang w:val="en-US"/>
        </w:rPr>
        <w:t>Bugil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and others. ; </w:t>
      </w:r>
      <w:proofErr w:type="spellStart"/>
      <w:r w:rsidRPr="00B01F24">
        <w:rPr>
          <w:color w:val="000000"/>
          <w:sz w:val="24"/>
          <w:szCs w:val="24"/>
          <w:lang w:val="en-US"/>
        </w:rPr>
        <w:t>Hrsg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von </w:t>
      </w:r>
      <w:proofErr w:type="spellStart"/>
      <w:r w:rsidRPr="00B01F24">
        <w:rPr>
          <w:color w:val="000000"/>
          <w:sz w:val="24"/>
          <w:szCs w:val="24"/>
          <w:lang w:val="en-US"/>
        </w:rPr>
        <w:t>Doktor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der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01F24">
        <w:rPr>
          <w:color w:val="000000"/>
          <w:sz w:val="24"/>
          <w:szCs w:val="24"/>
          <w:lang w:val="en-US"/>
        </w:rPr>
        <w:t>Wirtschaftswissenschaften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Professor </w:t>
      </w:r>
      <w:proofErr w:type="spellStart"/>
      <w:r w:rsidRPr="00B01F24">
        <w:rPr>
          <w:color w:val="000000"/>
          <w:sz w:val="24"/>
          <w:szCs w:val="24"/>
          <w:lang w:val="en-US"/>
        </w:rPr>
        <w:t>Yu.V.Pasichnyk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Pr="00B01F24">
        <w:rPr>
          <w:color w:val="000000"/>
          <w:sz w:val="24"/>
          <w:szCs w:val="24"/>
          <w:lang w:val="en-US"/>
        </w:rPr>
        <w:t>kollektiveMonographie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in 2 </w:t>
      </w:r>
      <w:proofErr w:type="spellStart"/>
      <w:r w:rsidRPr="00B01F24">
        <w:rPr>
          <w:color w:val="000000"/>
          <w:sz w:val="24"/>
          <w:szCs w:val="24"/>
          <w:lang w:val="en-US"/>
        </w:rPr>
        <w:t>Bänden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B. 1 – </w:t>
      </w:r>
      <w:proofErr w:type="spellStart"/>
      <w:r w:rsidRPr="00B01F24">
        <w:rPr>
          <w:color w:val="000000"/>
          <w:sz w:val="24"/>
          <w:szCs w:val="24"/>
          <w:lang w:val="en-US"/>
        </w:rPr>
        <w:t>Shioda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GmbH, </w:t>
      </w:r>
      <w:proofErr w:type="spellStart"/>
      <w:r w:rsidRPr="00B01F24">
        <w:rPr>
          <w:color w:val="000000"/>
          <w:sz w:val="24"/>
          <w:szCs w:val="24"/>
          <w:lang w:val="en-US"/>
        </w:rPr>
        <w:t>Steyr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Austria, , 2018. – 470 p. 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6</w:t>
      </w:r>
      <w:r w:rsidRPr="00B01F24">
        <w:rPr>
          <w:color w:val="000000"/>
          <w:sz w:val="24"/>
          <w:szCs w:val="24"/>
          <w:lang w:val="en-US"/>
        </w:rPr>
        <w:t>. The Comparative Economic Impact of Travel &amp; Tourism [Electronic Resources] / Access to the resource http://www.wttc.org /-/media/files/reports/benchmark%20reports /</w:t>
      </w:r>
      <w:proofErr w:type="spellStart"/>
      <w:r w:rsidRPr="00B01F24">
        <w:rPr>
          <w:color w:val="000000"/>
          <w:sz w:val="24"/>
          <w:szCs w:val="24"/>
          <w:lang w:val="en-US"/>
        </w:rPr>
        <w:t>the_comparative_economic_impact_of_travel__tourism.pdf</w:t>
      </w:r>
      <w:proofErr w:type="spellEnd"/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r w:rsidR="00CB07C5">
        <w:fldChar w:fldCharType="begin"/>
      </w:r>
      <w:r w:rsidR="00CB07C5" w:rsidRPr="00A77BB4">
        <w:rPr>
          <w:lang w:val="en-US"/>
        </w:rPr>
        <w:instrText>HYPERLINK "https://www.academia.edu/30282140/Global_Issues_and_Trends_in_Tourism_pdf_pdf?swp=rr-rw-wc-6422047"</w:instrText>
      </w:r>
      <w:r w:rsidR="00CB07C5">
        <w:fldChar w:fldCharType="separate"/>
      </w:r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Global Issues and Trends in Tourism / U.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Yenipinar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C.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Avcikurt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>, Ö. 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Güzel</w:t>
      </w:r>
      <w:proofErr w:type="spellEnd"/>
      <w:r w:rsidRPr="00B01F24">
        <w:rPr>
          <w:rStyle w:val="a3"/>
          <w:color w:val="000000"/>
          <w:sz w:val="24"/>
          <w:szCs w:val="24"/>
          <w:u w:val="none"/>
          <w:lang w:val="en-US"/>
        </w:rPr>
        <w:t xml:space="preserve">, G. </w:t>
      </w:r>
      <w:proofErr w:type="spellStart"/>
      <w:r w:rsidRPr="00B01F24">
        <w:rPr>
          <w:rStyle w:val="a3"/>
          <w:color w:val="000000"/>
          <w:sz w:val="24"/>
          <w:szCs w:val="24"/>
          <w:u w:val="none"/>
          <w:lang w:val="en-US"/>
        </w:rPr>
        <w:t>Akdag</w:t>
      </w:r>
      <w:proofErr w:type="spellEnd"/>
      <w:r w:rsidR="00CB07C5">
        <w:fldChar w:fldCharType="end"/>
      </w:r>
      <w:r w:rsidRPr="00B01F24">
        <w:rPr>
          <w:color w:val="000000"/>
          <w:sz w:val="24"/>
          <w:szCs w:val="24"/>
          <w:lang w:val="en-US"/>
        </w:rPr>
        <w:t xml:space="preserve"> (eds.) – </w:t>
      </w:r>
      <w:proofErr w:type="gramStart"/>
      <w:r w:rsidRPr="00B01F24">
        <w:rPr>
          <w:color w:val="000000"/>
          <w:sz w:val="24"/>
          <w:szCs w:val="24"/>
          <w:lang w:val="en-US"/>
        </w:rPr>
        <w:t>Sofia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 St. </w:t>
      </w:r>
      <w:proofErr w:type="spellStart"/>
      <w:r w:rsidRPr="00B01F24">
        <w:rPr>
          <w:color w:val="000000"/>
          <w:sz w:val="24"/>
          <w:szCs w:val="24"/>
          <w:lang w:val="en-US"/>
        </w:rPr>
        <w:t>Kliment</w:t>
      </w:r>
      <w:proofErr w:type="spell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Ohridski</w:t>
      </w:r>
      <w:proofErr w:type="spellEnd"/>
      <w:r w:rsidRPr="00B01F24">
        <w:rPr>
          <w:color w:val="000000"/>
          <w:sz w:val="24"/>
          <w:szCs w:val="24"/>
          <w:lang w:val="en-US"/>
        </w:rPr>
        <w:t> University Press, 2016. – 726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8</w:t>
      </w:r>
      <w:r w:rsidRPr="00B01F24">
        <w:rPr>
          <w:color w:val="000000"/>
          <w:sz w:val="24"/>
          <w:szCs w:val="24"/>
          <w:lang w:val="uk-UA"/>
        </w:rPr>
        <w:t xml:space="preserve">.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Hudson</w:t>
        </w:r>
      </w:smartTag>
      <w:r w:rsidRPr="00B01F24">
        <w:rPr>
          <w:color w:val="000000"/>
          <w:sz w:val="24"/>
          <w:szCs w:val="24"/>
          <w:lang w:val="en-US"/>
        </w:rPr>
        <w:t> S. Marketing for Tourism, Hospitality &amp;</w:t>
      </w:r>
      <w:proofErr w:type="gramStart"/>
      <w:r w:rsidRPr="00B01F24">
        <w:rPr>
          <w:color w:val="000000"/>
          <w:sz w:val="24"/>
          <w:szCs w:val="24"/>
          <w:lang w:val="en-US"/>
        </w:rPr>
        <w:t>Events 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A Global &amp; Digital Approach / </w:t>
      </w:r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S. Hudson</w:t>
        </w:r>
      </w:smartTag>
      <w:r w:rsidRPr="00B01F24">
        <w:rPr>
          <w:color w:val="000000"/>
          <w:sz w:val="24"/>
          <w:szCs w:val="24"/>
          <w:lang w:val="en-US"/>
        </w:rPr>
        <w:t xml:space="preserve">, L. Hudson.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SAGE, 2017. – 382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9.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Marketing for Hospitality and Tourism / P. </w:t>
      </w:r>
      <w:proofErr w:type="spellStart"/>
      <w:r w:rsidRPr="00B01F24">
        <w:rPr>
          <w:color w:val="000000"/>
          <w:sz w:val="24"/>
          <w:szCs w:val="24"/>
          <w:lang w:val="en-US"/>
        </w:rPr>
        <w:t>Kotler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J. Bowen, J. </w:t>
      </w:r>
      <w:proofErr w:type="spellStart"/>
      <w:r w:rsidRPr="00B01F24">
        <w:rPr>
          <w:color w:val="000000"/>
          <w:sz w:val="24"/>
          <w:szCs w:val="24"/>
          <w:lang w:val="en-US"/>
        </w:rPr>
        <w:t>Makens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, S. </w:t>
      </w:r>
      <w:proofErr w:type="spellStart"/>
      <w:r w:rsidRPr="00B01F24">
        <w:rPr>
          <w:color w:val="000000"/>
          <w:sz w:val="24"/>
          <w:szCs w:val="24"/>
          <w:lang w:val="en-US"/>
        </w:rPr>
        <w:t>Baloglu</w:t>
      </w:r>
      <w:proofErr w:type="spellEnd"/>
      <w:r w:rsidRPr="00B01F24">
        <w:rPr>
          <w:color w:val="000000"/>
          <w:sz w:val="24"/>
          <w:szCs w:val="24"/>
          <w:lang w:val="en-US"/>
        </w:rPr>
        <w:t>. – 7</w:t>
      </w:r>
      <w:r w:rsidRPr="00B01F24">
        <w:rPr>
          <w:color w:val="000000"/>
          <w:sz w:val="24"/>
          <w:szCs w:val="24"/>
          <w:vertAlign w:val="superscript"/>
          <w:lang w:val="en-US"/>
        </w:rPr>
        <w:t>th</w:t>
      </w:r>
      <w:r w:rsidRPr="00B01F24">
        <w:rPr>
          <w:color w:val="000000"/>
          <w:sz w:val="24"/>
          <w:szCs w:val="24"/>
          <w:lang w:val="en-US"/>
        </w:rPr>
        <w:t xml:space="preserve"> ed. – </w:t>
      </w:r>
      <w:proofErr w:type="gramStart"/>
      <w:smartTag w:uri="urn:schemas-microsoft-com:office:smarttags" w:element="place">
        <w:r w:rsidRPr="00B01F24">
          <w:rPr>
            <w:color w:val="000000"/>
            <w:sz w:val="24"/>
            <w:szCs w:val="24"/>
            <w:lang w:val="en-US"/>
          </w:rPr>
          <w:t>Harlow</w:t>
        </w:r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Pearson, 2017. – 688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0. </w:t>
      </w:r>
      <w:r w:rsidRPr="00B01F24">
        <w:rPr>
          <w:color w:val="000000"/>
          <w:sz w:val="24"/>
          <w:szCs w:val="24"/>
          <w:lang w:val="en-US"/>
        </w:rPr>
        <w:t xml:space="preserve">Marketing for Tourism and Hospitality Collaboration, Technology and Experiences / </w:t>
      </w:r>
      <w:hyperlink r:id="rId20" w:tooltip="Search for more titles by Alan Fyal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A.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Fyall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1" w:tooltip="Search for more titles by Patrick Legohérel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P.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Legohérel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2" w:tooltip="Search for more titles by Isabelle Frochot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I. </w:t>
        </w:r>
        <w:proofErr w:type="spellStart"/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Frochot</w:t>
        </w:r>
        <w:proofErr w:type="spellEnd"/>
      </w:hyperlink>
      <w:r w:rsidRPr="00B01F24">
        <w:rPr>
          <w:color w:val="000000"/>
          <w:sz w:val="24"/>
          <w:szCs w:val="24"/>
          <w:lang w:val="en-US"/>
        </w:rPr>
        <w:t xml:space="preserve">, </w:t>
      </w:r>
      <w:hyperlink r:id="rId23" w:tooltip="Search for more titles by Youcheng Wang" w:history="1">
        <w:r w:rsidRPr="00B01F24">
          <w:rPr>
            <w:rStyle w:val="a3"/>
            <w:color w:val="000000"/>
            <w:sz w:val="24"/>
            <w:szCs w:val="24"/>
            <w:u w:val="none"/>
            <w:lang w:val="en-US"/>
          </w:rPr>
          <w:t>Y. Wang</w:t>
        </w:r>
      </w:hyperlink>
      <w:r w:rsidRPr="00B01F24">
        <w:rPr>
          <w:color w:val="000000"/>
          <w:sz w:val="24"/>
          <w:szCs w:val="24"/>
          <w:lang w:val="en-US"/>
        </w:rPr>
        <w:t xml:space="preserve">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2019. – 620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1. </w:t>
      </w:r>
      <w:proofErr w:type="gramStart"/>
      <w:r w:rsidRPr="00B01F24">
        <w:rPr>
          <w:color w:val="000000"/>
          <w:sz w:val="24"/>
          <w:szCs w:val="24"/>
          <w:lang w:val="en-US"/>
        </w:rPr>
        <w:t>Mason P. Tourism Impacts, Planning and Management / P. Mason.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4th ed. – </w:t>
      </w:r>
      <w:smartTag w:uri="urn:schemas-microsoft-com:office:smarttags" w:element="City">
        <w:r w:rsidRPr="00B01F24">
          <w:rPr>
            <w:color w:val="000000"/>
            <w:sz w:val="24"/>
            <w:szCs w:val="24"/>
            <w:lang w:val="en-US"/>
          </w:rPr>
          <w:t>London</w:t>
        </w:r>
      </w:smartTag>
      <w:r w:rsidRPr="00B01F24">
        <w:rPr>
          <w:color w:val="000000"/>
          <w:sz w:val="24"/>
          <w:szCs w:val="24"/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B01F24">
            <w:rPr>
              <w:color w:val="000000"/>
              <w:sz w:val="24"/>
              <w:szCs w:val="24"/>
              <w:lang w:val="en-US"/>
            </w:rPr>
            <w:t xml:space="preserve">New </w:t>
          </w:r>
          <w:proofErr w:type="gramStart"/>
          <w:r w:rsidRPr="00B01F24">
            <w:rPr>
              <w:color w:val="000000"/>
              <w:sz w:val="24"/>
              <w:szCs w:val="24"/>
              <w:lang w:val="en-US"/>
            </w:rPr>
            <w:t>York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Routledge</w:t>
      </w:r>
      <w:proofErr w:type="spellEnd"/>
      <w:r w:rsidRPr="00B01F24">
        <w:rPr>
          <w:color w:val="000000"/>
          <w:sz w:val="24"/>
          <w:szCs w:val="24"/>
          <w:lang w:val="en-US"/>
        </w:rPr>
        <w:t>, 2020. – 299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2.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P. Successful Construction Project Management: The Practical Guide / P. </w:t>
      </w:r>
      <w:proofErr w:type="spellStart"/>
      <w:r w:rsidRPr="00B01F24">
        <w:rPr>
          <w:color w:val="000000"/>
          <w:sz w:val="24"/>
          <w:szCs w:val="24"/>
          <w:lang w:val="en-US"/>
        </w:rPr>
        <w:t>Netscher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. – </w:t>
      </w:r>
      <w:proofErr w:type="spellStart"/>
      <w:proofErr w:type="gramStart"/>
      <w:r w:rsidRPr="00B01F24">
        <w:rPr>
          <w:color w:val="000000"/>
          <w:sz w:val="24"/>
          <w:szCs w:val="24"/>
          <w:lang w:val="en-US"/>
        </w:rPr>
        <w:t>Subiaco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</w:t>
      </w:r>
      <w:proofErr w:type="spellStart"/>
      <w:r w:rsidRPr="00B01F24">
        <w:rPr>
          <w:color w:val="000000"/>
          <w:sz w:val="24"/>
          <w:szCs w:val="24"/>
          <w:lang w:val="en-US"/>
        </w:rPr>
        <w:t>Panet</w:t>
      </w:r>
      <w:proofErr w:type="spellEnd"/>
      <w:r w:rsidRPr="00B01F24">
        <w:rPr>
          <w:color w:val="000000"/>
          <w:sz w:val="24"/>
          <w:szCs w:val="24"/>
          <w:lang w:val="en-US"/>
        </w:rPr>
        <w:t xml:space="preserve"> Publications, 2014. – 256 p.</w:t>
      </w:r>
    </w:p>
    <w:p w:rsidR="00E8109F" w:rsidRPr="00B01F24" w:rsidRDefault="00E8109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</w:t>
      </w: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gramStart"/>
      <w:r w:rsidRPr="00B01F24">
        <w:rPr>
          <w:color w:val="000000"/>
          <w:sz w:val="24"/>
          <w:szCs w:val="24"/>
          <w:lang w:val="en-US"/>
        </w:rPr>
        <w:t>Page S. Tourism Management / S. Page.</w:t>
      </w:r>
      <w:proofErr w:type="gramEnd"/>
      <w:r w:rsidRPr="00B01F24">
        <w:rPr>
          <w:color w:val="000000"/>
          <w:sz w:val="24"/>
          <w:szCs w:val="24"/>
          <w:lang w:val="en-US"/>
        </w:rPr>
        <w:t xml:space="preserve"> – </w:t>
      </w:r>
      <w:proofErr w:type="gramStart"/>
      <w:smartTag w:uri="urn:schemas-microsoft-com:office:smarttags" w:element="place">
        <w:smartTag w:uri="urn:schemas-microsoft-com:office:smarttags" w:element="City">
          <w:r w:rsidRPr="00B01F24">
            <w:rPr>
              <w:color w:val="000000"/>
              <w:sz w:val="24"/>
              <w:szCs w:val="24"/>
              <w:lang w:val="en-US"/>
            </w:rPr>
            <w:t>London</w:t>
          </w:r>
        </w:smartTag>
      </w:smartTag>
      <w:r w:rsidRPr="00B01F24">
        <w:rPr>
          <w:color w:val="000000"/>
          <w:sz w:val="24"/>
          <w:szCs w:val="24"/>
          <w:lang w:val="en-US"/>
        </w:rPr>
        <w:t xml:space="preserve"> :</w:t>
      </w:r>
      <w:proofErr w:type="gramEnd"/>
      <w:r w:rsidRPr="00B01F24">
        <w:rPr>
          <w:color w:val="000000"/>
          <w:sz w:val="24"/>
          <w:szCs w:val="24"/>
          <w:lang w:val="en-US"/>
        </w:rPr>
        <w:t> Taylor &amp; Francis, 2020. – 510 p.</w:t>
      </w:r>
    </w:p>
    <w:p w:rsidR="00E8109F" w:rsidRPr="00B01F24" w:rsidRDefault="00E8109F">
      <w:pPr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b/>
          <w:sz w:val="24"/>
          <w:szCs w:val="24"/>
        </w:rPr>
      </w:pPr>
      <w:r w:rsidRPr="00B01F24">
        <w:rPr>
          <w:b/>
          <w:sz w:val="24"/>
          <w:szCs w:val="24"/>
        </w:rPr>
        <w:t>Електронні ресурси</w:t>
      </w:r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4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facts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menu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html</w:t>
        </w:r>
      </w:hyperlink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5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media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unwto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org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press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release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/2013-04-04/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china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new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number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one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source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market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world</w:t>
        </w:r>
      </w:hyperlink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6" w:anchor="page332" w:history="1"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keepeek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Digital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Asset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Management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industry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services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oecd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tourism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trends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and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policies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-2014_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tour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-2014-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en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#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en-US"/>
          </w:rPr>
          <w:t>page</w:t>
        </w:r>
        <w:r w:rsidR="00E8109F" w:rsidRPr="00B01F24">
          <w:rPr>
            <w:rStyle w:val="a3"/>
            <w:color w:val="auto"/>
            <w:sz w:val="24"/>
            <w:szCs w:val="24"/>
            <w:u w:val="none"/>
            <w:shd w:val="clear" w:color="auto" w:fill="FFFFFF"/>
            <w:lang w:val="uk-UA"/>
          </w:rPr>
          <w:t>332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http://www.tandfonline.com/toc/rsus20/ current#.UwcYyc60mho</w:t>
      </w:r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7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http://www.journals.elsevier.com/annal s-of-tourism-research/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http://onlinelibrary.wiley.com/journal/1 0.1002/%28ISSN%291522-1970</w:t>
      </w:r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8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http://jht.sagepub.com/</w:t>
        </w:r>
      </w:hyperlink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29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ippublishing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0" w:anchor=".Uwcgdc60mho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://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tandfonline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rlst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20/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current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#.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Uwcgdc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  <w:lang w:val="uk-UA"/>
          </w:rPr>
          <w:t>60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mho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</w:t>
      </w:r>
      <w:r w:rsidRPr="00B01F24">
        <w:rPr>
          <w:sz w:val="24"/>
          <w:szCs w:val="24"/>
          <w:lang w:val="uk-UA"/>
        </w:rPr>
        <w:t>://</w:t>
      </w:r>
      <w:r w:rsidRPr="00B01F24">
        <w:rPr>
          <w:sz w:val="24"/>
          <w:szCs w:val="24"/>
          <w:lang w:val="en-US"/>
        </w:rPr>
        <w:t>www</w:t>
      </w:r>
      <w:r w:rsidRPr="00B01F24">
        <w:rPr>
          <w:sz w:val="24"/>
          <w:szCs w:val="24"/>
          <w:lang w:val="uk-UA"/>
        </w:rPr>
        <w:t>.</w:t>
      </w:r>
      <w:proofErr w:type="spellStart"/>
      <w:r w:rsidRPr="00B01F24">
        <w:rPr>
          <w:sz w:val="24"/>
          <w:szCs w:val="24"/>
          <w:lang w:val="en-US"/>
        </w:rPr>
        <w:t>tandfonline</w:t>
      </w:r>
      <w:proofErr w:type="spellEnd"/>
      <w:r w:rsidRPr="00B01F24">
        <w:rPr>
          <w:sz w:val="24"/>
          <w:szCs w:val="24"/>
          <w:lang w:val="uk-UA"/>
        </w:rPr>
        <w:t>.</w:t>
      </w:r>
      <w:r w:rsidRPr="00B01F24">
        <w:rPr>
          <w:sz w:val="24"/>
          <w:szCs w:val="24"/>
          <w:lang w:val="en-US"/>
        </w:rPr>
        <w:t>com</w:t>
      </w:r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toc</w:t>
      </w:r>
      <w:proofErr w:type="spellEnd"/>
      <w:r w:rsidRPr="00B01F24">
        <w:rPr>
          <w:sz w:val="24"/>
          <w:szCs w:val="24"/>
          <w:lang w:val="uk-UA"/>
        </w:rPr>
        <w:t>/</w:t>
      </w:r>
      <w:proofErr w:type="spellStart"/>
      <w:r w:rsidRPr="00B01F24">
        <w:rPr>
          <w:sz w:val="24"/>
          <w:szCs w:val="24"/>
          <w:lang w:val="en-US"/>
        </w:rPr>
        <w:t>rcit</w:t>
      </w:r>
      <w:proofErr w:type="spellEnd"/>
      <w:r w:rsidRPr="00B01F24">
        <w:rPr>
          <w:sz w:val="24"/>
          <w:szCs w:val="24"/>
          <w:lang w:val="uk-UA"/>
        </w:rPr>
        <w:t>20/</w:t>
      </w:r>
      <w:r w:rsidRPr="00B01F24">
        <w:rPr>
          <w:sz w:val="24"/>
          <w:szCs w:val="24"/>
          <w:lang w:val="en-US"/>
        </w:rPr>
        <w:t>c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http://www.tandfonline.com/toc/reco20/ current#.UwcuTM60mho</w:t>
      </w:r>
    </w:p>
    <w:p w:rsidR="00E8109F" w:rsidRPr="00B01F24" w:rsidRDefault="00CB07C5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hyperlink r:id="rId31" w:history="1"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tou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sagepub</w:t>
        </w:r>
        <w:proofErr w:type="spellEnd"/>
        <w:r w:rsidR="00E8109F" w:rsidRPr="00B01F24">
          <w:rPr>
            <w:rStyle w:val="a3"/>
            <w:color w:val="auto"/>
            <w:sz w:val="24"/>
            <w:szCs w:val="24"/>
            <w:u w:val="none"/>
          </w:rPr>
          <w:t>.</w:t>
        </w:r>
        <w:r w:rsidR="00E8109F" w:rsidRPr="00B01F24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  <w:r w:rsidR="00E8109F" w:rsidRPr="00B01F24">
          <w:rPr>
            <w:rStyle w:val="a3"/>
            <w:color w:val="auto"/>
            <w:sz w:val="24"/>
            <w:szCs w:val="24"/>
            <w:u w:val="none"/>
          </w:rPr>
          <w:t>/</w:t>
        </w:r>
      </w:hyperlink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www.tandfonline.com/toc/whrh2 0/current#.Uwr8B860mho</w:t>
      </w:r>
    </w:p>
    <w:p w:rsidR="00E8109F" w:rsidRPr="00B01F24" w:rsidRDefault="00E8109F" w:rsidP="00B01F24">
      <w:pPr>
        <w:numPr>
          <w:ilvl w:val="0"/>
          <w:numId w:val="2"/>
        </w:numPr>
        <w:ind w:left="540" w:hanging="540"/>
        <w:jc w:val="both"/>
        <w:rPr>
          <w:sz w:val="24"/>
          <w:szCs w:val="24"/>
          <w:lang w:val="uk-UA"/>
        </w:rPr>
      </w:pPr>
      <w:r w:rsidRPr="00B01F24">
        <w:rPr>
          <w:sz w:val="24"/>
          <w:szCs w:val="24"/>
          <w:lang w:val="en-US"/>
        </w:rPr>
        <w:t>http://www.tandfonline.com/toc/wttt20/ current#.Uwr9Oc60mho</w:t>
      </w:r>
    </w:p>
    <w:p w:rsidR="00E8109F" w:rsidRPr="00B01F24" w:rsidRDefault="00E8109F" w:rsidP="00B01F24">
      <w:pPr>
        <w:pStyle w:val="25"/>
        <w:widowControl/>
        <w:suppressAutoHyphens w:val="0"/>
        <w:autoSpaceDE/>
        <w:jc w:val="both"/>
        <w:rPr>
          <w:sz w:val="24"/>
          <w:szCs w:val="24"/>
        </w:rPr>
      </w:pPr>
    </w:p>
    <w:p w:rsidR="00E8109F" w:rsidRPr="00B01F24" w:rsidRDefault="00E8109F" w:rsidP="00B01F2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Інформаційні</w:t>
      </w:r>
      <w:proofErr w:type="spellStart"/>
      <w:r w:rsidRPr="00B01F24">
        <w:rPr>
          <w:b/>
          <w:color w:val="000000"/>
          <w:sz w:val="24"/>
          <w:szCs w:val="24"/>
        </w:rPr>
        <w:t>ресурси</w:t>
      </w:r>
      <w:proofErr w:type="spellEnd"/>
      <w:r w:rsidRPr="00B01F24">
        <w:rPr>
          <w:b/>
          <w:color w:val="000000"/>
          <w:sz w:val="24"/>
          <w:szCs w:val="24"/>
        </w:rPr>
        <w:t>: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</w:rPr>
        <w:t xml:space="preserve">. </w:t>
      </w:r>
      <w:proofErr w:type="spellStart"/>
      <w:r w:rsidRPr="00B01F24">
        <w:rPr>
          <w:color w:val="000000"/>
          <w:sz w:val="24"/>
          <w:szCs w:val="24"/>
        </w:rPr>
        <w:t>Всесвітня</w:t>
      </w:r>
      <w:proofErr w:type="spellEnd"/>
      <w:r w:rsidRPr="00B01F24">
        <w:rPr>
          <w:color w:val="000000"/>
          <w:sz w:val="24"/>
          <w:szCs w:val="24"/>
        </w:rPr>
        <w:t xml:space="preserve"> рада </w:t>
      </w:r>
      <w:proofErr w:type="spellStart"/>
      <w:r w:rsidRPr="00B01F24">
        <w:rPr>
          <w:color w:val="000000"/>
          <w:sz w:val="24"/>
          <w:szCs w:val="24"/>
        </w:rPr>
        <w:t>з</w:t>
      </w:r>
      <w:proofErr w:type="spellEnd"/>
      <w:r w:rsidRPr="00B01F24">
        <w:rPr>
          <w:color w:val="000000"/>
          <w:sz w:val="24"/>
          <w:szCs w:val="24"/>
        </w:rPr>
        <w:t xml:space="preserve"> туризму та </w:t>
      </w:r>
      <w:proofErr w:type="spellStart"/>
      <w:r w:rsidRPr="00B01F24">
        <w:rPr>
          <w:color w:val="000000"/>
          <w:sz w:val="24"/>
          <w:szCs w:val="24"/>
        </w:rPr>
        <w:t>подорожей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2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https://www.wttc.org/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Всесвітнятуристичнаорганізація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3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http://www2.unwto.org/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 xml:space="preserve">3. </w:t>
      </w:r>
      <w:proofErr w:type="spellStart"/>
      <w:r w:rsidRPr="00B01F24">
        <w:rPr>
          <w:color w:val="000000"/>
          <w:sz w:val="24"/>
          <w:szCs w:val="24"/>
        </w:rPr>
        <w:t>Європейськатуристичнакомі</w:t>
      </w:r>
      <w:proofErr w:type="gramStart"/>
      <w:r w:rsidRPr="00B01F24">
        <w:rPr>
          <w:color w:val="000000"/>
          <w:sz w:val="24"/>
          <w:szCs w:val="24"/>
        </w:rPr>
        <w:t>с</w:t>
      </w:r>
      <w:proofErr w:type="gramEnd"/>
      <w:r w:rsidRPr="00B01F24">
        <w:rPr>
          <w:color w:val="000000"/>
          <w:sz w:val="24"/>
          <w:szCs w:val="24"/>
        </w:rPr>
        <w:t>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4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https://etc-corporate.org/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B01F24">
        <w:rPr>
          <w:color w:val="000000"/>
          <w:sz w:val="24"/>
          <w:szCs w:val="24"/>
          <w:lang w:val="uk-UA"/>
        </w:rPr>
        <w:t>Недержавна туристична організація у Великій Британії (</w:t>
      </w:r>
      <w:r w:rsidRPr="00B01F24">
        <w:rPr>
          <w:color w:val="000000"/>
          <w:sz w:val="24"/>
          <w:szCs w:val="24"/>
        </w:rPr>
        <w:t>ABTA</w:t>
      </w:r>
      <w:r w:rsidRPr="00B01F24">
        <w:rPr>
          <w:color w:val="000000"/>
          <w:sz w:val="24"/>
          <w:szCs w:val="24"/>
          <w:lang w:val="uk-UA"/>
        </w:rPr>
        <w:t xml:space="preserve"> – </w:t>
      </w:r>
      <w:proofErr w:type="spellStart"/>
      <w:r w:rsidRPr="00B01F24">
        <w:rPr>
          <w:color w:val="000000"/>
          <w:sz w:val="24"/>
          <w:szCs w:val="24"/>
        </w:rPr>
        <w:t>TheTravelAssociation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). </w:t>
      </w:r>
      <w:r w:rsidRPr="00B01F24">
        <w:rPr>
          <w:color w:val="000000"/>
          <w:sz w:val="24"/>
          <w:szCs w:val="24"/>
        </w:rPr>
        <w:t>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https://www.abta.com/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Американськетовариствотуристичних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</w:t>
      </w:r>
      <w:proofErr w:type="spellStart"/>
      <w:r w:rsidRPr="00B01F24">
        <w:rPr>
          <w:color w:val="000000"/>
          <w:sz w:val="24"/>
          <w:szCs w:val="24"/>
        </w:rPr>
        <w:t>AmericanSocietyofTravelAgents</w:t>
      </w:r>
      <w:proofErr w:type="spellEnd"/>
      <w:r w:rsidRPr="00B01F24">
        <w:rPr>
          <w:color w:val="000000"/>
          <w:sz w:val="24"/>
          <w:szCs w:val="24"/>
        </w:rPr>
        <w:t>, ASTA).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https://www.asta.org/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Німецькаасоціація</w:t>
      </w:r>
      <w:proofErr w:type="spellEnd"/>
      <w:r w:rsidRPr="00B01F24">
        <w:rPr>
          <w:color w:val="000000"/>
          <w:sz w:val="24"/>
          <w:szCs w:val="24"/>
        </w:rPr>
        <w:t xml:space="preserve"> туризму (</w:t>
      </w:r>
      <w:proofErr w:type="spellStart"/>
      <w:r w:rsidRPr="00B01F24">
        <w:rPr>
          <w:color w:val="000000"/>
          <w:sz w:val="24"/>
          <w:szCs w:val="24"/>
        </w:rPr>
        <w:t>DTV-DeutscheTourismusverband</w:t>
      </w:r>
      <w:proofErr w:type="spellEnd"/>
      <w:r w:rsidRPr="00B01F24">
        <w:rPr>
          <w:color w:val="000000"/>
          <w:sz w:val="24"/>
          <w:szCs w:val="24"/>
        </w:rPr>
        <w:t>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https://www.deutschertourismusverband.de/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Японськаасоціаціятуристичних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(JTA).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https://www.mlit.go.jp/kankocho/en/about/index.html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Асоціаціятурецькихтуристичних</w:t>
      </w:r>
      <w:proofErr w:type="spellEnd"/>
      <w:r w:rsidRPr="00B01F24">
        <w:rPr>
          <w:color w:val="000000"/>
          <w:sz w:val="24"/>
          <w:szCs w:val="24"/>
        </w:rPr>
        <w:t xml:space="preserve"> агентств «TÜRSAB».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https://www.tursab.org.tr/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http://www.tau.org.ua/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УкраїнськаАсоціаціятуристичнихагенцій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5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https://uata.com.ua/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  <w:lang w:val="uk-UA"/>
        </w:rPr>
      </w:pPr>
      <w:r w:rsidRPr="00B01F24">
        <w:rPr>
          <w:color w:val="000000"/>
          <w:sz w:val="24"/>
          <w:szCs w:val="24"/>
          <w:lang w:val="uk-UA"/>
        </w:rPr>
        <w:t xml:space="preserve">Асоціація лідерів </w:t>
      </w:r>
      <w:proofErr w:type="spellStart"/>
      <w:r w:rsidRPr="00B01F24">
        <w:rPr>
          <w:color w:val="000000"/>
          <w:sz w:val="24"/>
          <w:szCs w:val="24"/>
          <w:lang w:val="uk-UA"/>
        </w:rPr>
        <w:t>турбізнесу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 України (АЛТУ).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  <w:lang w:val="uk-UA"/>
        </w:rPr>
        <w:t xml:space="preserve">] Доступно: </w:t>
      </w:r>
      <w:hyperlink r:id="rId36" w:history="1">
        <w:r w:rsidRPr="00B01F24">
          <w:rPr>
            <w:rStyle w:val="a3"/>
            <w:color w:val="000000"/>
            <w:sz w:val="24"/>
            <w:szCs w:val="24"/>
            <w:u w:val="none"/>
          </w:rPr>
          <w:t>http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://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com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.</w:t>
        </w:r>
        <w:r w:rsidRPr="00B01F24">
          <w:rPr>
            <w:rStyle w:val="a3"/>
            <w:color w:val="000000"/>
            <w:sz w:val="24"/>
            <w:szCs w:val="24"/>
            <w:u w:val="none"/>
          </w:rPr>
          <w:t>ua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Altu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  <w:r w:rsidRPr="00B01F24">
          <w:rPr>
            <w:rStyle w:val="a3"/>
            <w:color w:val="000000"/>
            <w:sz w:val="24"/>
            <w:szCs w:val="24"/>
            <w:u w:val="none"/>
          </w:rPr>
          <w:t>About</w:t>
        </w:r>
        <w:r w:rsidRPr="00B01F24">
          <w:rPr>
            <w:rStyle w:val="a3"/>
            <w:color w:val="000000"/>
            <w:sz w:val="24"/>
            <w:szCs w:val="24"/>
            <w:u w:val="none"/>
            <w:lang w:val="uk-UA"/>
          </w:rPr>
          <w:t>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Асоціаціяділового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http://btaukraine.com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АсоціаціяіндустріїгостинностіУкраїни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http://aigu.org.ua/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Всеукраїнськапрофесійнаспілкапрацівниківтуристичноїгалузі</w:t>
      </w:r>
      <w:proofErr w:type="spellEnd"/>
      <w:r w:rsidRPr="00B01F24">
        <w:rPr>
          <w:color w:val="000000"/>
          <w:sz w:val="24"/>
          <w:szCs w:val="24"/>
        </w:rPr>
        <w:t xml:space="preserve">, </w:t>
      </w:r>
      <w:proofErr w:type="spellStart"/>
      <w:r w:rsidRPr="00B01F24">
        <w:rPr>
          <w:color w:val="000000"/>
          <w:sz w:val="24"/>
          <w:szCs w:val="24"/>
        </w:rPr>
        <w:t>санаторно-курортної</w:t>
      </w:r>
      <w:proofErr w:type="gramStart"/>
      <w:r w:rsidRPr="00B01F24">
        <w:rPr>
          <w:color w:val="000000"/>
          <w:sz w:val="24"/>
          <w:szCs w:val="24"/>
        </w:rPr>
        <w:t>сфери</w:t>
      </w:r>
      <w:proofErr w:type="spellEnd"/>
      <w:r w:rsidRPr="00B01F24">
        <w:rPr>
          <w:color w:val="000000"/>
          <w:sz w:val="24"/>
          <w:szCs w:val="24"/>
        </w:rPr>
        <w:t xml:space="preserve"> та</w:t>
      </w:r>
      <w:proofErr w:type="gramEnd"/>
      <w:r w:rsidRPr="00B01F24">
        <w:rPr>
          <w:color w:val="000000"/>
          <w:sz w:val="24"/>
          <w:szCs w:val="24"/>
        </w:rPr>
        <w:t xml:space="preserve"> </w:t>
      </w:r>
      <w:proofErr w:type="spellStart"/>
      <w:r w:rsidRPr="00B01F24">
        <w:rPr>
          <w:color w:val="000000"/>
          <w:sz w:val="24"/>
          <w:szCs w:val="24"/>
        </w:rPr>
        <w:t>готельногогосподарства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http://uttu.org.ua/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Українськаасоціаціяактивного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spellStart"/>
      <w:r w:rsidRPr="00B01F24">
        <w:rPr>
          <w:color w:val="000000"/>
          <w:sz w:val="24"/>
          <w:szCs w:val="24"/>
        </w:rPr>
        <w:t>екологічного</w:t>
      </w:r>
      <w:proofErr w:type="spellEnd"/>
      <w:r w:rsidRPr="00B01F24">
        <w:rPr>
          <w:color w:val="000000"/>
          <w:sz w:val="24"/>
          <w:szCs w:val="24"/>
        </w:rPr>
        <w:t xml:space="preserve"> туризму».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https://uaeta.org/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Всеукраїнськаасоціаціягідів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https://uaguides.com/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Громадськаспілка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Асоціаціясприяннярозвиткугастрономічного</w:t>
      </w:r>
      <w:proofErr w:type="spellEnd"/>
      <w:r w:rsidRPr="00B01F24">
        <w:rPr>
          <w:color w:val="000000"/>
          <w:sz w:val="24"/>
          <w:szCs w:val="24"/>
        </w:rPr>
        <w:t xml:space="preserve"> та </w:t>
      </w:r>
      <w:proofErr w:type="gramStart"/>
      <w:r w:rsidRPr="00B01F24">
        <w:rPr>
          <w:color w:val="000000"/>
          <w:sz w:val="24"/>
          <w:szCs w:val="24"/>
        </w:rPr>
        <w:t>винного</w:t>
      </w:r>
      <w:proofErr w:type="gramEnd"/>
      <w:r w:rsidRPr="00B01F24">
        <w:rPr>
          <w:color w:val="000000"/>
          <w:sz w:val="24"/>
          <w:szCs w:val="24"/>
        </w:rPr>
        <w:t xml:space="preserve"> туризму в </w:t>
      </w:r>
      <w:proofErr w:type="spellStart"/>
      <w:r w:rsidRPr="00B01F24">
        <w:rPr>
          <w:color w:val="000000"/>
          <w:sz w:val="24"/>
          <w:szCs w:val="24"/>
        </w:rPr>
        <w:t>Україні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http://agvt.nuft.edu.ua/pro-nas/zagalna-informatsiya/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Київськатуристичнаасоціація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7" w:anchor="firstSection" w:history="1">
        <w:r w:rsidRPr="00B01F24">
          <w:rPr>
            <w:rStyle w:val="a3"/>
            <w:color w:val="000000"/>
            <w:sz w:val="24"/>
            <w:szCs w:val="24"/>
            <w:u w:val="none"/>
          </w:rPr>
          <w:t>http://kta.kyiv.ua/#firstSection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Спілкасільського</w:t>
      </w:r>
      <w:proofErr w:type="spellEnd"/>
      <w:r w:rsidRPr="00B01F24">
        <w:rPr>
          <w:color w:val="000000"/>
          <w:sz w:val="24"/>
          <w:szCs w:val="24"/>
        </w:rPr>
        <w:t xml:space="preserve"> зеленого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8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https://www.greentour.com.ua/history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Українськаасоціаціямедичного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39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https://uamt.com.ua/UA/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Львівськаасоціаціярозвитку</w:t>
      </w:r>
      <w:proofErr w:type="spellEnd"/>
      <w:r w:rsidRPr="00B01F24">
        <w:rPr>
          <w:color w:val="000000"/>
          <w:sz w:val="24"/>
          <w:szCs w:val="24"/>
        </w:rPr>
        <w:t xml:space="preserve"> туризму.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http://lart.lviv.ua/ </w:t>
      </w:r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ТуристичнаасоціаціяІвано-Франківщини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0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https://taif.org.ua/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Громадськаорганізація</w:t>
      </w:r>
      <w:proofErr w:type="spellEnd"/>
      <w:r w:rsidRPr="00B01F24">
        <w:rPr>
          <w:color w:val="000000"/>
          <w:sz w:val="24"/>
          <w:szCs w:val="24"/>
        </w:rPr>
        <w:t xml:space="preserve"> «</w:t>
      </w:r>
      <w:proofErr w:type="spellStart"/>
      <w:r w:rsidRPr="00B01F24">
        <w:rPr>
          <w:color w:val="000000"/>
          <w:sz w:val="24"/>
          <w:szCs w:val="24"/>
        </w:rPr>
        <w:t>ТуристичнаасоціаціяТернопілля</w:t>
      </w:r>
      <w:proofErr w:type="spellEnd"/>
      <w:r w:rsidRPr="00B01F24">
        <w:rPr>
          <w:color w:val="000000"/>
          <w:sz w:val="24"/>
          <w:szCs w:val="24"/>
        </w:rPr>
        <w:t>».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 xml:space="preserve">] Доступно: </w:t>
      </w:r>
      <w:hyperlink r:id="rId41" w:history="1">
        <w:r w:rsidRPr="00B01F24">
          <w:rPr>
            <w:rStyle w:val="a3"/>
            <w:color w:val="000000"/>
            <w:sz w:val="24"/>
            <w:szCs w:val="24"/>
            <w:u w:val="none"/>
          </w:rPr>
          <w:t>https://www.facebook.com/tatterno/</w:t>
        </w:r>
      </w:hyperlink>
    </w:p>
    <w:p w:rsidR="00E8109F" w:rsidRPr="00B01F24" w:rsidRDefault="00E8109F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B01F24">
        <w:rPr>
          <w:color w:val="000000"/>
          <w:sz w:val="24"/>
          <w:szCs w:val="24"/>
        </w:rPr>
        <w:t>Всеукраїнськафедераціяроботодавці</w:t>
      </w:r>
      <w:proofErr w:type="gramStart"/>
      <w:r w:rsidRPr="00B01F24">
        <w:rPr>
          <w:color w:val="000000"/>
          <w:sz w:val="24"/>
          <w:szCs w:val="24"/>
        </w:rPr>
        <w:t>в</w:t>
      </w:r>
      <w:proofErr w:type="spellEnd"/>
      <w:proofErr w:type="gramEnd"/>
      <w:r w:rsidRPr="00B01F24">
        <w:rPr>
          <w:color w:val="000000"/>
          <w:sz w:val="24"/>
          <w:szCs w:val="24"/>
        </w:rPr>
        <w:t xml:space="preserve"> у </w:t>
      </w:r>
      <w:proofErr w:type="spellStart"/>
      <w:r w:rsidRPr="00B01F24">
        <w:rPr>
          <w:color w:val="000000"/>
          <w:sz w:val="24"/>
          <w:szCs w:val="24"/>
        </w:rPr>
        <w:t>сфері</w:t>
      </w:r>
      <w:proofErr w:type="spellEnd"/>
      <w:r w:rsidRPr="00B01F24">
        <w:rPr>
          <w:color w:val="000000"/>
          <w:sz w:val="24"/>
          <w:szCs w:val="24"/>
        </w:rPr>
        <w:t xml:space="preserve"> туризму </w:t>
      </w:r>
      <w:proofErr w:type="spellStart"/>
      <w:r w:rsidRPr="00B01F24">
        <w:rPr>
          <w:color w:val="000000"/>
          <w:sz w:val="24"/>
          <w:szCs w:val="24"/>
        </w:rPr>
        <w:t>України</w:t>
      </w:r>
      <w:proofErr w:type="spellEnd"/>
      <w:r w:rsidRPr="00B01F24">
        <w:rPr>
          <w:color w:val="000000"/>
          <w:sz w:val="24"/>
          <w:szCs w:val="24"/>
        </w:rPr>
        <w:t>. [</w:t>
      </w:r>
      <w:proofErr w:type="spellStart"/>
      <w:r w:rsidRPr="00B01F24">
        <w:rPr>
          <w:color w:val="000000"/>
          <w:sz w:val="24"/>
          <w:szCs w:val="24"/>
        </w:rPr>
        <w:t>online</w:t>
      </w:r>
      <w:proofErr w:type="spellEnd"/>
      <w:r w:rsidRPr="00B01F24">
        <w:rPr>
          <w:color w:val="000000"/>
          <w:sz w:val="24"/>
          <w:szCs w:val="24"/>
        </w:rPr>
        <w:t>] Доступно: http://www.frtu.org.ua/</w:t>
      </w:r>
    </w:p>
    <w:p w:rsidR="00E8109F" w:rsidRPr="00B01F24" w:rsidRDefault="00E8109F">
      <w:pPr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rPr>
          <w:color w:val="000000"/>
          <w:sz w:val="24"/>
          <w:szCs w:val="24"/>
        </w:rPr>
      </w:pPr>
    </w:p>
    <w:p w:rsidR="00E8109F" w:rsidRPr="00B01F24" w:rsidRDefault="00E8109F">
      <w:pPr>
        <w:pStyle w:val="af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  <w:bCs/>
          <w:szCs w:val="24"/>
          <w:lang w:val="ru-RU"/>
        </w:rPr>
      </w:pPr>
    </w:p>
    <w:p w:rsidR="00E8109F" w:rsidRPr="00B01F24" w:rsidRDefault="00E8109F">
      <w:pPr>
        <w:pStyle w:val="11"/>
        <w:widowControl/>
        <w:suppressAutoHyphens w:val="0"/>
        <w:autoSpaceDE/>
        <w:jc w:val="both"/>
        <w:rPr>
          <w:color w:val="000000"/>
          <w:sz w:val="24"/>
          <w:szCs w:val="24"/>
        </w:rPr>
      </w:pPr>
    </w:p>
    <w:p w:rsidR="00E8109F" w:rsidRPr="00B01F24" w:rsidRDefault="00E8109F">
      <w:pPr>
        <w:widowControl w:val="0"/>
        <w:ind w:left="-142" w:firstLine="426"/>
        <w:jc w:val="both"/>
        <w:rPr>
          <w:b/>
          <w:color w:val="000000"/>
          <w:sz w:val="24"/>
          <w:szCs w:val="24"/>
          <w:lang w:val="uk-UA"/>
        </w:rPr>
      </w:pPr>
    </w:p>
    <w:p w:rsidR="00E8109F" w:rsidRPr="00B01F24" w:rsidRDefault="00E8109F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8109F" w:rsidRPr="00B01F24" w:rsidRDefault="00E8109F">
      <w:pPr>
        <w:shd w:val="clear" w:color="auto" w:fill="FFFFFF"/>
        <w:rPr>
          <w:color w:val="000000"/>
          <w:sz w:val="24"/>
          <w:szCs w:val="24"/>
          <w:lang w:val="uk-UA"/>
        </w:rPr>
        <w:sectPr w:rsidR="00E8109F" w:rsidRPr="00B01F24">
          <w:headerReference w:type="even" r:id="rId42"/>
          <w:headerReference w:type="default" r:id="rId4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E8109F" w:rsidRDefault="00E8109F" w:rsidP="009C1328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>
        <w:rPr>
          <w:b/>
          <w:bCs/>
          <w:color w:val="000000"/>
          <w:spacing w:val="-3"/>
          <w:lang w:val="en-US"/>
        </w:rPr>
        <w:lastRenderedPageBreak/>
        <w:t>V</w:t>
      </w:r>
      <w:r>
        <w:rPr>
          <w:b/>
          <w:bCs/>
          <w:color w:val="000000"/>
          <w:spacing w:val="-3"/>
        </w:rPr>
        <w:t xml:space="preserve">. НАВЧАЛЬНО-МЕТОДИЧНА КАРТА ДИСЦИПЛІНИ </w:t>
      </w:r>
    </w:p>
    <w:p w:rsidR="00E8109F" w:rsidRDefault="00E8109F" w:rsidP="009C1328">
      <w:pPr>
        <w:ind w:firstLine="284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spacing w:val="2"/>
          <w:sz w:val="22"/>
          <w:szCs w:val="22"/>
          <w:lang w:val="uk-UA"/>
        </w:rPr>
        <w:t>Разом:</w:t>
      </w:r>
      <w:r w:rsidR="00E674DF">
        <w:rPr>
          <w:color w:val="000000"/>
          <w:sz w:val="24"/>
          <w:szCs w:val="24"/>
          <w:lang w:val="uk-UA"/>
        </w:rPr>
        <w:t xml:space="preserve">120 годин (4 кредити ЄКТС), з них: </w:t>
      </w:r>
      <w:r w:rsidR="00A77BB4">
        <w:rPr>
          <w:color w:val="000000"/>
          <w:sz w:val="24"/>
          <w:szCs w:val="24"/>
          <w:lang w:val="uk-UA"/>
        </w:rPr>
        <w:t>52</w:t>
      </w:r>
      <w:r w:rsidR="00E674DF">
        <w:rPr>
          <w:color w:val="000000"/>
          <w:sz w:val="24"/>
          <w:szCs w:val="24"/>
          <w:lang w:val="uk-UA"/>
        </w:rPr>
        <w:t xml:space="preserve"> години аудиторної роботи; </w:t>
      </w:r>
      <w:r w:rsidR="00A77BB4">
        <w:rPr>
          <w:color w:val="000000"/>
          <w:sz w:val="24"/>
          <w:szCs w:val="24"/>
          <w:lang w:val="uk-UA"/>
        </w:rPr>
        <w:t>68</w:t>
      </w:r>
      <w:r>
        <w:rPr>
          <w:color w:val="000000"/>
          <w:sz w:val="24"/>
          <w:szCs w:val="24"/>
          <w:lang w:val="uk-UA"/>
        </w:rPr>
        <w:t xml:space="preserve"> годин – самостійної роботи.</w:t>
      </w:r>
    </w:p>
    <w:p w:rsidR="00E8109F" w:rsidRDefault="00E8109F" w:rsidP="009C1328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0696" w:type="dxa"/>
        <w:tblInd w:w="-3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00"/>
        <w:gridCol w:w="1210"/>
        <w:gridCol w:w="22"/>
        <w:gridCol w:w="1238"/>
        <w:gridCol w:w="918"/>
        <w:gridCol w:w="1260"/>
        <w:gridCol w:w="1080"/>
        <w:gridCol w:w="1080"/>
        <w:gridCol w:w="1110"/>
        <w:gridCol w:w="978"/>
      </w:tblGrid>
      <w:tr w:rsidR="00E8109F" w:rsidTr="009C1328">
        <w:trPr>
          <w:trHeight w:hRule="exact" w:val="61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Кількість балів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за семестр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37077D" w:rsidP="00802C5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22"/>
                <w:szCs w:val="22"/>
                <w:lang w:val="uk-UA"/>
              </w:rPr>
              <w:t>181</w:t>
            </w:r>
          </w:p>
        </w:tc>
      </w:tr>
      <w:tr w:rsidR="00E8109F" w:rsidTr="009C1328">
        <w:trPr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7"/>
                <w:sz w:val="22"/>
                <w:szCs w:val="22"/>
                <w:lang w:val="uk-UA"/>
              </w:rPr>
              <w:t>Модулі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Змістовий модуль </w:t>
            </w:r>
            <w:r>
              <w:rPr>
                <w:bCs/>
                <w:color w:val="000000"/>
                <w:spacing w:val="-3"/>
                <w:sz w:val="22"/>
                <w:szCs w:val="22"/>
                <w:lang w:val="uk-UA"/>
              </w:rPr>
              <w:t>І</w:t>
            </w:r>
          </w:p>
        </w:tc>
      </w:tr>
      <w:tr w:rsidR="00E8109F" w:rsidTr="009C1328">
        <w:trPr>
          <w:trHeight w:hRule="exact" w:val="54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Назва </w:t>
            </w:r>
            <w:r>
              <w:rPr>
                <w:color w:val="000000"/>
                <w:spacing w:val="-8"/>
                <w:sz w:val="22"/>
                <w:szCs w:val="22"/>
                <w:lang w:val="uk-UA"/>
              </w:rPr>
              <w:t>модуля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A77B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r w:rsidR="00A77BB4">
              <w:rPr>
                <w:b/>
                <w:sz w:val="24"/>
                <w:szCs w:val="24"/>
                <w:lang w:val="uk-UA"/>
              </w:rPr>
              <w:t>Виробнича програма туристичного підприємства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E8109F" w:rsidTr="009C1328">
        <w:trPr>
          <w:trHeight w:hRule="exact" w:val="3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674DF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1-2-1</w:t>
            </w:r>
            <w:r w:rsidR="00E8109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274A6" w:rsidP="009C132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7-8-9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10-11-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12-13</w:t>
            </w:r>
            <w:r w:rsidR="00E674DF">
              <w:rPr>
                <w:sz w:val="22"/>
                <w:szCs w:val="22"/>
                <w:lang w:val="uk-UA"/>
              </w:rPr>
              <w:t>-</w:t>
            </w:r>
            <w:r w:rsidR="00E8109F">
              <w:rPr>
                <w:sz w:val="22"/>
                <w:szCs w:val="22"/>
                <w:lang w:val="uk-UA"/>
              </w:rPr>
              <w:t>1б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14-15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16-17</w:t>
            </w:r>
            <w:r w:rsidR="00E8109F">
              <w:rPr>
                <w:sz w:val="22"/>
                <w:szCs w:val="22"/>
                <w:lang w:val="uk-UA"/>
              </w:rPr>
              <w:t>-1б</w:t>
            </w:r>
          </w:p>
        </w:tc>
      </w:tr>
      <w:tr w:rsidR="00E8109F" w:rsidRPr="00084E11" w:rsidTr="009C1328">
        <w:trPr>
          <w:trHeight w:hRule="exact" w:val="228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98" w:right="3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лекцій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9C1328">
            <w:pPr>
              <w:rPr>
                <w:lang w:val="uk-UA"/>
              </w:rPr>
            </w:pPr>
            <w:r>
              <w:rPr>
                <w:lang w:val="uk-UA"/>
              </w:rPr>
              <w:t>Трудові ресурси та оплата праці на підприємствах</w:t>
            </w:r>
          </w:p>
        </w:tc>
      </w:tr>
      <w:tr w:rsidR="00E8109F" w:rsidTr="009C1328">
        <w:trPr>
          <w:trHeight w:hRule="exact" w:val="49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Семінарські і практичні заняття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1 -2(20б)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1274A6">
            <w:pPr>
              <w:shd w:val="clear" w:color="auto" w:fill="FFFFFF"/>
              <w:ind w:left="158" w:right="139" w:hanging="15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158" w:right="139" w:hanging="15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1274A6" w:rsidP="009C1328">
            <w:pPr>
              <w:shd w:val="clear" w:color="auto" w:fill="FFFFFF"/>
              <w:ind w:right="13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</w:t>
            </w:r>
            <w:r w:rsidR="00E8109F">
              <w:rPr>
                <w:sz w:val="22"/>
                <w:szCs w:val="22"/>
                <w:lang w:val="uk-UA"/>
              </w:rPr>
              <w:t>(20б)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8-(30б)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1274A6" w:rsidP="00802C58">
            <w:pPr>
              <w:shd w:val="clear" w:color="auto" w:fill="FFFFFF"/>
              <w:ind w:left="-40" w:right="13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</w:t>
            </w:r>
            <w:r w:rsidR="00E8109F">
              <w:rPr>
                <w:sz w:val="22"/>
                <w:szCs w:val="22"/>
                <w:lang w:val="uk-UA"/>
              </w:rPr>
              <w:t>(20)</w:t>
            </w:r>
          </w:p>
        </w:tc>
      </w:tr>
      <w:tr w:rsidR="00E8109F" w:rsidTr="009C1328">
        <w:trPr>
          <w:trHeight w:hRule="exact" w:val="18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Теми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семінарських </w:t>
            </w:r>
          </w:p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занять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Туризм в економічній системі країни і світу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 – основа туристичного бізнесу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економічної стратегії в управління туризмом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Формування та реалізація туристичного продукту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підприємств туристичному бізнесу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Планування експлуатаційної діяльності підприємств розміщення туристів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Виробнича програма та товарооборот підприємств харчування туристів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084E11">
            <w:pPr>
              <w:rPr>
                <w:lang w:val="uk-UA"/>
              </w:rPr>
            </w:pPr>
            <w:r>
              <w:rPr>
                <w:lang w:val="uk-UA"/>
              </w:rPr>
              <w:t>Трудові ресурси та оплата праці на підприємствах</w:t>
            </w:r>
          </w:p>
        </w:tc>
      </w:tr>
      <w:tr w:rsidR="00E8109F" w:rsidTr="009C1328">
        <w:trPr>
          <w:trHeight w:hRule="exact" w:val="57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Лабораторна робота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-40" w:right="115"/>
              <w:rPr>
                <w:color w:val="000000"/>
                <w:spacing w:val="-1"/>
                <w:w w:val="106"/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25" w:right="106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Самостійна </w:t>
            </w:r>
            <w:r>
              <w:rPr>
                <w:color w:val="000000"/>
                <w:spacing w:val="-2"/>
                <w:sz w:val="22"/>
                <w:szCs w:val="22"/>
                <w:lang w:val="uk-UA"/>
              </w:rPr>
              <w:t>робота</w:t>
            </w:r>
          </w:p>
        </w:tc>
        <w:tc>
          <w:tcPr>
            <w:tcW w:w="88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(10 балів)</w:t>
            </w:r>
          </w:p>
          <w:p w:rsidR="00E8109F" w:rsidRDefault="00E8109F" w:rsidP="00802C58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8109F" w:rsidTr="009C1328">
        <w:trPr>
          <w:trHeight w:hRule="exact" w:val="4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187" w:right="16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оточний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модульна контрольна робота №1</w:t>
            </w:r>
          </w:p>
          <w:p w:rsidR="00E8109F" w:rsidRDefault="00E8109F" w:rsidP="00802C5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(25 балів)</w:t>
            </w:r>
          </w:p>
        </w:tc>
      </w:tr>
      <w:tr w:rsidR="00E8109F" w:rsidTr="009C1328">
        <w:trPr>
          <w:trHeight w:hRule="exact" w:val="6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09F" w:rsidRDefault="00E8109F" w:rsidP="00802C58">
            <w:pPr>
              <w:shd w:val="clear" w:color="auto" w:fill="FFFFFF"/>
              <w:ind w:left="43" w:right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Підсумковий </w:t>
            </w:r>
            <w:r>
              <w:rPr>
                <w:color w:val="000000"/>
                <w:spacing w:val="-3"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88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109F" w:rsidRDefault="00E8109F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</w:p>
          <w:p w:rsidR="00E8109F" w:rsidRDefault="001274A6" w:rsidP="00802C58">
            <w:pPr>
              <w:tabs>
                <w:tab w:val="left" w:pos="426"/>
              </w:tabs>
              <w:spacing w:line="336" w:lineRule="auto"/>
              <w:ind w:left="-142" w:right="-284" w:firstLine="3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Розрахунковий коефіцієнт: 1,81</w:t>
            </w:r>
          </w:p>
          <w:p w:rsidR="00E8109F" w:rsidRDefault="00E8109F" w:rsidP="00802C58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8109F" w:rsidRDefault="00E8109F" w:rsidP="009C1328">
      <w:pPr>
        <w:shd w:val="clear" w:color="auto" w:fill="FFFFFF"/>
        <w:ind w:left="-288"/>
        <w:jc w:val="center"/>
        <w:rPr>
          <w:lang w:val="uk-UA"/>
        </w:rPr>
      </w:pPr>
      <w:r>
        <w:rPr>
          <w:rStyle w:val="31"/>
          <w:bCs/>
          <w:szCs w:val="24"/>
        </w:rPr>
        <w:br w:type="page"/>
      </w:r>
    </w:p>
    <w:p w:rsidR="00E8109F" w:rsidRDefault="00E8109F">
      <w:pPr>
        <w:shd w:val="clear" w:color="auto" w:fill="FFFFFF"/>
        <w:ind w:left="-288"/>
        <w:jc w:val="center"/>
        <w:rPr>
          <w:color w:val="000000"/>
          <w:lang w:val="uk-UA"/>
        </w:rPr>
      </w:pPr>
    </w:p>
    <w:sectPr w:rsidR="00E8109F" w:rsidSect="00B07A3A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86" w:rsidRDefault="00836A86" w:rsidP="00B07A3A">
      <w:r>
        <w:separator/>
      </w:r>
    </w:p>
  </w:endnote>
  <w:endnote w:type="continuationSeparator" w:id="1">
    <w:p w:rsidR="00836A86" w:rsidRDefault="00836A86" w:rsidP="00B0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86" w:rsidRDefault="00836A86" w:rsidP="00B07A3A">
      <w:r>
        <w:separator/>
      </w:r>
    </w:p>
  </w:footnote>
  <w:footnote w:type="continuationSeparator" w:id="1">
    <w:p w:rsidR="00836A86" w:rsidRDefault="00836A86" w:rsidP="00B0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F" w:rsidRDefault="00CB07C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74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74DF" w:rsidRDefault="00E674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DF" w:rsidRDefault="00CB07C5">
    <w:pPr>
      <w:pStyle w:val="aa"/>
      <w:jc w:val="right"/>
    </w:pPr>
    <w:fldSimple w:instr="PAGE   \* MERGEFORMAT">
      <w:r w:rsidR="00A77BB4">
        <w:rPr>
          <w:noProof/>
        </w:rPr>
        <w:t>7</w:t>
      </w:r>
    </w:fldSimple>
  </w:p>
  <w:p w:rsidR="00E674DF" w:rsidRDefault="00E674DF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multilevel"/>
    <w:tmpl w:val="04AF5C39"/>
    <w:lvl w:ilvl="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74572"/>
    <w:multiLevelType w:val="multilevel"/>
    <w:tmpl w:val="7EE745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2A5E"/>
    <w:rsid w:val="00023D5F"/>
    <w:rsid w:val="00032691"/>
    <w:rsid w:val="000410E6"/>
    <w:rsid w:val="00042002"/>
    <w:rsid w:val="0004229E"/>
    <w:rsid w:val="00042BB7"/>
    <w:rsid w:val="00042EC1"/>
    <w:rsid w:val="00044DA5"/>
    <w:rsid w:val="000466D1"/>
    <w:rsid w:val="00050CC9"/>
    <w:rsid w:val="0005271F"/>
    <w:rsid w:val="00052E77"/>
    <w:rsid w:val="00053DFF"/>
    <w:rsid w:val="00055B30"/>
    <w:rsid w:val="000563BE"/>
    <w:rsid w:val="000569BC"/>
    <w:rsid w:val="00057002"/>
    <w:rsid w:val="00057736"/>
    <w:rsid w:val="00057A51"/>
    <w:rsid w:val="00063063"/>
    <w:rsid w:val="00065E2E"/>
    <w:rsid w:val="00067620"/>
    <w:rsid w:val="000726E2"/>
    <w:rsid w:val="00074139"/>
    <w:rsid w:val="000750A7"/>
    <w:rsid w:val="000752B9"/>
    <w:rsid w:val="00084E11"/>
    <w:rsid w:val="00085BAD"/>
    <w:rsid w:val="0009065B"/>
    <w:rsid w:val="00093E09"/>
    <w:rsid w:val="00094BD8"/>
    <w:rsid w:val="00094ECE"/>
    <w:rsid w:val="00095531"/>
    <w:rsid w:val="0009580C"/>
    <w:rsid w:val="000974B9"/>
    <w:rsid w:val="000A20F6"/>
    <w:rsid w:val="000A449E"/>
    <w:rsid w:val="000A4961"/>
    <w:rsid w:val="000B013D"/>
    <w:rsid w:val="000B4297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5C3C"/>
    <w:rsid w:val="000E7CFD"/>
    <w:rsid w:val="000F1D33"/>
    <w:rsid w:val="000F31E3"/>
    <w:rsid w:val="000F6A43"/>
    <w:rsid w:val="000F6F13"/>
    <w:rsid w:val="000F7D8F"/>
    <w:rsid w:val="001041DA"/>
    <w:rsid w:val="00105923"/>
    <w:rsid w:val="001117CA"/>
    <w:rsid w:val="00112427"/>
    <w:rsid w:val="0011363D"/>
    <w:rsid w:val="0011383A"/>
    <w:rsid w:val="001211E3"/>
    <w:rsid w:val="00122528"/>
    <w:rsid w:val="00122D88"/>
    <w:rsid w:val="001274A6"/>
    <w:rsid w:val="00132620"/>
    <w:rsid w:val="00133378"/>
    <w:rsid w:val="0013433A"/>
    <w:rsid w:val="00134732"/>
    <w:rsid w:val="00137A68"/>
    <w:rsid w:val="001402E1"/>
    <w:rsid w:val="00147865"/>
    <w:rsid w:val="00151054"/>
    <w:rsid w:val="00151A98"/>
    <w:rsid w:val="00153F2F"/>
    <w:rsid w:val="00154628"/>
    <w:rsid w:val="0015487C"/>
    <w:rsid w:val="00156753"/>
    <w:rsid w:val="00160279"/>
    <w:rsid w:val="00160E96"/>
    <w:rsid w:val="00164A85"/>
    <w:rsid w:val="00167394"/>
    <w:rsid w:val="00171538"/>
    <w:rsid w:val="00173E04"/>
    <w:rsid w:val="0018718D"/>
    <w:rsid w:val="0019109D"/>
    <w:rsid w:val="00191DD0"/>
    <w:rsid w:val="0019673D"/>
    <w:rsid w:val="001A032B"/>
    <w:rsid w:val="001A0B9C"/>
    <w:rsid w:val="001A0E65"/>
    <w:rsid w:val="001A3334"/>
    <w:rsid w:val="001A3D40"/>
    <w:rsid w:val="001A575C"/>
    <w:rsid w:val="001B0CDA"/>
    <w:rsid w:val="001B1F23"/>
    <w:rsid w:val="001B5304"/>
    <w:rsid w:val="001B62D8"/>
    <w:rsid w:val="001B7733"/>
    <w:rsid w:val="001B7809"/>
    <w:rsid w:val="001C141F"/>
    <w:rsid w:val="001C3152"/>
    <w:rsid w:val="001D11DB"/>
    <w:rsid w:val="001E0358"/>
    <w:rsid w:val="001E0E85"/>
    <w:rsid w:val="001E3DE3"/>
    <w:rsid w:val="001E65C0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485A"/>
    <w:rsid w:val="002158D1"/>
    <w:rsid w:val="00224418"/>
    <w:rsid w:val="00225772"/>
    <w:rsid w:val="00226053"/>
    <w:rsid w:val="00227430"/>
    <w:rsid w:val="00234A36"/>
    <w:rsid w:val="00236183"/>
    <w:rsid w:val="002500F5"/>
    <w:rsid w:val="002510DA"/>
    <w:rsid w:val="00252C1D"/>
    <w:rsid w:val="00254094"/>
    <w:rsid w:val="00256AA6"/>
    <w:rsid w:val="00257675"/>
    <w:rsid w:val="00260897"/>
    <w:rsid w:val="00263F8A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140"/>
    <w:rsid w:val="002B1985"/>
    <w:rsid w:val="002B1C4A"/>
    <w:rsid w:val="002B367B"/>
    <w:rsid w:val="002B38E3"/>
    <w:rsid w:val="002C1E77"/>
    <w:rsid w:val="002C55A8"/>
    <w:rsid w:val="002D55AF"/>
    <w:rsid w:val="002E2AA3"/>
    <w:rsid w:val="002E3BCA"/>
    <w:rsid w:val="002F560C"/>
    <w:rsid w:val="002F6490"/>
    <w:rsid w:val="00301864"/>
    <w:rsid w:val="003027BA"/>
    <w:rsid w:val="00307E60"/>
    <w:rsid w:val="00310AF0"/>
    <w:rsid w:val="003129E1"/>
    <w:rsid w:val="00314021"/>
    <w:rsid w:val="003172C7"/>
    <w:rsid w:val="003232E5"/>
    <w:rsid w:val="00330831"/>
    <w:rsid w:val="003314BA"/>
    <w:rsid w:val="00335D82"/>
    <w:rsid w:val="00347EBA"/>
    <w:rsid w:val="00353797"/>
    <w:rsid w:val="00362B22"/>
    <w:rsid w:val="00363236"/>
    <w:rsid w:val="003654A1"/>
    <w:rsid w:val="003671AE"/>
    <w:rsid w:val="003679FE"/>
    <w:rsid w:val="0037077D"/>
    <w:rsid w:val="0037253B"/>
    <w:rsid w:val="00373964"/>
    <w:rsid w:val="00376416"/>
    <w:rsid w:val="0038189C"/>
    <w:rsid w:val="003819BA"/>
    <w:rsid w:val="00381D85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306B"/>
    <w:rsid w:val="003A4EAF"/>
    <w:rsid w:val="003A5104"/>
    <w:rsid w:val="003A5DE1"/>
    <w:rsid w:val="003A60F7"/>
    <w:rsid w:val="003A77AE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022F"/>
    <w:rsid w:val="00401D54"/>
    <w:rsid w:val="0040236C"/>
    <w:rsid w:val="004041A5"/>
    <w:rsid w:val="00404E65"/>
    <w:rsid w:val="004061A8"/>
    <w:rsid w:val="00412586"/>
    <w:rsid w:val="00412FD3"/>
    <w:rsid w:val="00413E8B"/>
    <w:rsid w:val="0041466E"/>
    <w:rsid w:val="00414700"/>
    <w:rsid w:val="00421691"/>
    <w:rsid w:val="00421AC3"/>
    <w:rsid w:val="004251FB"/>
    <w:rsid w:val="00430423"/>
    <w:rsid w:val="0043043A"/>
    <w:rsid w:val="0043357D"/>
    <w:rsid w:val="004336C2"/>
    <w:rsid w:val="00433700"/>
    <w:rsid w:val="00444ED3"/>
    <w:rsid w:val="004466FD"/>
    <w:rsid w:val="00451B8C"/>
    <w:rsid w:val="00460EBB"/>
    <w:rsid w:val="0046145D"/>
    <w:rsid w:val="004633D8"/>
    <w:rsid w:val="00464DB0"/>
    <w:rsid w:val="004654D4"/>
    <w:rsid w:val="004804AB"/>
    <w:rsid w:val="004835CC"/>
    <w:rsid w:val="00484EB0"/>
    <w:rsid w:val="0048591D"/>
    <w:rsid w:val="00490158"/>
    <w:rsid w:val="00491DB7"/>
    <w:rsid w:val="00493E0C"/>
    <w:rsid w:val="00496957"/>
    <w:rsid w:val="004A029F"/>
    <w:rsid w:val="004A032D"/>
    <w:rsid w:val="004A0E9F"/>
    <w:rsid w:val="004A2C58"/>
    <w:rsid w:val="004A391F"/>
    <w:rsid w:val="004A445E"/>
    <w:rsid w:val="004A64BB"/>
    <w:rsid w:val="004A651B"/>
    <w:rsid w:val="004B4903"/>
    <w:rsid w:val="004C2B2B"/>
    <w:rsid w:val="004C38DB"/>
    <w:rsid w:val="004C65CA"/>
    <w:rsid w:val="004C7D7E"/>
    <w:rsid w:val="004D2EBF"/>
    <w:rsid w:val="004D4470"/>
    <w:rsid w:val="004D55EF"/>
    <w:rsid w:val="004D5981"/>
    <w:rsid w:val="004D6C4F"/>
    <w:rsid w:val="004D7B8E"/>
    <w:rsid w:val="004E642E"/>
    <w:rsid w:val="004E6B98"/>
    <w:rsid w:val="004E769A"/>
    <w:rsid w:val="004F0C98"/>
    <w:rsid w:val="004F19BA"/>
    <w:rsid w:val="004F6107"/>
    <w:rsid w:val="00502530"/>
    <w:rsid w:val="00502584"/>
    <w:rsid w:val="00504CA0"/>
    <w:rsid w:val="005062B4"/>
    <w:rsid w:val="005072EE"/>
    <w:rsid w:val="005161F5"/>
    <w:rsid w:val="00516A14"/>
    <w:rsid w:val="00526568"/>
    <w:rsid w:val="005265BB"/>
    <w:rsid w:val="00530D47"/>
    <w:rsid w:val="00531218"/>
    <w:rsid w:val="00533638"/>
    <w:rsid w:val="00536C90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367"/>
    <w:rsid w:val="005A2746"/>
    <w:rsid w:val="005A3E73"/>
    <w:rsid w:val="005A3EA5"/>
    <w:rsid w:val="005A7334"/>
    <w:rsid w:val="005B0720"/>
    <w:rsid w:val="005B4609"/>
    <w:rsid w:val="005B5A24"/>
    <w:rsid w:val="005B6C2D"/>
    <w:rsid w:val="005B7270"/>
    <w:rsid w:val="005B730B"/>
    <w:rsid w:val="005C1041"/>
    <w:rsid w:val="005C3AB4"/>
    <w:rsid w:val="005C48B4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802"/>
    <w:rsid w:val="00606941"/>
    <w:rsid w:val="00613222"/>
    <w:rsid w:val="0061455E"/>
    <w:rsid w:val="00620C28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201D"/>
    <w:rsid w:val="00643850"/>
    <w:rsid w:val="00644428"/>
    <w:rsid w:val="00645486"/>
    <w:rsid w:val="00645A7E"/>
    <w:rsid w:val="0065024C"/>
    <w:rsid w:val="006520C2"/>
    <w:rsid w:val="006537F5"/>
    <w:rsid w:val="0065423F"/>
    <w:rsid w:val="00657463"/>
    <w:rsid w:val="00662672"/>
    <w:rsid w:val="006640D6"/>
    <w:rsid w:val="006650B5"/>
    <w:rsid w:val="00672772"/>
    <w:rsid w:val="00674A0B"/>
    <w:rsid w:val="00676C1B"/>
    <w:rsid w:val="006777B1"/>
    <w:rsid w:val="006805DA"/>
    <w:rsid w:val="00681C92"/>
    <w:rsid w:val="00686F4F"/>
    <w:rsid w:val="0069040D"/>
    <w:rsid w:val="0069327E"/>
    <w:rsid w:val="0069379D"/>
    <w:rsid w:val="00694E30"/>
    <w:rsid w:val="006A0AEE"/>
    <w:rsid w:val="006A5993"/>
    <w:rsid w:val="006B0910"/>
    <w:rsid w:val="006B1B40"/>
    <w:rsid w:val="006B3FE9"/>
    <w:rsid w:val="006B570D"/>
    <w:rsid w:val="006C0ADD"/>
    <w:rsid w:val="006C1D55"/>
    <w:rsid w:val="006C44F8"/>
    <w:rsid w:val="006C548E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1ACA"/>
    <w:rsid w:val="007175C6"/>
    <w:rsid w:val="00717E0D"/>
    <w:rsid w:val="00724ED0"/>
    <w:rsid w:val="00725D83"/>
    <w:rsid w:val="0072616E"/>
    <w:rsid w:val="00727760"/>
    <w:rsid w:val="00727A70"/>
    <w:rsid w:val="007343A7"/>
    <w:rsid w:val="0074148B"/>
    <w:rsid w:val="00745320"/>
    <w:rsid w:val="0074583B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3913"/>
    <w:rsid w:val="0078436C"/>
    <w:rsid w:val="00785B55"/>
    <w:rsid w:val="00792338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D0C08"/>
    <w:rsid w:val="007D6E90"/>
    <w:rsid w:val="007E173F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2C58"/>
    <w:rsid w:val="008038C8"/>
    <w:rsid w:val="0080552B"/>
    <w:rsid w:val="008073A2"/>
    <w:rsid w:val="0080745B"/>
    <w:rsid w:val="00810E3F"/>
    <w:rsid w:val="008142CE"/>
    <w:rsid w:val="00816FBB"/>
    <w:rsid w:val="0083252C"/>
    <w:rsid w:val="00834C09"/>
    <w:rsid w:val="00836A86"/>
    <w:rsid w:val="00842569"/>
    <w:rsid w:val="008426B8"/>
    <w:rsid w:val="008426BB"/>
    <w:rsid w:val="00845D3E"/>
    <w:rsid w:val="0084667D"/>
    <w:rsid w:val="00851441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0EE9"/>
    <w:rsid w:val="008928C2"/>
    <w:rsid w:val="00892F86"/>
    <w:rsid w:val="00894DD0"/>
    <w:rsid w:val="00894E84"/>
    <w:rsid w:val="00897871"/>
    <w:rsid w:val="008A7E72"/>
    <w:rsid w:val="008B2404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3E8E"/>
    <w:rsid w:val="008D50E5"/>
    <w:rsid w:val="008D7230"/>
    <w:rsid w:val="008D7E09"/>
    <w:rsid w:val="008E0925"/>
    <w:rsid w:val="008E17E3"/>
    <w:rsid w:val="008E1F48"/>
    <w:rsid w:val="008E2770"/>
    <w:rsid w:val="008F2A9C"/>
    <w:rsid w:val="008F69E2"/>
    <w:rsid w:val="008F788E"/>
    <w:rsid w:val="0090050E"/>
    <w:rsid w:val="00900E4C"/>
    <w:rsid w:val="00903018"/>
    <w:rsid w:val="00903322"/>
    <w:rsid w:val="00905221"/>
    <w:rsid w:val="00905A12"/>
    <w:rsid w:val="00906483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31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9B7"/>
    <w:rsid w:val="00974F6D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10D1"/>
    <w:rsid w:val="009C1328"/>
    <w:rsid w:val="009C2FCA"/>
    <w:rsid w:val="009C5357"/>
    <w:rsid w:val="009D01FD"/>
    <w:rsid w:val="009D411D"/>
    <w:rsid w:val="009D424E"/>
    <w:rsid w:val="009D5364"/>
    <w:rsid w:val="009E0E0F"/>
    <w:rsid w:val="009E1309"/>
    <w:rsid w:val="009E71BC"/>
    <w:rsid w:val="009F06CB"/>
    <w:rsid w:val="009F37EE"/>
    <w:rsid w:val="009F51B6"/>
    <w:rsid w:val="009F58E6"/>
    <w:rsid w:val="00A00520"/>
    <w:rsid w:val="00A00657"/>
    <w:rsid w:val="00A013C6"/>
    <w:rsid w:val="00A014BB"/>
    <w:rsid w:val="00A015BB"/>
    <w:rsid w:val="00A01CDF"/>
    <w:rsid w:val="00A03637"/>
    <w:rsid w:val="00A0478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113"/>
    <w:rsid w:val="00A273D8"/>
    <w:rsid w:val="00A355E9"/>
    <w:rsid w:val="00A41E07"/>
    <w:rsid w:val="00A44B0A"/>
    <w:rsid w:val="00A61599"/>
    <w:rsid w:val="00A62033"/>
    <w:rsid w:val="00A627F9"/>
    <w:rsid w:val="00A63A43"/>
    <w:rsid w:val="00A66E67"/>
    <w:rsid w:val="00A67754"/>
    <w:rsid w:val="00A677CB"/>
    <w:rsid w:val="00A67B07"/>
    <w:rsid w:val="00A7626E"/>
    <w:rsid w:val="00A76E9E"/>
    <w:rsid w:val="00A775A0"/>
    <w:rsid w:val="00A77BB4"/>
    <w:rsid w:val="00A81CFC"/>
    <w:rsid w:val="00A823AF"/>
    <w:rsid w:val="00A8522B"/>
    <w:rsid w:val="00A8626B"/>
    <w:rsid w:val="00A867AA"/>
    <w:rsid w:val="00A8779A"/>
    <w:rsid w:val="00A913CE"/>
    <w:rsid w:val="00A918E4"/>
    <w:rsid w:val="00A91C48"/>
    <w:rsid w:val="00A92E66"/>
    <w:rsid w:val="00A945CC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AF73A0"/>
    <w:rsid w:val="00B01F24"/>
    <w:rsid w:val="00B037CA"/>
    <w:rsid w:val="00B04A77"/>
    <w:rsid w:val="00B059B8"/>
    <w:rsid w:val="00B07A3A"/>
    <w:rsid w:val="00B111C8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67E00"/>
    <w:rsid w:val="00B70F16"/>
    <w:rsid w:val="00B73D87"/>
    <w:rsid w:val="00B741D6"/>
    <w:rsid w:val="00B77A08"/>
    <w:rsid w:val="00B81DF1"/>
    <w:rsid w:val="00B828E6"/>
    <w:rsid w:val="00B8476D"/>
    <w:rsid w:val="00B9288C"/>
    <w:rsid w:val="00B9468E"/>
    <w:rsid w:val="00B96083"/>
    <w:rsid w:val="00BA0056"/>
    <w:rsid w:val="00BA2DAB"/>
    <w:rsid w:val="00BB0CF8"/>
    <w:rsid w:val="00BB2C62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B6C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4550F"/>
    <w:rsid w:val="00C5048B"/>
    <w:rsid w:val="00C601E8"/>
    <w:rsid w:val="00C61F3D"/>
    <w:rsid w:val="00C65F82"/>
    <w:rsid w:val="00C71A95"/>
    <w:rsid w:val="00C74211"/>
    <w:rsid w:val="00C77809"/>
    <w:rsid w:val="00C8061A"/>
    <w:rsid w:val="00C81489"/>
    <w:rsid w:val="00C817B5"/>
    <w:rsid w:val="00C852F4"/>
    <w:rsid w:val="00C86CDE"/>
    <w:rsid w:val="00C87DDC"/>
    <w:rsid w:val="00C90DCF"/>
    <w:rsid w:val="00C91336"/>
    <w:rsid w:val="00C97362"/>
    <w:rsid w:val="00CA62AC"/>
    <w:rsid w:val="00CA7383"/>
    <w:rsid w:val="00CA7649"/>
    <w:rsid w:val="00CB07C5"/>
    <w:rsid w:val="00CB15D0"/>
    <w:rsid w:val="00CB2C73"/>
    <w:rsid w:val="00CC2257"/>
    <w:rsid w:val="00CC3931"/>
    <w:rsid w:val="00CC4D4A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4A9D"/>
    <w:rsid w:val="00D0731F"/>
    <w:rsid w:val="00D07A4F"/>
    <w:rsid w:val="00D07B64"/>
    <w:rsid w:val="00D10E34"/>
    <w:rsid w:val="00D13A7F"/>
    <w:rsid w:val="00D21BD8"/>
    <w:rsid w:val="00D25DDB"/>
    <w:rsid w:val="00D31E90"/>
    <w:rsid w:val="00D356F1"/>
    <w:rsid w:val="00D361F2"/>
    <w:rsid w:val="00D41F00"/>
    <w:rsid w:val="00D44106"/>
    <w:rsid w:val="00D46375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2493"/>
    <w:rsid w:val="00DA05F0"/>
    <w:rsid w:val="00DA246D"/>
    <w:rsid w:val="00DA6A04"/>
    <w:rsid w:val="00DB0AFC"/>
    <w:rsid w:val="00DB0D24"/>
    <w:rsid w:val="00DB2480"/>
    <w:rsid w:val="00DB6789"/>
    <w:rsid w:val="00DC0C32"/>
    <w:rsid w:val="00DC0E99"/>
    <w:rsid w:val="00DC134C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4B44"/>
    <w:rsid w:val="00E25636"/>
    <w:rsid w:val="00E25B07"/>
    <w:rsid w:val="00E316A2"/>
    <w:rsid w:val="00E324B1"/>
    <w:rsid w:val="00E32CDC"/>
    <w:rsid w:val="00E32EFB"/>
    <w:rsid w:val="00E346D7"/>
    <w:rsid w:val="00E35DC3"/>
    <w:rsid w:val="00E40D19"/>
    <w:rsid w:val="00E4171F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674DF"/>
    <w:rsid w:val="00E74201"/>
    <w:rsid w:val="00E74356"/>
    <w:rsid w:val="00E8109F"/>
    <w:rsid w:val="00E90CCA"/>
    <w:rsid w:val="00E92298"/>
    <w:rsid w:val="00E94D8F"/>
    <w:rsid w:val="00E9643A"/>
    <w:rsid w:val="00E965D6"/>
    <w:rsid w:val="00E96E61"/>
    <w:rsid w:val="00E979EC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13AC"/>
    <w:rsid w:val="00EC4994"/>
    <w:rsid w:val="00EC5029"/>
    <w:rsid w:val="00EC5871"/>
    <w:rsid w:val="00EC6641"/>
    <w:rsid w:val="00ED4577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D23"/>
    <w:rsid w:val="00F10E32"/>
    <w:rsid w:val="00F10FF6"/>
    <w:rsid w:val="00F15301"/>
    <w:rsid w:val="00F16D5C"/>
    <w:rsid w:val="00F204BB"/>
    <w:rsid w:val="00F21C1B"/>
    <w:rsid w:val="00F24548"/>
    <w:rsid w:val="00F25C2A"/>
    <w:rsid w:val="00F27782"/>
    <w:rsid w:val="00F30796"/>
    <w:rsid w:val="00F317DA"/>
    <w:rsid w:val="00F31B0F"/>
    <w:rsid w:val="00F31DE2"/>
    <w:rsid w:val="00F3224E"/>
    <w:rsid w:val="00F32314"/>
    <w:rsid w:val="00F323C6"/>
    <w:rsid w:val="00F332E7"/>
    <w:rsid w:val="00F34CA3"/>
    <w:rsid w:val="00F3597C"/>
    <w:rsid w:val="00F43025"/>
    <w:rsid w:val="00F51AEF"/>
    <w:rsid w:val="00F56F29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6648"/>
    <w:rsid w:val="00FA73C8"/>
    <w:rsid w:val="00FB3059"/>
    <w:rsid w:val="00FC0D48"/>
    <w:rsid w:val="00FC4C68"/>
    <w:rsid w:val="00FD05EB"/>
    <w:rsid w:val="00FD3F98"/>
    <w:rsid w:val="00FD4E83"/>
    <w:rsid w:val="00FD7140"/>
    <w:rsid w:val="00FE0AA8"/>
    <w:rsid w:val="00FE5E3E"/>
    <w:rsid w:val="00FF2057"/>
    <w:rsid w:val="00FF26D4"/>
    <w:rsid w:val="021D61D8"/>
    <w:rsid w:val="21F03B87"/>
    <w:rsid w:val="59957224"/>
    <w:rsid w:val="6A1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7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7A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A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A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07A3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A3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B07A3A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07A3A"/>
    <w:rPr>
      <w:rFonts w:cs="Times New Roman"/>
    </w:rPr>
  </w:style>
  <w:style w:type="character" w:styleId="a5">
    <w:name w:val="Strong"/>
    <w:basedOn w:val="a0"/>
    <w:uiPriority w:val="99"/>
    <w:qFormat/>
    <w:rsid w:val="00B07A3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B07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7A3A"/>
    <w:rPr>
      <w:rFonts w:ascii="Tahoma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B07A3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B07A3A"/>
    <w:rPr>
      <w:rFonts w:ascii="Courier New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B07A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07A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B07A3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07A3A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7A3A"/>
    <w:rPr>
      <w:rFonts w:ascii="Times New Roman" w:hAnsi="Times New Roman" w:cs="Times New Roman"/>
      <w:sz w:val="20"/>
      <w:szCs w:val="20"/>
      <w:lang w:eastAsia="ar-SA" w:bidi="ar-SA"/>
    </w:rPr>
  </w:style>
  <w:style w:type="table" w:styleId="ae">
    <w:name w:val="Table Grid"/>
    <w:basedOn w:val="a1"/>
    <w:uiPriority w:val="99"/>
    <w:rsid w:val="00B07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B07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 + Не полужирный"/>
    <w:uiPriority w:val="99"/>
    <w:rsid w:val="00B07A3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_"/>
    <w:link w:val="24"/>
    <w:uiPriority w:val="99"/>
    <w:locked/>
    <w:rsid w:val="00B07A3A"/>
    <w:rPr>
      <w:rFonts w:ascii="Arial Narrow" w:hAnsi="Arial Narrow"/>
      <w:b/>
      <w:sz w:val="1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07A3A"/>
    <w:pPr>
      <w:shd w:val="clear" w:color="auto" w:fill="FFFFFF"/>
      <w:spacing w:line="240" w:lineRule="atLeast"/>
    </w:pPr>
    <w:rPr>
      <w:rFonts w:ascii="Arial Narrow" w:eastAsia="Calibri" w:hAnsi="Arial Narrow"/>
      <w:b/>
      <w:sz w:val="15"/>
    </w:rPr>
  </w:style>
  <w:style w:type="paragraph" w:customStyle="1" w:styleId="Default">
    <w:name w:val="Default"/>
    <w:uiPriority w:val="99"/>
    <w:rsid w:val="00B07A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07A3A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character" w:customStyle="1" w:styleId="longtext1">
    <w:name w:val="long_text1"/>
    <w:uiPriority w:val="99"/>
    <w:rsid w:val="00B07A3A"/>
    <w:rPr>
      <w:sz w:val="20"/>
    </w:rPr>
  </w:style>
  <w:style w:type="character" w:customStyle="1" w:styleId="apple-converted-space">
    <w:name w:val="apple-converted-space"/>
    <w:basedOn w:val="a0"/>
    <w:uiPriority w:val="99"/>
    <w:rsid w:val="00B07A3A"/>
    <w:rPr>
      <w:rFonts w:cs="Times New Roman"/>
    </w:rPr>
  </w:style>
  <w:style w:type="character" w:customStyle="1" w:styleId="WW8Num12z0">
    <w:name w:val="WW8Num12z0"/>
    <w:uiPriority w:val="99"/>
    <w:rsid w:val="00022A5E"/>
  </w:style>
  <w:style w:type="character" w:customStyle="1" w:styleId="WW8Num13z0">
    <w:name w:val="WW8Num13z0"/>
    <w:uiPriority w:val="99"/>
    <w:rsid w:val="00022A5E"/>
    <w:rPr>
      <w:rFonts w:ascii="Times New Roman" w:hAnsi="Times New Roman"/>
    </w:rPr>
  </w:style>
  <w:style w:type="character" w:customStyle="1" w:styleId="32">
    <w:name w:val="Знак Знак3"/>
    <w:basedOn w:val="a0"/>
    <w:uiPriority w:val="99"/>
    <w:rsid w:val="00022A5E"/>
    <w:rPr>
      <w:rFonts w:cs="Times New Roman"/>
      <w:sz w:val="28"/>
      <w:lang w:eastAsia="ar-SA" w:bidi="ar-SA"/>
    </w:rPr>
  </w:style>
  <w:style w:type="character" w:styleId="af0">
    <w:name w:val="Emphasis"/>
    <w:basedOn w:val="a0"/>
    <w:uiPriority w:val="99"/>
    <w:qFormat/>
    <w:locked/>
    <w:rsid w:val="00B01F24"/>
    <w:rPr>
      <w:rFonts w:cs="Times New Roman"/>
      <w:i/>
      <w:iCs/>
    </w:rPr>
  </w:style>
  <w:style w:type="paragraph" w:customStyle="1" w:styleId="25">
    <w:name w:val="Абзац списка2"/>
    <w:basedOn w:val="a"/>
    <w:uiPriority w:val="99"/>
    <w:rsid w:val="00B01F24"/>
    <w:pPr>
      <w:widowControl w:val="0"/>
      <w:suppressAutoHyphens/>
      <w:autoSpaceDE w:val="0"/>
      <w:ind w:left="720"/>
      <w:contextualSpacing/>
    </w:pPr>
    <w:rPr>
      <w:rFonts w:eastAsia="Calibri"/>
      <w:lang w:val="uk-UA" w:eastAsia="ar-SA"/>
    </w:rPr>
  </w:style>
  <w:style w:type="paragraph" w:styleId="af1">
    <w:name w:val="Normal (Web)"/>
    <w:basedOn w:val="a"/>
    <w:locked/>
    <w:rsid w:val="003707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zakon.rada.gov.ua/laws/show/698-12" TargetMode="External"/><Relationship Id="rId18" Type="http://schemas.openxmlformats.org/officeDocument/2006/relationships/hyperlink" Target="http://w1.c1.rada.gov.ua/pls/zweb2/webproc4_2?pf3516=4299&amp;skl=5" TargetMode="External"/><Relationship Id="rId26" Type="http://schemas.openxmlformats.org/officeDocument/2006/relationships/hyperlink" Target="http://www.keepeek.com/Digital-Asset-Management/oecd/industry-and-services/oecd-tourism-trends-and-policies-2014_tour-2014-en" TargetMode="External"/><Relationship Id="rId39" Type="http://schemas.openxmlformats.org/officeDocument/2006/relationships/hyperlink" Target="https://uamt.com.ua/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utledge.com/search?author=Patrick%20Legoh&#233;rel" TargetMode="External"/><Relationship Id="rId34" Type="http://schemas.openxmlformats.org/officeDocument/2006/relationships/hyperlink" Target="https://etc-corporate.org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zakon3.rada.gov.ua/laws/show/436-15" TargetMode="External"/><Relationship Id="rId17" Type="http://schemas.openxmlformats.org/officeDocument/2006/relationships/hyperlink" Target="https://zakon.rada.gov.ua/rada/show/v0204731-16" TargetMode="External"/><Relationship Id="rId25" Type="http://schemas.openxmlformats.org/officeDocument/2006/relationships/hyperlink" Target="http://media.unwto.org/en/press-release/2013-04-04/china-new-number-one-tourism-source-market-world" TargetMode="External"/><Relationship Id="rId33" Type="http://schemas.openxmlformats.org/officeDocument/2006/relationships/hyperlink" Target="http://www2.unwto.org/" TargetMode="External"/><Relationship Id="rId38" Type="http://schemas.openxmlformats.org/officeDocument/2006/relationships/hyperlink" Target="https://www.greentour.com.ua/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5/96-&#1074;&#1088;" TargetMode="External"/><Relationship Id="rId20" Type="http://schemas.openxmlformats.org/officeDocument/2006/relationships/hyperlink" Target="https://www.routledge.com/search?author=Alan%20Fyall" TargetMode="External"/><Relationship Id="rId29" Type="http://schemas.openxmlformats.org/officeDocument/2006/relationships/hyperlink" Target="http://www.ippublishing.com/te.htm" TargetMode="External"/><Relationship Id="rId41" Type="http://schemas.openxmlformats.org/officeDocument/2006/relationships/hyperlink" Target="https://www.facebook.com/tattern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755-17" TargetMode="External"/><Relationship Id="rId24" Type="http://schemas.openxmlformats.org/officeDocument/2006/relationships/hyperlink" Target="http://www.unwto.org/facts/menu.html" TargetMode="External"/><Relationship Id="rId32" Type="http://schemas.openxmlformats.org/officeDocument/2006/relationships/hyperlink" Target="https://www.wttc.org/" TargetMode="External"/><Relationship Id="rId37" Type="http://schemas.openxmlformats.org/officeDocument/2006/relationships/hyperlink" Target="http://kta.kyiv.ua/" TargetMode="External"/><Relationship Id="rId40" Type="http://schemas.openxmlformats.org/officeDocument/2006/relationships/hyperlink" Target="https://taif.org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473-19" TargetMode="External"/><Relationship Id="rId23" Type="http://schemas.openxmlformats.org/officeDocument/2006/relationships/hyperlink" Target="https://www.routledge.com/search?author=Youcheng%20Wang" TargetMode="External"/><Relationship Id="rId28" Type="http://schemas.openxmlformats.org/officeDocument/2006/relationships/hyperlink" Target="http://jht.sagepub.com/" TargetMode="External"/><Relationship Id="rId36" Type="http://schemas.openxmlformats.org/officeDocument/2006/relationships/hyperlink" Target="http://altu.com.ua/Altu/About/" TargetMode="External"/><Relationship Id="rId10" Type="http://schemas.openxmlformats.org/officeDocument/2006/relationships/hyperlink" Target="http://zakon3.rada.gov.ua/laws/show/2456-17" TargetMode="External"/><Relationship Id="rId19" Type="http://schemas.openxmlformats.org/officeDocument/2006/relationships/hyperlink" Target="https://zakon.rada.gov.ua/laws/show/168-2017-%D1%80" TargetMode="External"/><Relationship Id="rId31" Type="http://schemas.openxmlformats.org/officeDocument/2006/relationships/hyperlink" Target="http://tou.sagepub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s://zakon.rada.gov.ua/laws/show/3857-12" TargetMode="External"/><Relationship Id="rId22" Type="http://schemas.openxmlformats.org/officeDocument/2006/relationships/hyperlink" Target="https://www.routledge.com/search?author=Isabelle%20Frochot" TargetMode="External"/><Relationship Id="rId27" Type="http://schemas.openxmlformats.org/officeDocument/2006/relationships/hyperlink" Target="http://www.journals.elsevier.com/annal%20s-of-tourism-research/" TargetMode="External"/><Relationship Id="rId30" Type="http://schemas.openxmlformats.org/officeDocument/2006/relationships/hyperlink" Target="http://www.tandfonline.com/toc/rlst20/current" TargetMode="External"/><Relationship Id="rId35" Type="http://schemas.openxmlformats.org/officeDocument/2006/relationships/hyperlink" Target="https://uata.com.ua/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2155</Words>
  <Characters>20002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45</cp:revision>
  <cp:lastPrinted>2021-03-01T15:21:00Z</cp:lastPrinted>
  <dcterms:created xsi:type="dcterms:W3CDTF">2020-01-30T07:45:00Z</dcterms:created>
  <dcterms:modified xsi:type="dcterms:W3CDTF">2021-10-26T14:04:00Z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