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93" w:rsidRDefault="00E42993">
      <w:pPr>
        <w:jc w:val="center"/>
        <w:rPr>
          <w:b/>
          <w:sz w:val="24"/>
          <w:szCs w:val="24"/>
          <w:lang w:val="uk-UA"/>
        </w:rPr>
      </w:pPr>
    </w:p>
    <w:p w:rsidR="00E42993" w:rsidRDefault="00E42993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42993" w:rsidRDefault="00E429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ННІ менеджменту, економіки та фінансів</w:t>
      </w:r>
    </w:p>
    <w:p w:rsidR="00E42993" w:rsidRDefault="00E429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організації туристичної діяльності</w:t>
      </w:r>
    </w:p>
    <w:p w:rsidR="00E42993" w:rsidRDefault="00E42993">
      <w:pPr>
        <w:jc w:val="center"/>
        <w:rPr>
          <w:b/>
          <w:sz w:val="24"/>
          <w:szCs w:val="24"/>
          <w:lang w:val="uk-UA"/>
        </w:rPr>
      </w:pPr>
    </w:p>
    <w:p w:rsidR="00E42993" w:rsidRPr="006E3184" w:rsidRDefault="00E42993" w:rsidP="00A42BF5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42993" w:rsidRPr="00A775A0" w:rsidTr="00664451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B70928" w:rsidRDefault="00B70928" w:rsidP="00664451">
            <w:pPr>
              <w:widowControl w:val="0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uk-UA"/>
              </w:rPr>
              <w:t>Організаційна поведінка</w:t>
            </w:r>
          </w:p>
        </w:tc>
      </w:tr>
      <w:tr w:rsidR="00E42993" w:rsidRPr="006E3184" w:rsidTr="00664451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3C4997" w:rsidRDefault="00E42993" w:rsidP="00664451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Лукашенко Аліса Іванівна</w:t>
            </w:r>
          </w:p>
        </w:tc>
      </w:tr>
      <w:tr w:rsidR="00E42993" w:rsidRPr="00996DAC" w:rsidTr="00664451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42993" w:rsidRPr="00A775A0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7579C7" w:rsidRDefault="00E42993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7579C7">
              <w:rPr>
                <w:i/>
                <w:sz w:val="24"/>
                <w:szCs w:val="24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E42993" w:rsidRPr="006E3184" w:rsidTr="00664451">
        <w:trPr>
          <w:trHeight w:val="34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F10E32" w:rsidRDefault="00E42993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+38(093)-711-15-87</w:t>
            </w:r>
          </w:p>
        </w:tc>
      </w:tr>
      <w:tr w:rsidR="00E42993" w:rsidRPr="006E3184" w:rsidTr="00664451">
        <w:trPr>
          <w:trHeight w:val="357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3D0AA3" w:rsidRDefault="00E42993" w:rsidP="00664451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Al.lukaschenko@gmail.com</w:t>
            </w:r>
          </w:p>
        </w:tc>
      </w:tr>
      <w:tr w:rsidR="00E42993" w:rsidRPr="00996DAC" w:rsidTr="00664451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Default="00696616" w:rsidP="007579C7">
            <w:pPr>
              <w:rPr>
                <w:i/>
                <w:lang w:val="uk-UA"/>
              </w:rPr>
            </w:pPr>
            <w:hyperlink r:id="rId7" w:history="1">
              <w:r w:rsidR="00E42993" w:rsidRPr="007C2585">
                <w:rPr>
                  <w:rStyle w:val="a3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42993" w:rsidRPr="003D0AA3" w:rsidRDefault="00E42993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</w:p>
        </w:tc>
      </w:tr>
      <w:tr w:rsidR="00E42993" w:rsidRPr="006E3184" w:rsidTr="00664451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A775A0" w:rsidRDefault="00E42993" w:rsidP="00664451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42993" w:rsidRPr="00F10E32" w:rsidRDefault="00E42993" w:rsidP="00664451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середа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13.00-14.30, ауд.44</w:t>
            </w:r>
          </w:p>
        </w:tc>
      </w:tr>
    </w:tbl>
    <w:p w:rsidR="00E42993" w:rsidRDefault="00E42993" w:rsidP="00A42BF5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42993" w:rsidRDefault="00E4299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42993" w:rsidRDefault="00E42993">
      <w:pPr>
        <w:pStyle w:val="1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1.Коротка анотація до дисципліни</w:t>
      </w:r>
      <w:r>
        <w:rPr>
          <w:rFonts w:ascii="Times New Roman" w:hAnsi="Times New Roman"/>
          <w:b w:val="0"/>
          <w:sz w:val="24"/>
          <w:szCs w:val="24"/>
          <w:lang w:val="uk-UA"/>
        </w:rPr>
        <w:t>. Цей курс передбачає вивчення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особливостей </w:t>
      </w:r>
      <w:r w:rsidR="00996DAC">
        <w:rPr>
          <w:rFonts w:ascii="Times New Roman" w:hAnsi="Times New Roman" w:cs="Times New Roman"/>
          <w:b w:val="0"/>
          <w:sz w:val="24"/>
          <w:szCs w:val="24"/>
          <w:lang w:val="uk-UA"/>
        </w:rPr>
        <w:t>організаційної поведінки в галузі готельної та туристичної індустрії.</w:t>
      </w:r>
    </w:p>
    <w:p w:rsidR="00E42993" w:rsidRDefault="00E42993">
      <w:pPr>
        <w:pStyle w:val="21"/>
        <w:spacing w:after="0" w:line="240" w:lineRule="auto"/>
        <w:ind w:left="0"/>
        <w:rPr>
          <w:szCs w:val="24"/>
          <w:lang w:val="uk-UA"/>
        </w:rPr>
      </w:pPr>
      <w:r>
        <w:rPr>
          <w:b/>
          <w:bCs/>
          <w:iCs/>
          <w:szCs w:val="24"/>
          <w:lang w:val="uk-UA"/>
        </w:rPr>
        <w:t xml:space="preserve">     2.</w:t>
      </w:r>
      <w:r>
        <w:rPr>
          <w:b/>
          <w:szCs w:val="24"/>
          <w:lang w:val="uk-UA"/>
        </w:rPr>
        <w:t>Мета:</w:t>
      </w:r>
      <w:r>
        <w:rPr>
          <w:lang w:val="uk-UA"/>
        </w:rPr>
        <w:t xml:space="preserve">ознайомити студентів першого (бакалаврського) рівня з сучасними тенденціями та </w:t>
      </w:r>
      <w:r w:rsidR="00996DAC">
        <w:rPr>
          <w:lang w:val="uk-UA"/>
        </w:rPr>
        <w:t>особливостями організаційної поведінки в сучасних умовах розвитку готельної та туристичної індустрії.</w:t>
      </w:r>
      <w:r>
        <w:rPr>
          <w:lang w:val="uk-UA"/>
        </w:rPr>
        <w:t>.</w:t>
      </w:r>
    </w:p>
    <w:p w:rsidR="00E42993" w:rsidRDefault="00E42993">
      <w:pPr>
        <w:jc w:val="both"/>
        <w:rPr>
          <w:sz w:val="24"/>
          <w:szCs w:val="24"/>
          <w:lang w:val="uk-UA"/>
        </w:rPr>
      </w:pPr>
    </w:p>
    <w:p w:rsidR="00E42993" w:rsidRDefault="00E42993">
      <w:pPr>
        <w:tabs>
          <w:tab w:val="left" w:pos="2552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3.  Завдання:</w:t>
      </w:r>
      <w:r>
        <w:rPr>
          <w:sz w:val="24"/>
          <w:szCs w:val="24"/>
          <w:lang w:val="uk-UA"/>
        </w:rPr>
        <w:t xml:space="preserve"> розуміти  процеси організації туристичних подорожей і комплексного туристичного обслуговування; навчитися здійснювати моніторинг, інтерпретувати, аналізувати та систематизувати інформацію, уміти презентувати рекреаційно-туристичний інформаційний матеріал;</w:t>
      </w:r>
    </w:p>
    <w:p w:rsidR="00E42993" w:rsidRDefault="00E42993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Формат курсу: </w:t>
      </w:r>
      <w:r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42993" w:rsidRDefault="00E42993">
      <w:pPr>
        <w:pStyle w:val="Default"/>
        <w:ind w:firstLine="284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E42993" w:rsidRDefault="00E42993">
      <w:pPr>
        <w:pStyle w:val="ac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3401"/>
        <w:gridCol w:w="2376"/>
      </w:tblGrid>
      <w:tr w:rsidR="00E42993">
        <w:tc>
          <w:tcPr>
            <w:tcW w:w="3793" w:type="dxa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1" w:type="dxa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996DAC" w:rsidRPr="00996DAC">
        <w:tc>
          <w:tcPr>
            <w:tcW w:w="3793" w:type="dxa"/>
          </w:tcPr>
          <w:p w:rsidR="00996DAC" w:rsidRPr="00320052" w:rsidRDefault="00996DAC" w:rsidP="00BC74B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996DAC" w:rsidRPr="00B44F22" w:rsidRDefault="00996DAC" w:rsidP="00BC74BE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1" w:type="dxa"/>
          </w:tcPr>
          <w:p w:rsidR="00996DAC" w:rsidRDefault="00996DAC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996DAC" w:rsidRDefault="00996DAC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996DAC">
        <w:tc>
          <w:tcPr>
            <w:tcW w:w="3793" w:type="dxa"/>
          </w:tcPr>
          <w:p w:rsidR="00996DAC" w:rsidRPr="00B44F22" w:rsidRDefault="00996DAC" w:rsidP="00BC74BE">
            <w:pPr>
              <w:pStyle w:val="af1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1" w:type="dxa"/>
          </w:tcPr>
          <w:p w:rsidR="00996DAC" w:rsidRDefault="00996DAC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996DAC" w:rsidRDefault="00996DAC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 xml:space="preserve">Підсумкове (залік у формі оцінювання </w:t>
            </w:r>
            <w:r>
              <w:rPr>
                <w:sz w:val="24"/>
                <w:szCs w:val="24"/>
                <w:lang w:val="uk-UA"/>
              </w:rPr>
              <w:t xml:space="preserve">дизайнерського проекту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виступу-презентації)</w:t>
            </w:r>
          </w:p>
        </w:tc>
      </w:tr>
      <w:tr w:rsidR="00996DAC" w:rsidRPr="00996DAC">
        <w:tc>
          <w:tcPr>
            <w:tcW w:w="3793" w:type="dxa"/>
          </w:tcPr>
          <w:p w:rsidR="00996DAC" w:rsidRPr="00320052" w:rsidRDefault="00996DAC" w:rsidP="00BC74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996DAC" w:rsidRPr="00320052" w:rsidRDefault="00996DAC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996DAC" w:rsidRPr="00B44F22" w:rsidRDefault="00996DAC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1" w:type="dxa"/>
          </w:tcPr>
          <w:p w:rsidR="00996DAC" w:rsidRDefault="00996DAC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996DAC" w:rsidRDefault="00996DAC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 оці</w:t>
            </w:r>
            <w:r>
              <w:rPr>
                <w:sz w:val="24"/>
                <w:szCs w:val="24"/>
                <w:lang w:val="uk-UA"/>
              </w:rPr>
              <w:t xml:space="preserve">нювання дизайнерського проекту </w:t>
            </w:r>
            <w:r w:rsidRPr="003B0067">
              <w:rPr>
                <w:sz w:val="24"/>
                <w:szCs w:val="24"/>
                <w:lang w:val="uk-UA"/>
              </w:rPr>
              <w:t>і усного виступу-презентації)</w:t>
            </w:r>
          </w:p>
        </w:tc>
      </w:tr>
      <w:tr w:rsidR="00996DAC">
        <w:tc>
          <w:tcPr>
            <w:tcW w:w="3793" w:type="dxa"/>
          </w:tcPr>
          <w:p w:rsidR="00996DAC" w:rsidRPr="00B44F22" w:rsidRDefault="00996DAC" w:rsidP="00BC74B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4. </w:t>
            </w:r>
            <w:r w:rsidRPr="00320052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401" w:type="dxa"/>
          </w:tcPr>
          <w:p w:rsidR="00996DAC" w:rsidRDefault="00996DAC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996DAC" w:rsidRDefault="00996DAC" w:rsidP="00664451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E42993" w:rsidRDefault="00E42993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6C553D">
        <w:rPr>
          <w:sz w:val="24"/>
          <w:szCs w:val="24"/>
          <w:lang w:val="uk-UA"/>
        </w:rPr>
        <w:t>90 годин (3</w:t>
      </w:r>
      <w:r>
        <w:rPr>
          <w:sz w:val="24"/>
          <w:szCs w:val="24"/>
          <w:lang w:val="uk-UA"/>
        </w:rPr>
        <w:t xml:space="preserve"> кредити ЄКТС), з них: </w:t>
      </w:r>
      <w:r w:rsidR="006C553D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 годин аудиторної роботи; </w:t>
      </w:r>
      <w:r w:rsidR="006C553D">
        <w:rPr>
          <w:sz w:val="24"/>
          <w:szCs w:val="24"/>
          <w:lang w:val="uk-UA"/>
        </w:rPr>
        <w:t>60</w:t>
      </w:r>
      <w:r>
        <w:rPr>
          <w:sz w:val="24"/>
          <w:szCs w:val="24"/>
          <w:lang w:val="uk-UA"/>
        </w:rPr>
        <w:t xml:space="preserve"> годин – самостійної роботи, залік – 2 години (проводиться на останньому семінарському занятті).</w:t>
      </w:r>
    </w:p>
    <w:p w:rsidR="00E42993" w:rsidRDefault="00E42993">
      <w:pPr>
        <w:pStyle w:val="24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Курс «</w:t>
      </w:r>
      <w:r w:rsidR="00B70928">
        <w:rPr>
          <w:rFonts w:eastAsiaTheme="minorEastAsia"/>
          <w:color w:val="000000" w:themeColor="text1"/>
          <w:sz w:val="24"/>
          <w:szCs w:val="24"/>
          <w:lang w:val="uk-UA"/>
        </w:rPr>
        <w:t>Організаційна поведінка</w:t>
      </w:r>
      <w:r>
        <w:rPr>
          <w:sz w:val="24"/>
          <w:szCs w:val="24"/>
          <w:lang w:val="uk-UA"/>
        </w:rPr>
        <w:t xml:space="preserve">» безпосередньо пов’язаний з дисциплінами: </w:t>
      </w:r>
      <w:r w:rsidR="00996DAC">
        <w:rPr>
          <w:sz w:val="24"/>
          <w:szCs w:val="24"/>
          <w:lang w:val="uk-UA"/>
        </w:rPr>
        <w:t xml:space="preserve"> «Менеджмент», «Маркетинг», </w:t>
      </w:r>
      <w:r>
        <w:rPr>
          <w:sz w:val="24"/>
          <w:szCs w:val="24"/>
          <w:lang w:val="uk-UA"/>
        </w:rPr>
        <w:t>«Вступ до спеціальності».</w:t>
      </w:r>
    </w:p>
    <w:p w:rsidR="00E42993" w:rsidRDefault="00E42993">
      <w:pPr>
        <w:tabs>
          <w:tab w:val="left" w:pos="284"/>
        </w:tabs>
        <w:ind w:firstLine="284"/>
        <w:jc w:val="both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>
        <w:rPr>
          <w:b/>
          <w:sz w:val="24"/>
          <w:szCs w:val="24"/>
          <w:lang w:val="uk-UA"/>
        </w:rPr>
        <w:t>обладнання</w:t>
      </w:r>
      <w:r>
        <w:rPr>
          <w:i/>
          <w:sz w:val="24"/>
          <w:szCs w:val="24"/>
          <w:lang w:val="uk-UA"/>
        </w:rPr>
        <w:t>–програми</w:t>
      </w:r>
      <w:proofErr w:type="spellEnd"/>
      <w:r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>
        <w:rPr>
          <w:sz w:val="24"/>
          <w:szCs w:val="24"/>
          <w:shd w:val="clear" w:color="auto" w:fill="FFFFFF"/>
        </w:rPr>
        <w:t>Plagiatus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>
          <w:rPr>
            <w:rStyle w:val="a3"/>
            <w:bCs/>
            <w:color w:val="042D3F"/>
            <w:sz w:val="24"/>
            <w:szCs w:val="24"/>
            <w:u w:val="none"/>
          </w:rPr>
          <w:t>Unichek</w:t>
        </w:r>
        <w:proofErr w:type="spellEnd"/>
      </w:hyperlink>
      <w:r>
        <w:rPr>
          <w:rStyle w:val="a5"/>
          <w:color w:val="333333"/>
          <w:sz w:val="24"/>
          <w:szCs w:val="24"/>
          <w:shd w:val="clear" w:color="auto" w:fill="FFFFFF"/>
          <w:lang w:val="uk-UA"/>
        </w:rPr>
        <w:t>).</w:t>
      </w:r>
      <w:r>
        <w:rPr>
          <w:rStyle w:val="a5"/>
          <w:b w:val="0"/>
          <w:sz w:val="24"/>
          <w:szCs w:val="24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proofErr w:type="spellStart"/>
      <w:r>
        <w:rPr>
          <w:rStyle w:val="a5"/>
          <w:b w:val="0"/>
          <w:i/>
          <w:sz w:val="24"/>
          <w:szCs w:val="24"/>
          <w:shd w:val="clear" w:color="auto" w:fill="FFFFFF"/>
          <w:lang w:val="uk-UA"/>
        </w:rPr>
        <w:t>Ігнатченко</w:t>
      </w:r>
      <w:proofErr w:type="spellEnd"/>
      <w:r>
        <w:rPr>
          <w:rStyle w:val="a5"/>
          <w:b w:val="0"/>
          <w:i/>
          <w:sz w:val="24"/>
          <w:szCs w:val="24"/>
          <w:shd w:val="clear" w:color="auto" w:fill="FFFFFF"/>
          <w:lang w:val="uk-UA"/>
        </w:rPr>
        <w:t xml:space="preserve"> Анатолій Андрійович</w:t>
      </w:r>
    </w:p>
    <w:p w:rsidR="00E42993" w:rsidRDefault="00E4299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 Політика курсу: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Передбачає роботу в команді. 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 у встановлений термін.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E42993" w:rsidRDefault="00E4299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 академічної доброчесності.</w:t>
      </w:r>
    </w:p>
    <w:p w:rsidR="00E42993" w:rsidRDefault="00E4299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E42993" w:rsidRDefault="00E4299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одного змістового модуля, який охоплює  лекційні та семінарські заняття:</w:t>
      </w:r>
    </w:p>
    <w:p w:rsidR="00E42993" w:rsidRDefault="00E4299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1 «</w:t>
      </w:r>
      <w:r w:rsidR="00996DAC">
        <w:rPr>
          <w:sz w:val="24"/>
          <w:szCs w:val="24"/>
          <w:lang w:val="uk-UA"/>
        </w:rPr>
        <w:t>Організаційна поведінка у сфері управління</w:t>
      </w:r>
      <w:r>
        <w:rPr>
          <w:sz w:val="24"/>
          <w:szCs w:val="24"/>
          <w:lang w:val="uk-UA"/>
        </w:rPr>
        <w:t>: міжнародний регіональний аналіз» (лекційні теми 1, 2, 3, 4, 5,  семінарські теми 1, 2, 3).</w:t>
      </w:r>
    </w:p>
    <w:p w:rsidR="00E42993" w:rsidRDefault="00E4299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>
        <w:rPr>
          <w:b/>
          <w:bCs/>
          <w:iCs/>
          <w:color w:val="000000"/>
          <w:sz w:val="24"/>
          <w:szCs w:val="24"/>
          <w:lang w:val="uk-UA" w:eastAsia="en-US"/>
        </w:rPr>
        <w:t>11.Форми і методи навчання.</w:t>
      </w:r>
    </w:p>
    <w:p w:rsidR="00E42993" w:rsidRDefault="00E42993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42993" w:rsidRDefault="00E42993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викладанні </w:t>
      </w:r>
      <w:r>
        <w:rPr>
          <w:b/>
          <w:i/>
          <w:sz w:val="24"/>
          <w:szCs w:val="24"/>
          <w:lang w:val="uk-UA"/>
        </w:rPr>
        <w:t>лекційного матеріалу</w:t>
      </w:r>
      <w:r>
        <w:rPr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E42993" w:rsidRDefault="00E42993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E42993" w:rsidRDefault="00E42993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Лекція-візуалізація </w:t>
      </w:r>
      <w:r>
        <w:rPr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, які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lastRenderedPageBreak/>
        <w:t>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42993" w:rsidRPr="00B6129E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E42993" w:rsidRDefault="00E42993" w:rsidP="00A42BF5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E42993" w:rsidRDefault="00E42993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Самостійна </w:t>
      </w:r>
      <w:proofErr w:type="spellStart"/>
      <w:r>
        <w:rPr>
          <w:b/>
          <w:sz w:val="24"/>
          <w:szCs w:val="24"/>
          <w:lang w:val="uk-UA"/>
        </w:rPr>
        <w:t>позааудиторна</w:t>
      </w:r>
      <w:proofErr w:type="spellEnd"/>
      <w:r>
        <w:rPr>
          <w:b/>
          <w:sz w:val="24"/>
          <w:szCs w:val="24"/>
          <w:lang w:val="uk-UA"/>
        </w:rPr>
        <w:t xml:space="preserve"> робота</w:t>
      </w:r>
      <w:r>
        <w:rPr>
          <w:sz w:val="24"/>
          <w:szCs w:val="24"/>
          <w:lang w:val="uk-UA"/>
        </w:rPr>
        <w:t xml:space="preserve"> полягає у виконанні </w:t>
      </w:r>
      <w:r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E42993" w:rsidRDefault="00E42993">
      <w:pPr>
        <w:pStyle w:val="a8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 «МАУП» (</w:t>
      </w:r>
      <w:hyperlink r:id="rId9" w:history="1">
        <w:r>
          <w:rPr>
            <w:rStyle w:val="a3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42993" w:rsidRDefault="00E42993">
      <w:pPr>
        <w:widowControl w:val="0"/>
        <w:jc w:val="center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</w:tblGrid>
      <w:tr w:rsidR="00E42993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</w:tr>
      <w:tr w:rsidR="00E42993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5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>2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42993" w:rsidTr="006C553D">
        <w:trPr>
          <w:trHeight w:val="234"/>
        </w:trPr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42993">
        <w:tc>
          <w:tcPr>
            <w:tcW w:w="4111" w:type="dxa"/>
          </w:tcPr>
          <w:p w:rsidR="00E42993" w:rsidRDefault="00E42993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42993" w:rsidRDefault="00E42993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E42993" w:rsidRPr="006C553D" w:rsidRDefault="006C553D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110</w:t>
            </w:r>
          </w:p>
        </w:tc>
      </w:tr>
      <w:tr w:rsidR="00E42993">
        <w:tc>
          <w:tcPr>
            <w:tcW w:w="7371" w:type="dxa"/>
            <w:gridSpan w:val="4"/>
          </w:tcPr>
          <w:p w:rsidR="00E42993" w:rsidRPr="006C553D" w:rsidRDefault="00E42993" w:rsidP="006C553D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  <w:r>
              <w:rPr>
                <w:bCs/>
                <w:color w:val="000000"/>
                <w:sz w:val="24"/>
                <w:szCs w:val="24"/>
                <w:lang w:val="en-US" w:eastAsia="uk-UA"/>
              </w:rPr>
              <w:t xml:space="preserve">                                                         </w:t>
            </w:r>
            <w:r w:rsidR="006C553D">
              <w:rPr>
                <w:bCs/>
                <w:color w:val="000000"/>
                <w:sz w:val="24"/>
                <w:szCs w:val="24"/>
                <w:lang w:val="uk-UA" w:eastAsia="uk-UA"/>
              </w:rPr>
              <w:t>140</w:t>
            </w:r>
          </w:p>
        </w:tc>
      </w:tr>
      <w:tr w:rsidR="00E42993">
        <w:tc>
          <w:tcPr>
            <w:tcW w:w="7371" w:type="dxa"/>
            <w:gridSpan w:val="4"/>
          </w:tcPr>
          <w:p w:rsidR="00E42993" w:rsidRDefault="006C553D" w:rsidP="006C553D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140</w:t>
            </w:r>
            <w:r w:rsidR="00E429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: 100 = 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1,4</w:t>
            </w:r>
            <w:r w:rsidR="00E429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. Студент набрав Х балів. Розрахунок: Х : </w:t>
            </w: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1,4</w:t>
            </w:r>
            <w:r w:rsidR="00E42993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кількість балів.</w:t>
            </w:r>
          </w:p>
        </w:tc>
      </w:tr>
    </w:tbl>
    <w:p w:rsidR="00E42993" w:rsidRDefault="00E42993">
      <w:pPr>
        <w:widowControl w:val="0"/>
        <w:jc w:val="center"/>
        <w:rPr>
          <w:i/>
          <w:sz w:val="24"/>
          <w:szCs w:val="24"/>
          <w:lang w:val="uk-UA"/>
        </w:rPr>
      </w:pPr>
    </w:p>
    <w:p w:rsidR="00E42993" w:rsidRDefault="00E42993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E42993" w:rsidRDefault="00E42993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Під час вивчення курсу виконуються </w:t>
      </w:r>
      <w:r w:rsidRPr="00A42BF5">
        <w:rPr>
          <w:bCs/>
          <w:color w:val="000000"/>
          <w:sz w:val="24"/>
          <w:szCs w:val="24"/>
          <w:lang w:eastAsia="uk-UA"/>
        </w:rPr>
        <w:t>4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 самостійні роботи (завдання до самостійної роботи див.: Робоча навчальна програма дисципліни.)</w:t>
      </w:r>
      <w:r>
        <w:rPr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42993" w:rsidRDefault="00E42993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змістовність – 3 бали</w:t>
      </w:r>
    </w:p>
    <w:p w:rsidR="00E42993" w:rsidRDefault="00E42993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E42993" w:rsidRDefault="00E42993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>
        <w:rPr>
          <w:b/>
          <w:color w:val="000000"/>
          <w:sz w:val="24"/>
          <w:szCs w:val="24"/>
          <w:lang w:val="uk-UA"/>
        </w:rPr>
        <w:t>5 балів.</w:t>
      </w:r>
    </w:p>
    <w:p w:rsidR="00E42993" w:rsidRPr="00226053" w:rsidRDefault="00E42993" w:rsidP="00A42BF5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E42993" w:rsidRDefault="00E42993" w:rsidP="00A42BF5">
      <w:pPr>
        <w:pStyle w:val="af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42993" w:rsidRPr="0043357D" w:rsidRDefault="00E42993" w:rsidP="00A42BF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42993" w:rsidRPr="0043357D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42993" w:rsidRPr="0043357D" w:rsidRDefault="00E42993" w:rsidP="00A42BF5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42993" w:rsidRPr="0043357D" w:rsidRDefault="00E42993" w:rsidP="00A42BF5">
      <w:pPr>
        <w:pStyle w:val="af"/>
        <w:spacing w:after="0" w:line="240" w:lineRule="auto"/>
        <w:ind w:left="1080" w:hanging="371"/>
        <w:jc w:val="both"/>
        <w:rPr>
          <w:rStyle w:val="31"/>
          <w:b w:val="0"/>
          <w:bCs/>
          <w:szCs w:val="24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42993" w:rsidRPr="00C86CDE" w:rsidRDefault="00E42993" w:rsidP="00A42BF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b w:val="0"/>
          <w:bCs/>
          <w:szCs w:val="24"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57D">
        <w:rPr>
          <w:rStyle w:val="31"/>
          <w:b w:val="0"/>
          <w:bCs/>
          <w:szCs w:val="24"/>
        </w:rPr>
        <w:t>відповідного змістового модуля (5 хв. зі слайдами)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.Під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42993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42993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42993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42993" w:rsidRPr="00160279" w:rsidRDefault="00E42993" w:rsidP="00A42BF5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31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42993" w:rsidRPr="001E7BC9" w:rsidRDefault="00E42993" w:rsidP="00A42BF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42993" w:rsidRDefault="00E42993" w:rsidP="00A42BF5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E42993" w:rsidRPr="006D1FEB" w:rsidRDefault="00E42993" w:rsidP="00A42BF5">
      <w:pPr>
        <w:autoSpaceDN w:val="0"/>
        <w:adjustRightInd w:val="0"/>
        <w:ind w:firstLine="709"/>
        <w:jc w:val="both"/>
        <w:rPr>
          <w:rFonts w:eastAsia="Times New Roman"/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Pr="00A76E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 xml:space="preserve">дизайнерський проект та </w:t>
      </w:r>
      <w:r w:rsidRPr="00053DFF">
        <w:rPr>
          <w:sz w:val="24"/>
          <w:szCs w:val="24"/>
          <w:lang w:val="uk-UA"/>
        </w:rPr>
        <w:t xml:space="preserve">усну мультимедійну презентацію. </w:t>
      </w:r>
      <w:r>
        <w:rPr>
          <w:rFonts w:eastAsia="Times New Roman"/>
          <w:color w:val="000000"/>
          <w:sz w:val="24"/>
          <w:szCs w:val="24"/>
          <w:lang w:val="uk-UA" w:eastAsia="en-US"/>
        </w:rPr>
        <w:t>(М</w:t>
      </w:r>
      <w:r w:rsidRPr="00330831">
        <w:rPr>
          <w:rFonts w:eastAsia="Times New Roman"/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rFonts w:eastAsia="Times New Roman"/>
          <w:color w:val="000000"/>
          <w:sz w:val="24"/>
          <w:szCs w:val="24"/>
          <w:lang w:val="uk-UA" w:eastAsia="en-US"/>
        </w:rPr>
        <w:t xml:space="preserve"> див. </w:t>
      </w:r>
      <w:r>
        <w:rPr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rFonts w:eastAsia="Times New Roman"/>
          <w:color w:val="000000"/>
          <w:sz w:val="24"/>
          <w:szCs w:val="24"/>
          <w:lang w:val="uk-UA" w:eastAsia="en-US"/>
        </w:rPr>
        <w:t xml:space="preserve">. </w:t>
      </w:r>
    </w:p>
    <w:p w:rsidR="00E42993" w:rsidRDefault="00E42993" w:rsidP="00A42BF5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</w:p>
    <w:p w:rsidR="00E42993" w:rsidRDefault="00E42993" w:rsidP="00A42BF5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A76E9E">
        <w:rPr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42993" w:rsidRDefault="00E42993" w:rsidP="00A42BF5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E42993" w:rsidRDefault="00E4299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42993" w:rsidRDefault="00E42993">
      <w:pPr>
        <w:ind w:left="720" w:hanging="436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23"/>
        <w:gridCol w:w="3093"/>
        <w:gridCol w:w="2642"/>
      </w:tblGrid>
      <w:tr w:rsidR="00E42993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42993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42993" w:rsidRDefault="00E42993">
            <w:pPr>
              <w:ind w:right="-1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E42993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2993">
        <w:tc>
          <w:tcPr>
            <w:tcW w:w="2137" w:type="dxa"/>
            <w:tcBorders>
              <w:left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42993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42993" w:rsidRDefault="00E4299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42993" w:rsidRDefault="00E429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42993" w:rsidRDefault="00E42993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bCs/>
          <w:szCs w:val="24"/>
        </w:rPr>
      </w:pPr>
      <w:r>
        <w:rPr>
          <w:rStyle w:val="31"/>
          <w:bCs/>
          <w:szCs w:val="24"/>
        </w:rPr>
        <w:t>18. Рекомендовані джерела (література):</w:t>
      </w:r>
    </w:p>
    <w:p w:rsidR="00E42993" w:rsidRDefault="00E429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Основна</w:t>
      </w:r>
    </w:p>
    <w:p w:rsidR="00E42993" w:rsidRPr="00FE6695" w:rsidRDefault="00E42993">
      <w:pPr>
        <w:shd w:val="clear" w:color="auto" w:fill="FFFFFF"/>
        <w:ind w:left="-288"/>
        <w:jc w:val="center"/>
        <w:rPr>
          <w:sz w:val="24"/>
          <w:szCs w:val="24"/>
          <w:lang w:val="uk-UA"/>
        </w:rPr>
      </w:pPr>
    </w:p>
    <w:p w:rsidR="00FE6695" w:rsidRPr="00FE6695" w:rsidRDefault="00696616" w:rsidP="00FE6695">
      <w:pPr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hyperlink r:id="rId10" w:history="1">
        <w:r w:rsidR="00FE6695" w:rsidRPr="00FE6695">
          <w:rPr>
            <w:rStyle w:val="a5"/>
            <w:b w:val="0"/>
            <w:sz w:val="24"/>
            <w:szCs w:val="24"/>
          </w:rPr>
          <w:t xml:space="preserve">Феномен туризму: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розмаїттясенсів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 </w:t>
        </w:r>
        <w:proofErr w:type="gramStart"/>
        <w:r w:rsidR="00FE6695" w:rsidRPr="00FE6695">
          <w:rPr>
            <w:rStyle w:val="a5"/>
            <w:b w:val="0"/>
            <w:sz w:val="24"/>
            <w:szCs w:val="24"/>
          </w:rPr>
          <w:t>: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м</w:t>
        </w:r>
        <w:proofErr w:type="gramEnd"/>
        <w:r w:rsidR="00FE6695" w:rsidRPr="00FE6695">
          <w:rPr>
            <w:rStyle w:val="a5"/>
            <w:b w:val="0"/>
            <w:sz w:val="24"/>
            <w:szCs w:val="24"/>
          </w:rPr>
          <w:t>онографія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 / за ред.: О. О.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Красноруцького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, Н. І.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Моісєєвої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. –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Харків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 xml:space="preserve"> : </w:t>
        </w:r>
        <w:proofErr w:type="spellStart"/>
        <w:r w:rsidR="00FE6695" w:rsidRPr="00FE6695">
          <w:rPr>
            <w:rStyle w:val="a5"/>
            <w:b w:val="0"/>
            <w:sz w:val="24"/>
            <w:szCs w:val="24"/>
          </w:rPr>
          <w:t>Стильнатипографія</w:t>
        </w:r>
        <w:proofErr w:type="spellEnd"/>
        <w:r w:rsidR="00FE6695" w:rsidRPr="00FE6695">
          <w:rPr>
            <w:rStyle w:val="a5"/>
            <w:b w:val="0"/>
            <w:sz w:val="24"/>
            <w:szCs w:val="24"/>
          </w:rPr>
          <w:t>, 2019. – 252 с</w:t>
        </w:r>
      </w:hyperlink>
      <w:r w:rsidR="00FE6695">
        <w:rPr>
          <w:lang w:val="uk-UA"/>
        </w:rPr>
        <w:t>.</w:t>
      </w:r>
    </w:p>
    <w:p w:rsidR="00FE6695" w:rsidRPr="00677DE5" w:rsidRDefault="00FE6695" w:rsidP="00FE6695">
      <w:pPr>
        <w:numPr>
          <w:ilvl w:val="0"/>
          <w:numId w:val="2"/>
        </w:numPr>
        <w:jc w:val="both"/>
        <w:rPr>
          <w:sz w:val="24"/>
          <w:szCs w:val="24"/>
          <w:lang w:val="uk-UA" w:eastAsia="uk-UA"/>
        </w:rPr>
      </w:pPr>
      <w:proofErr w:type="spellStart"/>
      <w:r w:rsidRPr="00677DE5">
        <w:rPr>
          <w:bCs/>
          <w:sz w:val="24"/>
          <w:szCs w:val="24"/>
          <w:lang w:val="en-US"/>
        </w:rPr>
        <w:t>HudsonS</w:t>
      </w:r>
      <w:proofErr w:type="spellEnd"/>
      <w:r w:rsidRPr="00677DE5">
        <w:rPr>
          <w:bCs/>
          <w:sz w:val="24"/>
          <w:szCs w:val="24"/>
          <w:lang w:val="en-US"/>
        </w:rPr>
        <w:t xml:space="preserve">. </w:t>
      </w:r>
      <w:r w:rsidRPr="00677DE5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Pr="00677DE5">
        <w:rPr>
          <w:rStyle w:val="a-size-extra-large"/>
          <w:sz w:val="24"/>
          <w:szCs w:val="24"/>
          <w:lang w:val="en-US"/>
        </w:rPr>
        <w:t>Events :</w:t>
      </w:r>
      <w:proofErr w:type="gramEnd"/>
      <w:r w:rsidRPr="00677DE5">
        <w:rPr>
          <w:rStyle w:val="a-size-extra-large"/>
          <w:sz w:val="24"/>
          <w:szCs w:val="24"/>
          <w:lang w:val="en-US"/>
        </w:rPr>
        <w:t xml:space="preserve"> A Global &amp; Digital Approach / </w:t>
      </w:r>
      <w:proofErr w:type="spellStart"/>
      <w:r w:rsidRPr="00677DE5">
        <w:rPr>
          <w:bCs/>
          <w:sz w:val="24"/>
          <w:szCs w:val="24"/>
          <w:lang w:val="en-US"/>
        </w:rPr>
        <w:t>S.Hudson</w:t>
      </w:r>
      <w:proofErr w:type="spellEnd"/>
      <w:r w:rsidRPr="00677DE5">
        <w:rPr>
          <w:bCs/>
          <w:sz w:val="24"/>
          <w:szCs w:val="24"/>
          <w:lang w:val="en-US"/>
        </w:rPr>
        <w:t>,</w:t>
      </w:r>
      <w:r w:rsidRPr="00677DE5">
        <w:rPr>
          <w:rStyle w:val="a-size-extra-large"/>
          <w:sz w:val="24"/>
          <w:szCs w:val="24"/>
          <w:lang w:val="en-US"/>
        </w:rPr>
        <w:t xml:space="preserve"> L. </w:t>
      </w:r>
      <w:r w:rsidRPr="00677DE5">
        <w:rPr>
          <w:bCs/>
          <w:sz w:val="24"/>
          <w:szCs w:val="24"/>
          <w:lang w:val="en-US"/>
        </w:rPr>
        <w:t xml:space="preserve">Hudson. – </w:t>
      </w:r>
      <w:proofErr w:type="gramStart"/>
      <w:r w:rsidRPr="00677DE5">
        <w:rPr>
          <w:sz w:val="24"/>
          <w:szCs w:val="24"/>
          <w:lang w:val="en-US"/>
        </w:rPr>
        <w:t>London :</w:t>
      </w:r>
      <w:proofErr w:type="gramEnd"/>
      <w:r w:rsidRPr="00677DE5">
        <w:rPr>
          <w:sz w:val="24"/>
          <w:szCs w:val="24"/>
          <w:lang w:val="en-US"/>
        </w:rPr>
        <w:t xml:space="preserve"> SAGE, 2017. – </w:t>
      </w:r>
      <w:r w:rsidRPr="00677DE5">
        <w:rPr>
          <w:bCs/>
          <w:sz w:val="24"/>
          <w:szCs w:val="24"/>
          <w:lang w:val="en-US"/>
        </w:rPr>
        <w:t>382 p.</w:t>
      </w:r>
    </w:p>
    <w:p w:rsidR="00FE6695" w:rsidRPr="00677DE5" w:rsidRDefault="00FE6695" w:rsidP="00FE6695">
      <w:pPr>
        <w:numPr>
          <w:ilvl w:val="0"/>
          <w:numId w:val="2"/>
        </w:numPr>
        <w:jc w:val="both"/>
        <w:rPr>
          <w:rStyle w:val="a-size-large"/>
          <w:sz w:val="24"/>
          <w:szCs w:val="24"/>
          <w:lang w:val="uk-UA" w:eastAsia="uk-UA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Wanhill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6</w:t>
      </w:r>
      <w:r w:rsidRPr="00677DE5">
        <w:rPr>
          <w:rStyle w:val="a-size-large"/>
          <w:sz w:val="24"/>
          <w:szCs w:val="24"/>
          <w:vertAlign w:val="superscript"/>
          <w:lang w:val="en-US"/>
        </w:rPr>
        <w:t>th</w:t>
      </w:r>
      <w:r w:rsidRPr="00677DE5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Pearson,</w:t>
      </w:r>
      <w:r w:rsidRPr="00677DE5">
        <w:rPr>
          <w:rStyle w:val="a-size-large"/>
          <w:sz w:val="24"/>
          <w:szCs w:val="24"/>
          <w:lang w:val="en-US"/>
        </w:rPr>
        <w:t>2018</w:t>
      </w:r>
      <w:proofErr w:type="gramEnd"/>
      <w:r w:rsidRPr="00677DE5">
        <w:rPr>
          <w:rStyle w:val="a-size-large"/>
          <w:sz w:val="24"/>
          <w:szCs w:val="24"/>
          <w:lang w:val="en-US"/>
        </w:rPr>
        <w:t>. – 672 p.</w:t>
      </w:r>
    </w:p>
    <w:p w:rsidR="00E42993" w:rsidRPr="00FE6695" w:rsidRDefault="00FE6695" w:rsidP="00FE6695">
      <w:pPr>
        <w:pStyle w:val="11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FE6695">
        <w:rPr>
          <w:sz w:val="24"/>
          <w:szCs w:val="24"/>
        </w:rPr>
        <w:t xml:space="preserve">Іванюк С.І. Комунікація на сучасному туристичному підприємстві: навчальний посібник /  С. С. </w:t>
      </w:r>
      <w:proofErr w:type="spellStart"/>
      <w:r w:rsidRPr="00FE6695">
        <w:rPr>
          <w:sz w:val="24"/>
          <w:szCs w:val="24"/>
        </w:rPr>
        <w:t>Галасюк</w:t>
      </w:r>
      <w:proofErr w:type="spellEnd"/>
      <w:r w:rsidRPr="00FE6695">
        <w:rPr>
          <w:sz w:val="24"/>
          <w:szCs w:val="24"/>
        </w:rPr>
        <w:t xml:space="preserve">, С. Г. </w:t>
      </w:r>
      <w:proofErr w:type="spellStart"/>
      <w:r w:rsidRPr="00FE6695">
        <w:rPr>
          <w:sz w:val="24"/>
          <w:szCs w:val="24"/>
        </w:rPr>
        <w:t>Нездоймінов</w:t>
      </w:r>
      <w:proofErr w:type="spellEnd"/>
      <w:r w:rsidRPr="00FE6695">
        <w:rPr>
          <w:sz w:val="24"/>
          <w:szCs w:val="24"/>
        </w:rPr>
        <w:t>. –  К.: Центр учбової літератури, 2019.  –  278 с</w:t>
      </w:r>
    </w:p>
    <w:p w:rsidR="00E42993" w:rsidRDefault="00E42993">
      <w:pPr>
        <w:tabs>
          <w:tab w:val="left" w:pos="3255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E6695">
        <w:rPr>
          <w:sz w:val="24"/>
          <w:szCs w:val="24"/>
        </w:rPr>
        <w:tab/>
      </w:r>
    </w:p>
    <w:p w:rsidR="00E42993" w:rsidRDefault="00E42993">
      <w:pPr>
        <w:pStyle w:val="11"/>
        <w:tabs>
          <w:tab w:val="left" w:pos="284"/>
        </w:tabs>
        <w:rPr>
          <w:rStyle w:val="31"/>
          <w:color w:val="auto"/>
          <w:szCs w:val="24"/>
        </w:rPr>
      </w:pPr>
    </w:p>
    <w:p w:rsidR="00E42993" w:rsidRDefault="00E42993">
      <w:pPr>
        <w:ind w:left="360" w:firstLine="34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Додаткова</w:t>
      </w:r>
    </w:p>
    <w:p w:rsidR="00E42993" w:rsidRPr="00A42BF5" w:rsidRDefault="0069661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hyperlink r:id="rId11" w:tooltip="Пошук за автором" w:history="1"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>Парфіненко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 xml:space="preserve"> А.Ю.</w:t>
        </w:r>
      </w:hyperlink>
      <w:r w:rsidR="00E42993">
        <w:rPr>
          <w:sz w:val="24"/>
          <w:szCs w:val="24"/>
        </w:rPr>
        <w:t> </w:t>
      </w:r>
      <w:r w:rsidR="00E42993">
        <w:rPr>
          <w:sz w:val="24"/>
          <w:szCs w:val="24"/>
          <w:lang w:val="uk-UA"/>
        </w:rPr>
        <w:t xml:space="preserve">Глобальні трансформації ринку міжнародного туризму та індустрії гостинності [Електронний ресурс] / А. Ю. </w:t>
      </w:r>
      <w:proofErr w:type="spellStart"/>
      <w:r w:rsidR="00E42993">
        <w:rPr>
          <w:sz w:val="24"/>
          <w:szCs w:val="24"/>
          <w:lang w:val="uk-UA"/>
        </w:rPr>
        <w:t>Парфіненко</w:t>
      </w:r>
      <w:proofErr w:type="spellEnd"/>
      <w:r w:rsidR="00E42993">
        <w:rPr>
          <w:sz w:val="24"/>
          <w:szCs w:val="24"/>
          <w:lang w:val="uk-UA"/>
        </w:rPr>
        <w:t xml:space="preserve"> // </w:t>
      </w:r>
      <w:hyperlink r:id="rId12" w:tooltip="Періодичне видання" w:history="1"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 xml:space="preserve">Вісник Харківського національного університету імені В. Н.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>Каразіна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  <w:lang w:val="uk-UA"/>
          </w:rPr>
          <w:t xml:space="preserve">. </w:t>
        </w:r>
        <w:r w:rsidR="00E42993" w:rsidRPr="00A42BF5">
          <w:rPr>
            <w:rStyle w:val="a3"/>
            <w:color w:val="auto"/>
            <w:sz w:val="24"/>
            <w:szCs w:val="24"/>
            <w:u w:val="none"/>
            <w:lang w:val="uk-UA"/>
          </w:rPr>
          <w:t>Серія : Міжнародні відносини. Економіка. Країнознавство. Туризм</w:t>
        </w:r>
      </w:hyperlink>
      <w:r w:rsidR="00E42993" w:rsidRPr="00A42BF5">
        <w:rPr>
          <w:sz w:val="24"/>
          <w:szCs w:val="24"/>
          <w:lang w:val="uk-UA"/>
        </w:rPr>
        <w:t>. – 2017. – Вип. 6. – С. 175–186.</w:t>
      </w:r>
    </w:p>
    <w:p w:rsidR="00E42993" w:rsidRDefault="00E4299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туризму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іті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технології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[Текст] : </w:t>
      </w:r>
      <w:proofErr w:type="spellStart"/>
      <w:r>
        <w:rPr>
          <w:sz w:val="24"/>
          <w:szCs w:val="24"/>
        </w:rPr>
        <w:t>колект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 xml:space="preserve"> / [</w:t>
      </w:r>
      <w:proofErr w:type="spellStart"/>
      <w:r>
        <w:rPr>
          <w:sz w:val="24"/>
          <w:szCs w:val="24"/>
        </w:rPr>
        <w:t>Божидарнік</w:t>
      </w:r>
      <w:proofErr w:type="spellEnd"/>
      <w:r>
        <w:rPr>
          <w:sz w:val="24"/>
          <w:szCs w:val="24"/>
        </w:rPr>
        <w:t xml:space="preserve"> Т. В.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; за наук. ред. Волошина І. М.] ; </w:t>
      </w:r>
      <w:proofErr w:type="spellStart"/>
      <w:r>
        <w:rPr>
          <w:sz w:val="24"/>
          <w:szCs w:val="24"/>
        </w:rPr>
        <w:t>Луц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ун-т [та </w:t>
      </w:r>
      <w:proofErr w:type="spellStart"/>
      <w:r>
        <w:rPr>
          <w:sz w:val="24"/>
          <w:szCs w:val="24"/>
        </w:rPr>
        <w:t>ін</w:t>
      </w:r>
      <w:proofErr w:type="spellEnd"/>
      <w:r w:rsidR="00146C7F">
        <w:rPr>
          <w:sz w:val="24"/>
          <w:szCs w:val="24"/>
        </w:rPr>
        <w:t xml:space="preserve">.]. – </w:t>
      </w:r>
      <w:proofErr w:type="spellStart"/>
      <w:r w:rsidR="00146C7F">
        <w:rPr>
          <w:sz w:val="24"/>
          <w:szCs w:val="24"/>
        </w:rPr>
        <w:t>Луцьк</w:t>
      </w:r>
      <w:proofErr w:type="spellEnd"/>
      <w:proofErr w:type="gramStart"/>
      <w:r w:rsidR="00146C7F">
        <w:rPr>
          <w:sz w:val="24"/>
          <w:szCs w:val="24"/>
        </w:rPr>
        <w:t xml:space="preserve"> :</w:t>
      </w:r>
      <w:proofErr w:type="gramEnd"/>
      <w:r w:rsidR="00146C7F">
        <w:rPr>
          <w:sz w:val="24"/>
          <w:szCs w:val="24"/>
        </w:rPr>
        <w:t xml:space="preserve"> РВВ </w:t>
      </w:r>
      <w:proofErr w:type="spellStart"/>
      <w:r w:rsidR="00146C7F">
        <w:rPr>
          <w:sz w:val="24"/>
          <w:szCs w:val="24"/>
        </w:rPr>
        <w:t>Луц</w:t>
      </w:r>
      <w:proofErr w:type="spellEnd"/>
      <w:r w:rsidR="00146C7F">
        <w:rPr>
          <w:sz w:val="24"/>
          <w:szCs w:val="24"/>
        </w:rPr>
        <w:t>. НТУ, 201</w:t>
      </w:r>
      <w:r w:rsidR="00146C7F"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. – 328 с.</w:t>
      </w:r>
    </w:p>
    <w:p w:rsidR="00E42993" w:rsidRDefault="00E4299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Перспективи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туризму в </w:t>
      </w:r>
      <w:proofErr w:type="spellStart"/>
      <w:r>
        <w:rPr>
          <w:sz w:val="24"/>
          <w:szCs w:val="24"/>
        </w:rPr>
        <w:t>Україні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>іті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технології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моделі</w:t>
      </w:r>
      <w:proofErr w:type="spellEnd"/>
      <w:r>
        <w:rPr>
          <w:sz w:val="24"/>
          <w:szCs w:val="24"/>
        </w:rPr>
        <w:t xml:space="preserve"> [Текст] : </w:t>
      </w:r>
      <w:proofErr w:type="spellStart"/>
      <w:r>
        <w:rPr>
          <w:sz w:val="24"/>
          <w:szCs w:val="24"/>
        </w:rPr>
        <w:t>колект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монографія</w:t>
      </w:r>
      <w:proofErr w:type="spellEnd"/>
      <w:r>
        <w:rPr>
          <w:sz w:val="24"/>
          <w:szCs w:val="24"/>
        </w:rPr>
        <w:t xml:space="preserve"> / [</w:t>
      </w:r>
      <w:proofErr w:type="spellStart"/>
      <w:r>
        <w:rPr>
          <w:sz w:val="24"/>
          <w:szCs w:val="24"/>
        </w:rPr>
        <w:t>Бейдик</w:t>
      </w:r>
      <w:proofErr w:type="spellEnd"/>
      <w:r>
        <w:rPr>
          <w:sz w:val="24"/>
          <w:szCs w:val="24"/>
        </w:rPr>
        <w:t xml:space="preserve"> О. О. та </w:t>
      </w:r>
      <w:proofErr w:type="spellStart"/>
      <w:r>
        <w:rPr>
          <w:sz w:val="24"/>
          <w:szCs w:val="24"/>
        </w:rPr>
        <w:t>ін</w:t>
      </w:r>
      <w:proofErr w:type="spellEnd"/>
      <w:r>
        <w:rPr>
          <w:sz w:val="24"/>
          <w:szCs w:val="24"/>
        </w:rPr>
        <w:t xml:space="preserve">. ; за наук. ред. Волошина І. М.] ;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</w:t>
      </w:r>
      <w:proofErr w:type="spellEnd"/>
      <w:r>
        <w:rPr>
          <w:sz w:val="24"/>
          <w:szCs w:val="24"/>
        </w:rPr>
        <w:t xml:space="preserve">. ун-т, </w:t>
      </w:r>
      <w:proofErr w:type="spellStart"/>
      <w:r>
        <w:rPr>
          <w:sz w:val="24"/>
          <w:szCs w:val="24"/>
        </w:rPr>
        <w:t>Львів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 xml:space="preserve">. ун-т </w:t>
      </w:r>
      <w:proofErr w:type="spellStart"/>
      <w:r>
        <w:rPr>
          <w:sz w:val="24"/>
          <w:szCs w:val="24"/>
        </w:rPr>
        <w:t>фіз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культури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Мукачів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>. ун</w:t>
      </w:r>
      <w:r w:rsidR="00146C7F">
        <w:rPr>
          <w:sz w:val="24"/>
          <w:szCs w:val="24"/>
        </w:rPr>
        <w:t xml:space="preserve">-т. – </w:t>
      </w:r>
      <w:proofErr w:type="spellStart"/>
      <w:r w:rsidR="00146C7F">
        <w:rPr>
          <w:sz w:val="24"/>
          <w:szCs w:val="24"/>
        </w:rPr>
        <w:t>Луцьк</w:t>
      </w:r>
      <w:proofErr w:type="spellEnd"/>
      <w:proofErr w:type="gramStart"/>
      <w:r w:rsidR="00146C7F">
        <w:rPr>
          <w:sz w:val="24"/>
          <w:szCs w:val="24"/>
        </w:rPr>
        <w:t xml:space="preserve"> :</w:t>
      </w:r>
      <w:proofErr w:type="gramEnd"/>
      <w:r w:rsidR="00146C7F">
        <w:rPr>
          <w:sz w:val="24"/>
          <w:szCs w:val="24"/>
        </w:rPr>
        <w:t xml:space="preserve"> РВВ </w:t>
      </w:r>
      <w:proofErr w:type="spellStart"/>
      <w:r w:rsidR="00146C7F">
        <w:rPr>
          <w:sz w:val="24"/>
          <w:szCs w:val="24"/>
        </w:rPr>
        <w:t>Луц</w:t>
      </w:r>
      <w:proofErr w:type="spellEnd"/>
      <w:r w:rsidR="00146C7F">
        <w:rPr>
          <w:sz w:val="24"/>
          <w:szCs w:val="24"/>
        </w:rPr>
        <w:t>. НТУ, 201</w:t>
      </w:r>
      <w:r w:rsidR="00146C7F">
        <w:rPr>
          <w:sz w:val="24"/>
          <w:szCs w:val="24"/>
          <w:lang w:val="uk-UA"/>
        </w:rPr>
        <w:t>8</w:t>
      </w:r>
      <w:r>
        <w:rPr>
          <w:sz w:val="24"/>
          <w:szCs w:val="24"/>
        </w:rPr>
        <w:t>. – 392 с.</w:t>
      </w:r>
    </w:p>
    <w:p w:rsidR="00E42993" w:rsidRDefault="00696616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hyperlink r:id="rId13" w:tooltip="Пошук за автором" w:history="1">
        <w:r w:rsidR="00E42993">
          <w:rPr>
            <w:rStyle w:val="a3"/>
            <w:color w:val="auto"/>
            <w:sz w:val="24"/>
            <w:szCs w:val="24"/>
            <w:u w:val="none"/>
          </w:rPr>
          <w:t>Пилипенко С.Г.</w:t>
        </w:r>
      </w:hyperlink>
      <w:r w:rsidR="00E42993">
        <w:rPr>
          <w:sz w:val="24"/>
          <w:szCs w:val="24"/>
        </w:rPr>
        <w:t xml:space="preserve"> Феномен туризму в </w:t>
      </w:r>
      <w:proofErr w:type="spellStart"/>
      <w:r w:rsidR="00E42993">
        <w:rPr>
          <w:sz w:val="24"/>
          <w:szCs w:val="24"/>
        </w:rPr>
        <w:t>умовах</w:t>
      </w:r>
      <w:proofErr w:type="spellEnd"/>
      <w:r w:rsidR="00E42993">
        <w:rPr>
          <w:sz w:val="24"/>
          <w:szCs w:val="24"/>
        </w:rPr>
        <w:t xml:space="preserve"> </w:t>
      </w:r>
      <w:proofErr w:type="spellStart"/>
      <w:r w:rsidR="00E42993">
        <w:rPr>
          <w:sz w:val="24"/>
          <w:szCs w:val="24"/>
        </w:rPr>
        <w:t>глобалізації</w:t>
      </w:r>
      <w:proofErr w:type="spellEnd"/>
      <w:r w:rsidR="00E42993">
        <w:rPr>
          <w:sz w:val="24"/>
          <w:szCs w:val="24"/>
        </w:rPr>
        <w:t xml:space="preserve"> [</w:t>
      </w:r>
      <w:proofErr w:type="spellStart"/>
      <w:r w:rsidR="00E42993">
        <w:rPr>
          <w:sz w:val="24"/>
          <w:szCs w:val="24"/>
        </w:rPr>
        <w:t>Електронний</w:t>
      </w:r>
      <w:proofErr w:type="spellEnd"/>
      <w:r w:rsidR="00E42993">
        <w:rPr>
          <w:sz w:val="24"/>
          <w:szCs w:val="24"/>
        </w:rPr>
        <w:t xml:space="preserve"> ресурс] / С. Г. Пилипенко, Н. І. </w:t>
      </w:r>
      <w:proofErr w:type="spellStart"/>
      <w:r w:rsidR="00E42993">
        <w:rPr>
          <w:sz w:val="24"/>
          <w:szCs w:val="24"/>
        </w:rPr>
        <w:t>Моісєєва</w:t>
      </w:r>
      <w:proofErr w:type="spellEnd"/>
      <w:r w:rsidR="00E42993">
        <w:rPr>
          <w:sz w:val="24"/>
          <w:szCs w:val="24"/>
        </w:rPr>
        <w:t xml:space="preserve">, Г. Ю. Омельченко // </w:t>
      </w:r>
      <w:hyperlink r:id="rId14" w:tooltip="Періодичне видання" w:history="1">
        <w:proofErr w:type="spellStart"/>
        <w:proofErr w:type="gramStart"/>
        <w:r w:rsidR="00E42993">
          <w:rPr>
            <w:rStyle w:val="a3"/>
            <w:color w:val="auto"/>
            <w:sz w:val="24"/>
            <w:szCs w:val="24"/>
            <w:u w:val="none"/>
          </w:rPr>
          <w:t>В</w:t>
        </w:r>
        <w:proofErr w:type="gramEnd"/>
        <w:r w:rsidR="00E42993">
          <w:rPr>
            <w:rStyle w:val="a3"/>
            <w:color w:val="auto"/>
            <w:sz w:val="24"/>
            <w:szCs w:val="24"/>
            <w:u w:val="none"/>
          </w:rPr>
          <w:t>існик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Харківського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національного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технічного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університету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сільського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господарства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</w:rPr>
          <w:t>і</w:t>
        </w:r>
        <w:proofErr w:type="gramStart"/>
        <w:r w:rsidR="00E42993">
          <w:rPr>
            <w:rStyle w:val="a3"/>
            <w:color w:val="auto"/>
            <w:sz w:val="24"/>
            <w:szCs w:val="24"/>
            <w:u w:val="none"/>
          </w:rPr>
          <w:t>мен</w:t>
        </w:r>
        <w:proofErr w:type="gramEnd"/>
        <w:r w:rsidR="00E42993">
          <w:rPr>
            <w:rStyle w:val="a3"/>
            <w:color w:val="auto"/>
            <w:sz w:val="24"/>
            <w:szCs w:val="24"/>
            <w:u w:val="none"/>
          </w:rPr>
          <w:t>і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 xml:space="preserve"> Петра Василенка</w:t>
        </w:r>
      </w:hyperlink>
      <w:r w:rsidR="00E42993">
        <w:rPr>
          <w:sz w:val="24"/>
          <w:szCs w:val="24"/>
        </w:rPr>
        <w:t xml:space="preserve">. – 2017. – </w:t>
      </w:r>
      <w:proofErr w:type="spellStart"/>
      <w:r w:rsidR="00E42993">
        <w:rPr>
          <w:sz w:val="24"/>
          <w:szCs w:val="24"/>
        </w:rPr>
        <w:t>Вип</w:t>
      </w:r>
      <w:proofErr w:type="spellEnd"/>
      <w:r w:rsidR="00E42993">
        <w:rPr>
          <w:sz w:val="24"/>
          <w:szCs w:val="24"/>
        </w:rPr>
        <w:t>. 188. – С. 139–148.</w:t>
      </w:r>
    </w:p>
    <w:p w:rsidR="00E42993" w:rsidRDefault="00E42993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Greenwood, J., </w:t>
      </w:r>
      <w:proofErr w:type="spellStart"/>
      <w:r>
        <w:rPr>
          <w:sz w:val="24"/>
          <w:szCs w:val="24"/>
          <w:lang w:val="en-US"/>
        </w:rPr>
        <w:t>Wililams</w:t>
      </w:r>
      <w:proofErr w:type="spellEnd"/>
      <w:r>
        <w:rPr>
          <w:sz w:val="24"/>
          <w:szCs w:val="24"/>
          <w:lang w:val="en-US"/>
        </w:rPr>
        <w:t>, A., &amp; Shaw, G. (1990). Policy implementation and tourism in the UK: Implications from recent tourism research in Cornwall. Tourism Management, 11 (1), 53-62.</w:t>
      </w:r>
    </w:p>
    <w:p w:rsidR="00E42993" w:rsidRDefault="00E42993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Jansen, K. (2014). Tourism is leading UK economy growth. Caterer &amp; Hotelkeeper, 22.</w:t>
      </w:r>
    </w:p>
    <w:p w:rsidR="00E42993" w:rsidRDefault="00E42993">
      <w:pPr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Janson</w:t>
      </w:r>
      <w:proofErr w:type="spellEnd"/>
      <w:r>
        <w:rPr>
          <w:sz w:val="24"/>
          <w:szCs w:val="24"/>
          <w:lang w:val="en-US"/>
        </w:rPr>
        <w:t>, K. (2017). Four policies for post-</w:t>
      </w:r>
      <w:proofErr w:type="spellStart"/>
      <w:r>
        <w:rPr>
          <w:sz w:val="24"/>
          <w:szCs w:val="24"/>
          <w:lang w:val="en-US"/>
        </w:rPr>
        <w:t>Brexit</w:t>
      </w:r>
      <w:proofErr w:type="spellEnd"/>
      <w:r>
        <w:rPr>
          <w:sz w:val="24"/>
          <w:szCs w:val="24"/>
          <w:lang w:val="en-US"/>
        </w:rPr>
        <w:t xml:space="preserve"> tourism. Tourism (London), 167, 4-5.</w:t>
      </w:r>
    </w:p>
    <w:p w:rsidR="00E42993" w:rsidRDefault="00E42993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Logan, A. (2016). The impact of heritage tourism for the UK economy, 43.</w:t>
      </w:r>
    </w:p>
    <w:p w:rsidR="00E42993" w:rsidRDefault="00E42993">
      <w:pPr>
        <w:jc w:val="both"/>
        <w:rPr>
          <w:sz w:val="24"/>
          <w:szCs w:val="24"/>
          <w:lang w:val="en-US"/>
        </w:rPr>
      </w:pPr>
    </w:p>
    <w:p w:rsidR="00E42993" w:rsidRDefault="00E42993">
      <w:pPr>
        <w:shd w:val="clear" w:color="auto" w:fill="FFFFFF"/>
        <w:tabs>
          <w:tab w:val="left" w:pos="540"/>
        </w:tabs>
        <w:rPr>
          <w:b/>
          <w:bCs/>
          <w:caps/>
          <w:sz w:val="24"/>
          <w:szCs w:val="24"/>
          <w:lang w:val="en-US"/>
        </w:rPr>
      </w:pPr>
    </w:p>
    <w:p w:rsidR="00E42993" w:rsidRPr="00063BB1" w:rsidRDefault="00E42993" w:rsidP="00A42BF5">
      <w:pPr>
        <w:autoSpaceDN w:val="0"/>
        <w:adjustRightInd w:val="0"/>
        <w:ind w:firstLine="709"/>
        <w:jc w:val="center"/>
        <w:rPr>
          <w:rFonts w:eastAsia="Times New Roman"/>
          <w:color w:val="000000"/>
          <w:sz w:val="24"/>
          <w:szCs w:val="24"/>
          <w:lang w:val="uk-UA" w:eastAsia="en-US"/>
        </w:rPr>
      </w:pPr>
      <w:r w:rsidRPr="00063BB1">
        <w:rPr>
          <w:rFonts w:eastAsia="Times New Roman"/>
          <w:b/>
          <w:bCs/>
          <w:iCs/>
          <w:color w:val="000000"/>
          <w:sz w:val="24"/>
          <w:szCs w:val="24"/>
          <w:lang w:val="uk-UA" w:eastAsia="en-US"/>
        </w:rPr>
        <w:t>Електронні ресурси</w:t>
      </w:r>
      <w:r w:rsidRPr="00A66B1C">
        <w:rPr>
          <w:rFonts w:eastAsia="Times New Roman"/>
          <w:b/>
          <w:bCs/>
          <w:i/>
          <w:iCs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uk-UA" w:eastAsia="en-US"/>
        </w:rPr>
        <w:t>:</w:t>
      </w:r>
    </w:p>
    <w:p w:rsidR="00E42993" w:rsidRPr="00063BB1" w:rsidRDefault="00696616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5" w:history="1"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facts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menu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</w:p>
    <w:p w:rsidR="00E42993" w:rsidRPr="00063BB1" w:rsidRDefault="00696616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6" w:history="1"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press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release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/2013-04-04/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china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new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one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world</w:t>
        </w:r>
      </w:hyperlink>
    </w:p>
    <w:p w:rsidR="00E42993" w:rsidRDefault="00696616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7" w:anchor="page332" w:history="1"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keepeek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Digital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Asset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Management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industry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services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trends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policies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-2014_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-2014-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#</w:t>
        </w:r>
        <w:r w:rsidR="00E42993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page</w:t>
        </w:r>
        <w:r w:rsidR="00E42993" w:rsidRPr="00063BB1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332</w:t>
        </w:r>
      </w:hyperlink>
    </w:p>
    <w:p w:rsidR="00E42993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http://www.tandfonline.com/toc/rsus20/ current#.UwcYyc60mho</w:t>
      </w:r>
    </w:p>
    <w:p w:rsidR="00E42993" w:rsidRDefault="00696616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8" w:history="1"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http://www.journals.elsevier.com/annal s-of-tourism-research/</w:t>
        </w:r>
      </w:hyperlink>
    </w:p>
    <w:p w:rsidR="00E42993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http://onlinelibrary.wiley.com/journal/1 0.1002/%28ISSN%291522-1970</w:t>
      </w:r>
    </w:p>
    <w:p w:rsidR="00E42993" w:rsidRDefault="00696616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19" w:history="1"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http://jht.sagepub.com/</w:t>
        </w:r>
      </w:hyperlink>
    </w:p>
    <w:p w:rsidR="00E42993" w:rsidRDefault="00696616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0" w:history="1"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ippublishing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te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E42993" w:rsidRPr="00063BB1" w:rsidRDefault="00696616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1" w:anchor=".Uwcgdc60mho" w:history="1"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tandfonline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toc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rlst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20/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current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#.</w:t>
        </w:r>
        <w:proofErr w:type="spellStart"/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Uwcgdc</w:t>
        </w:r>
        <w:proofErr w:type="spellEnd"/>
        <w:r w:rsidR="00E42993" w:rsidRPr="00063BB1">
          <w:rPr>
            <w:rStyle w:val="a3"/>
            <w:color w:val="auto"/>
            <w:sz w:val="24"/>
            <w:szCs w:val="24"/>
            <w:u w:val="none"/>
            <w:lang w:val="uk-UA"/>
          </w:rPr>
          <w:t>60</w:t>
        </w:r>
        <w:r w:rsidR="00E42993" w:rsidRPr="00063BB1">
          <w:rPr>
            <w:rStyle w:val="a3"/>
            <w:color w:val="auto"/>
            <w:sz w:val="24"/>
            <w:szCs w:val="24"/>
            <w:u w:val="none"/>
            <w:lang w:val="en-US"/>
          </w:rPr>
          <w:t>mho</w:t>
        </w:r>
      </w:hyperlink>
    </w:p>
    <w:p w:rsidR="00E42993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</w:t>
      </w:r>
      <w:r w:rsidRPr="00A42BF5">
        <w:rPr>
          <w:sz w:val="24"/>
          <w:szCs w:val="24"/>
          <w:lang w:val="uk-UA"/>
        </w:rPr>
        <w:t>://</w:t>
      </w:r>
      <w:r>
        <w:rPr>
          <w:sz w:val="24"/>
          <w:szCs w:val="24"/>
          <w:lang w:val="en-US"/>
        </w:rPr>
        <w:t>www</w:t>
      </w:r>
      <w:r w:rsidRPr="00A42BF5">
        <w:rPr>
          <w:sz w:val="24"/>
          <w:szCs w:val="24"/>
          <w:lang w:val="uk-UA"/>
        </w:rPr>
        <w:t>.</w:t>
      </w:r>
      <w:proofErr w:type="spellStart"/>
      <w:r>
        <w:rPr>
          <w:sz w:val="24"/>
          <w:szCs w:val="24"/>
          <w:lang w:val="en-US"/>
        </w:rPr>
        <w:t>tandfonline</w:t>
      </w:r>
      <w:proofErr w:type="spellEnd"/>
      <w:r w:rsidRPr="00A42BF5"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com</w:t>
      </w:r>
      <w:r w:rsidRPr="00A42BF5">
        <w:rPr>
          <w:sz w:val="24"/>
          <w:szCs w:val="24"/>
          <w:lang w:val="uk-UA"/>
        </w:rPr>
        <w:t>/</w:t>
      </w:r>
      <w:proofErr w:type="spellStart"/>
      <w:r>
        <w:rPr>
          <w:sz w:val="24"/>
          <w:szCs w:val="24"/>
          <w:lang w:val="en-US"/>
        </w:rPr>
        <w:t>toc</w:t>
      </w:r>
      <w:proofErr w:type="spellEnd"/>
      <w:r w:rsidRPr="00A42BF5">
        <w:rPr>
          <w:sz w:val="24"/>
          <w:szCs w:val="24"/>
          <w:lang w:val="uk-UA"/>
        </w:rPr>
        <w:t>/</w:t>
      </w:r>
      <w:proofErr w:type="spellStart"/>
      <w:r>
        <w:rPr>
          <w:sz w:val="24"/>
          <w:szCs w:val="24"/>
          <w:lang w:val="en-US"/>
        </w:rPr>
        <w:t>rcit</w:t>
      </w:r>
      <w:proofErr w:type="spellEnd"/>
      <w:r w:rsidRPr="00A42BF5">
        <w:rPr>
          <w:sz w:val="24"/>
          <w:szCs w:val="24"/>
          <w:lang w:val="uk-UA"/>
        </w:rPr>
        <w:t>20/</w:t>
      </w:r>
      <w:r>
        <w:rPr>
          <w:sz w:val="24"/>
          <w:szCs w:val="24"/>
          <w:lang w:val="en-US"/>
        </w:rPr>
        <w:t>c</w:t>
      </w:r>
      <w:r w:rsidRPr="00A42BF5">
        <w:rPr>
          <w:sz w:val="24"/>
          <w:szCs w:val="24"/>
          <w:lang w:val="uk-UA"/>
        </w:rPr>
        <w:t xml:space="preserve"> </w:t>
      </w:r>
    </w:p>
    <w:p w:rsidR="00E42993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http</w:t>
      </w:r>
      <w:r w:rsidRPr="00063BB1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reco</w:t>
      </w:r>
      <w:r w:rsidRPr="00063BB1">
        <w:rPr>
          <w:sz w:val="24"/>
          <w:szCs w:val="24"/>
          <w:lang w:val="en-US"/>
        </w:rPr>
        <w:t xml:space="preserve">20/ 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UwcuTM</w:t>
      </w:r>
      <w:r w:rsidRPr="00063BB1">
        <w:rPr>
          <w:sz w:val="24"/>
          <w:szCs w:val="24"/>
          <w:lang w:val="en-US"/>
        </w:rPr>
        <w:t>60</w:t>
      </w:r>
      <w:r>
        <w:rPr>
          <w:sz w:val="24"/>
          <w:szCs w:val="24"/>
          <w:lang w:val="en-US"/>
        </w:rPr>
        <w:t>mho</w:t>
      </w:r>
    </w:p>
    <w:p w:rsidR="00E42993" w:rsidRDefault="00696616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2" w:history="1"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42993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tou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sagepub</w:t>
        </w:r>
        <w:proofErr w:type="spellEnd"/>
        <w:r w:rsidR="00E42993">
          <w:rPr>
            <w:rStyle w:val="a3"/>
            <w:color w:val="auto"/>
            <w:sz w:val="24"/>
            <w:szCs w:val="24"/>
            <w:u w:val="none"/>
          </w:rPr>
          <w:t>.</w:t>
        </w:r>
        <w:r w:rsidR="00E42993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42993">
          <w:rPr>
            <w:rStyle w:val="a3"/>
            <w:color w:val="auto"/>
            <w:sz w:val="24"/>
            <w:szCs w:val="24"/>
            <w:u w:val="none"/>
          </w:rPr>
          <w:t>/</w:t>
        </w:r>
      </w:hyperlink>
    </w:p>
    <w:p w:rsidR="00E42993" w:rsidRPr="00063BB1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whrh</w:t>
      </w:r>
      <w:r w:rsidRPr="00063BB1">
        <w:rPr>
          <w:sz w:val="24"/>
          <w:szCs w:val="24"/>
          <w:lang w:val="en-US"/>
        </w:rPr>
        <w:t>2 0/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Uwr</w:t>
      </w:r>
      <w:r w:rsidRPr="00063BB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B</w:t>
      </w:r>
      <w:r w:rsidRPr="00063BB1">
        <w:rPr>
          <w:sz w:val="24"/>
          <w:szCs w:val="24"/>
          <w:lang w:val="en-US"/>
        </w:rPr>
        <w:t>860</w:t>
      </w:r>
      <w:r>
        <w:rPr>
          <w:sz w:val="24"/>
          <w:szCs w:val="24"/>
          <w:lang w:val="en-US"/>
        </w:rPr>
        <w:t>mho</w:t>
      </w:r>
    </w:p>
    <w:p w:rsidR="00E42993" w:rsidRPr="00063BB1" w:rsidRDefault="00E42993" w:rsidP="00A42BF5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>http</w:t>
      </w:r>
      <w:r w:rsidRPr="00063BB1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tandfonline</w:t>
      </w:r>
      <w:r w:rsidRPr="00063BB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toc</w:t>
      </w:r>
      <w:r w:rsidRPr="00063BB1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wttt</w:t>
      </w:r>
      <w:r w:rsidRPr="00063BB1">
        <w:rPr>
          <w:sz w:val="24"/>
          <w:szCs w:val="24"/>
          <w:lang w:val="en-US"/>
        </w:rPr>
        <w:t xml:space="preserve">20/ </w:t>
      </w:r>
      <w:r>
        <w:rPr>
          <w:sz w:val="24"/>
          <w:szCs w:val="24"/>
          <w:lang w:val="en-US"/>
        </w:rPr>
        <w:t>current</w:t>
      </w:r>
      <w:r w:rsidRPr="00063BB1">
        <w:rPr>
          <w:sz w:val="24"/>
          <w:szCs w:val="24"/>
          <w:lang w:val="en-US"/>
        </w:rPr>
        <w:t>#.</w:t>
      </w:r>
      <w:r>
        <w:rPr>
          <w:sz w:val="24"/>
          <w:szCs w:val="24"/>
          <w:lang w:val="en-US"/>
        </w:rPr>
        <w:t>Uwr</w:t>
      </w:r>
      <w:r w:rsidRPr="00063BB1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Oc</w:t>
      </w:r>
      <w:r w:rsidRPr="00063BB1">
        <w:rPr>
          <w:sz w:val="24"/>
          <w:szCs w:val="24"/>
          <w:lang w:val="en-US"/>
        </w:rPr>
        <w:t>60</w:t>
      </w:r>
      <w:r>
        <w:rPr>
          <w:sz w:val="24"/>
          <w:szCs w:val="24"/>
          <w:lang w:val="en-US"/>
        </w:rPr>
        <w:t>mho</w:t>
      </w:r>
    </w:p>
    <w:p w:rsidR="00E42993" w:rsidRDefault="00E42993" w:rsidP="00544D39">
      <w:pPr>
        <w:jc w:val="center"/>
        <w:rPr>
          <w:b/>
          <w:sz w:val="24"/>
          <w:szCs w:val="24"/>
          <w:lang w:val="uk-UA"/>
        </w:rPr>
      </w:pPr>
    </w:p>
    <w:p w:rsidR="00E42993" w:rsidRPr="00544D39" w:rsidRDefault="00E42993" w:rsidP="00544D39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Інформаційні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ресурси</w:t>
      </w:r>
      <w:proofErr w:type="spellEnd"/>
      <w:r>
        <w:rPr>
          <w:b/>
          <w:sz w:val="24"/>
          <w:szCs w:val="24"/>
        </w:rPr>
        <w:t>:</w:t>
      </w:r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Всесвітньої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3" w:history="1">
        <w:r>
          <w:rPr>
            <w:rStyle w:val="a3"/>
            <w:color w:val="auto"/>
            <w:sz w:val="24"/>
            <w:szCs w:val="24"/>
            <w:u w:val="none"/>
          </w:rPr>
          <w:t>http://www2.unwto.org/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Всеукраїнського</w:t>
      </w:r>
      <w:proofErr w:type="spellEnd"/>
      <w:r>
        <w:rPr>
          <w:sz w:val="24"/>
          <w:szCs w:val="24"/>
        </w:rPr>
        <w:t xml:space="preserve"> проекту «</w:t>
      </w:r>
      <w:proofErr w:type="spellStart"/>
      <w:r>
        <w:rPr>
          <w:sz w:val="24"/>
          <w:szCs w:val="24"/>
        </w:rPr>
        <w:t>Сі</w:t>
      </w:r>
      <w:proofErr w:type="gramStart"/>
      <w:r>
        <w:rPr>
          <w:sz w:val="24"/>
          <w:szCs w:val="24"/>
        </w:rPr>
        <w:t>м</w:t>
      </w:r>
      <w:proofErr w:type="spellEnd"/>
      <w:proofErr w:type="gramEnd"/>
      <w:r>
        <w:rPr>
          <w:sz w:val="24"/>
          <w:szCs w:val="24"/>
        </w:rPr>
        <w:t xml:space="preserve"> чудес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»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4" w:history="1">
        <w:r>
          <w:rPr>
            <w:rStyle w:val="a3"/>
            <w:color w:val="auto"/>
            <w:sz w:val="24"/>
            <w:szCs w:val="24"/>
            <w:u w:val="none"/>
          </w:rPr>
          <w:t>http://www.7chudes.in.ua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gramStart"/>
      <w:r>
        <w:rPr>
          <w:sz w:val="24"/>
          <w:szCs w:val="24"/>
        </w:rPr>
        <w:t>Державного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статистики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5" w:history="1">
        <w:r>
          <w:rPr>
            <w:rStyle w:val="a3"/>
            <w:color w:val="auto"/>
            <w:sz w:val="24"/>
            <w:szCs w:val="24"/>
            <w:u w:val="none"/>
          </w:rPr>
          <w:t>http://www.ukrstat.gov.ua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</w:t>
      </w:r>
      <w:proofErr w:type="spellStart"/>
      <w:r>
        <w:rPr>
          <w:sz w:val="24"/>
          <w:szCs w:val="24"/>
        </w:rPr>
        <w:t>Міністерства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економічного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розвитку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6" w:history="1">
        <w:r>
          <w:rPr>
            <w:rStyle w:val="a3"/>
            <w:color w:val="auto"/>
            <w:sz w:val="24"/>
            <w:szCs w:val="24"/>
            <w:u w:val="none"/>
          </w:rPr>
          <w:t>http://www.me.gov.ua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Офіційний</w:t>
      </w:r>
      <w:proofErr w:type="spellEnd"/>
      <w:r>
        <w:rPr>
          <w:sz w:val="24"/>
          <w:szCs w:val="24"/>
        </w:rPr>
        <w:t xml:space="preserve"> сайт Департаменту туризму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курортів</w:t>
      </w:r>
      <w:proofErr w:type="spellEnd"/>
      <w:r>
        <w:rPr>
          <w:sz w:val="24"/>
          <w:szCs w:val="24"/>
        </w:rPr>
        <w:t xml:space="preserve"> МЕРТ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27" w:history="1">
        <w:r>
          <w:rPr>
            <w:rStyle w:val="a3"/>
            <w:color w:val="auto"/>
            <w:sz w:val="24"/>
            <w:szCs w:val="24"/>
            <w:u w:val="none"/>
          </w:rPr>
          <w:t>https://www.facebook.com/tourism.gov.ua/</w:t>
        </w:r>
      </w:hyperlink>
    </w:p>
    <w:p w:rsidR="00E42993" w:rsidRDefault="00E42993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Українсько-польський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туристський</w:t>
      </w:r>
      <w:proofErr w:type="spellEnd"/>
      <w:r>
        <w:rPr>
          <w:sz w:val="24"/>
          <w:szCs w:val="24"/>
        </w:rPr>
        <w:t xml:space="preserve"> портал, Рада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туризму </w:t>
      </w:r>
      <w:proofErr w:type="spellStart"/>
      <w:r>
        <w:rPr>
          <w:sz w:val="24"/>
          <w:szCs w:val="24"/>
        </w:rPr>
        <w:t>Карпатського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регіону</w:t>
      </w:r>
      <w:proofErr w:type="spellEnd"/>
      <w:r>
        <w:rPr>
          <w:sz w:val="24"/>
          <w:szCs w:val="24"/>
        </w:rPr>
        <w:t xml:space="preserve"> [</w:t>
      </w:r>
      <w:proofErr w:type="spellStart"/>
      <w:r>
        <w:rPr>
          <w:sz w:val="24"/>
          <w:szCs w:val="24"/>
        </w:rPr>
        <w:t>Електронний</w:t>
      </w:r>
      <w:proofErr w:type="spellEnd"/>
      <w:r>
        <w:rPr>
          <w:sz w:val="24"/>
          <w:szCs w:val="24"/>
        </w:rPr>
        <w:t xml:space="preserve"> ресурс]. – Режим доступу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http://www.tourism-carpathian.com.ua</w:t>
      </w:r>
    </w:p>
    <w:p w:rsidR="00E42993" w:rsidRDefault="00E42993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</w:pPr>
    </w:p>
    <w:p w:rsidR="00E42993" w:rsidRDefault="00E42993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</w:pPr>
    </w:p>
    <w:p w:rsidR="00E42993" w:rsidRDefault="00E42993">
      <w:pPr>
        <w:shd w:val="clear" w:color="auto" w:fill="FFFFFF"/>
        <w:ind w:left="-288"/>
        <w:jc w:val="center"/>
        <w:rPr>
          <w:rStyle w:val="31"/>
          <w:bCs/>
          <w:szCs w:val="24"/>
          <w:lang w:val="ru-RU"/>
        </w:rPr>
        <w:sectPr w:rsidR="00E42993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2993" w:rsidRPr="007F01B4" w:rsidRDefault="00E42993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uk-UA"/>
        </w:rPr>
        <w:lastRenderedPageBreak/>
        <w:t xml:space="preserve">Приклад: </w:t>
      </w:r>
      <w:r>
        <w:rPr>
          <w:b/>
          <w:bCs/>
          <w:color w:val="000000"/>
          <w:spacing w:val="-3"/>
          <w:lang w:val="en-US"/>
        </w:rPr>
        <w:t>V</w:t>
      </w:r>
      <w:r>
        <w:rPr>
          <w:b/>
          <w:bCs/>
          <w:color w:val="000000"/>
          <w:spacing w:val="-3"/>
        </w:rPr>
        <w:t xml:space="preserve">. НАВЧАЛЬНО-МЕТОДИЧНА КАРТА ДИСЦИПЛІНИ </w:t>
      </w:r>
    </w:p>
    <w:p w:rsidR="00E42993" w:rsidRDefault="00E42993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6C553D">
        <w:rPr>
          <w:spacing w:val="-1"/>
          <w:w w:val="106"/>
          <w:sz w:val="22"/>
          <w:szCs w:val="22"/>
          <w:lang w:val="uk-UA"/>
        </w:rPr>
        <w:t xml:space="preserve">90 год., з </w:t>
      </w:r>
      <w:r w:rsidR="00996DAC">
        <w:rPr>
          <w:spacing w:val="-1"/>
          <w:w w:val="106"/>
          <w:sz w:val="22"/>
          <w:szCs w:val="22"/>
          <w:lang w:val="uk-UA"/>
        </w:rPr>
        <w:t>них 20 год. – лекції, 10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заняття, </w:t>
      </w:r>
      <w:r>
        <w:rPr>
          <w:spacing w:val="-3"/>
          <w:sz w:val="22"/>
          <w:szCs w:val="22"/>
          <w:lang w:val="uk-UA"/>
        </w:rPr>
        <w:t>самостійна робота –</w:t>
      </w:r>
      <w:r w:rsidR="006C553D">
        <w:rPr>
          <w:spacing w:val="-3"/>
          <w:sz w:val="22"/>
          <w:szCs w:val="22"/>
          <w:lang w:val="uk-UA"/>
        </w:rPr>
        <w:t xml:space="preserve">60 </w:t>
      </w:r>
      <w:r>
        <w:rPr>
          <w:spacing w:val="-3"/>
          <w:sz w:val="22"/>
          <w:szCs w:val="22"/>
          <w:lang w:val="uk-UA"/>
        </w:rPr>
        <w:t xml:space="preserve">год., </w:t>
      </w:r>
      <w:r>
        <w:rPr>
          <w:sz w:val="22"/>
          <w:szCs w:val="22"/>
          <w:lang w:val="uk-UA"/>
        </w:rPr>
        <w:t>модульний контроль – 4 год.</w:t>
      </w:r>
    </w:p>
    <w:tbl>
      <w:tblPr>
        <w:tblW w:w="8619" w:type="dxa"/>
        <w:tblInd w:w="-3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00"/>
        <w:gridCol w:w="1210"/>
        <w:gridCol w:w="22"/>
        <w:gridCol w:w="1238"/>
        <w:gridCol w:w="1545"/>
        <w:gridCol w:w="1575"/>
        <w:gridCol w:w="1229"/>
      </w:tblGrid>
      <w:tr w:rsidR="00E42993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E42993" w:rsidRDefault="00E42993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140</w:t>
            </w:r>
            <w:r w:rsidR="00E42993"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E42993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</w:tr>
      <w:tr w:rsidR="00E42993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996D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«Організаційна поведінка в сфері управління</w:t>
            </w:r>
            <w:r w:rsidR="00E42993">
              <w:rPr>
                <w:b/>
                <w:sz w:val="24"/>
                <w:szCs w:val="24"/>
                <w:lang w:val="uk-UA"/>
              </w:rPr>
              <w:t>: міжнародний регіональний аналіз</w:t>
            </w:r>
            <w:r w:rsidR="00E42993">
              <w:rPr>
                <w:sz w:val="24"/>
                <w:szCs w:val="24"/>
                <w:lang w:val="uk-UA"/>
              </w:rPr>
              <w:t>»</w:t>
            </w:r>
          </w:p>
        </w:tc>
      </w:tr>
      <w:tr w:rsidR="00E42993">
        <w:trPr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 w:rsidP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 w:rsidP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6C553D" w:rsidP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5-6-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E42993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8-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E42993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10-</w:t>
            </w:r>
            <w:r w:rsidR="00E42993">
              <w:rPr>
                <w:sz w:val="22"/>
                <w:szCs w:val="22"/>
                <w:lang w:val="uk-UA"/>
              </w:rPr>
              <w:t>1б</w:t>
            </w:r>
          </w:p>
        </w:tc>
      </w:tr>
      <w:tr w:rsidR="00E42993">
        <w:trPr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996DAC" w:rsidP="00996D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Організаційна поведінка в готельній галузі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996DAC" w:rsidP="00996D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Організаційна поведінка в ресторанній сфері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996DAC" w:rsidP="00996D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Організаційна поведінка в рекреаційних комплексах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996DAC" w:rsidP="00996DA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Організаційна поведінка в сфері державного управління туризмом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996DAC" w:rsidP="00996DA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Організаційна поведінка та економіка туристичному </w:t>
            </w:r>
            <w:proofErr w:type="spellStart"/>
            <w:r>
              <w:rPr>
                <w:sz w:val="22"/>
                <w:szCs w:val="22"/>
                <w:lang w:val="uk-UA"/>
              </w:rPr>
              <w:t>підприємтсва</w:t>
            </w:r>
            <w:proofErr w:type="spellEnd"/>
          </w:p>
        </w:tc>
      </w:tr>
      <w:tr w:rsidR="00E42993">
        <w:trPr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</w:t>
            </w:r>
            <w:r w:rsidR="00E42993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6C553D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3-4-</w:t>
            </w:r>
            <w:r w:rsidR="00E42993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6C553D" w:rsidP="006C553D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</w:t>
            </w:r>
            <w:r w:rsidR="00E42993">
              <w:rPr>
                <w:sz w:val="22"/>
                <w:szCs w:val="22"/>
                <w:lang w:val="uk-UA"/>
              </w:rPr>
              <w:t>(10б)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DAC">
        <w:trPr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DAC" w:rsidRDefault="00996DAC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996DAC" w:rsidRDefault="00996DAC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996DAC" w:rsidRDefault="00996DAC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AC" w:rsidRDefault="00996DAC" w:rsidP="00BC74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Організаційна поведінка в готельній галузі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AC" w:rsidRDefault="00996DAC" w:rsidP="00BC74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Організаційна поведінка в ресторанній сфері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DAC" w:rsidRDefault="00996DAC" w:rsidP="00BC74B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Організаційна поведінка в рекреаційних комплексах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AC" w:rsidRDefault="00996DAC">
            <w:pPr>
              <w:rPr>
                <w:bCs/>
                <w:lang w:val="uk-UA"/>
              </w:rPr>
            </w:pPr>
          </w:p>
          <w:p w:rsidR="00996DAC" w:rsidRDefault="00996DAC">
            <w:pPr>
              <w:shd w:val="clear" w:color="auto" w:fill="FFFFFF"/>
              <w:ind w:left="-40" w:right="115"/>
              <w:rPr>
                <w:sz w:val="22"/>
                <w:szCs w:val="22"/>
                <w:lang w:val="uk-UA"/>
              </w:rPr>
            </w:pPr>
          </w:p>
        </w:tc>
      </w:tr>
      <w:tr w:rsidR="00E42993">
        <w:trPr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</w:tr>
      <w:tr w:rsidR="00E42993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(20 балів)</w:t>
            </w:r>
          </w:p>
          <w:p w:rsidR="00E42993" w:rsidRDefault="00E4299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E42993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E42993" w:rsidRDefault="00E4299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E42993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93" w:rsidRDefault="00E42993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6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2993" w:rsidRDefault="00E42993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E42993" w:rsidRDefault="00E42993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Розрахунковий коефіцієнт: </w:t>
            </w:r>
            <w:r w:rsidR="006C553D">
              <w:rPr>
                <w:sz w:val="22"/>
                <w:szCs w:val="22"/>
                <w:lang w:val="uk-UA"/>
              </w:rPr>
              <w:t>1,4</w:t>
            </w:r>
          </w:p>
          <w:p w:rsidR="00E42993" w:rsidRDefault="00E42993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42993" w:rsidRDefault="00E42993">
      <w:pPr>
        <w:rPr>
          <w:lang w:val="uk-UA"/>
        </w:rPr>
      </w:pPr>
    </w:p>
    <w:p w:rsidR="00E42993" w:rsidRDefault="00E42993">
      <w:pPr>
        <w:shd w:val="clear" w:color="auto" w:fill="FFFFFF"/>
        <w:ind w:left="-288"/>
        <w:jc w:val="center"/>
        <w:rPr>
          <w:lang w:val="uk-UA"/>
        </w:rPr>
      </w:pPr>
      <w:r>
        <w:rPr>
          <w:rStyle w:val="31"/>
          <w:bCs/>
          <w:szCs w:val="24"/>
        </w:rPr>
        <w:br w:type="page"/>
      </w:r>
    </w:p>
    <w:p w:rsidR="00E42993" w:rsidRDefault="00E42993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bCs/>
          <w:szCs w:val="24"/>
        </w:rPr>
      </w:pPr>
    </w:p>
    <w:sectPr w:rsidR="00E42993" w:rsidSect="00FA6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66" w:rsidRDefault="00551C66" w:rsidP="00FA6740">
      <w:r>
        <w:separator/>
      </w:r>
    </w:p>
  </w:endnote>
  <w:endnote w:type="continuationSeparator" w:id="1">
    <w:p w:rsidR="00551C66" w:rsidRDefault="00551C66" w:rsidP="00FA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66" w:rsidRDefault="00551C66" w:rsidP="00FA6740">
      <w:r>
        <w:separator/>
      </w:r>
    </w:p>
  </w:footnote>
  <w:footnote w:type="continuationSeparator" w:id="1">
    <w:p w:rsidR="00551C66" w:rsidRDefault="00551C66" w:rsidP="00FA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3" w:rsidRDefault="0069661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29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993" w:rsidRDefault="00E429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93" w:rsidRDefault="00696616">
    <w:pPr>
      <w:pStyle w:val="aa"/>
      <w:jc w:val="right"/>
    </w:pPr>
    <w:fldSimple w:instr="PAGE   \* MERGEFORMAT">
      <w:r w:rsidR="00996DAC">
        <w:rPr>
          <w:noProof/>
        </w:rPr>
        <w:t>1</w:t>
      </w:r>
    </w:fldSimple>
  </w:p>
  <w:p w:rsidR="00E42993" w:rsidRDefault="00E42993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91065"/>
    <w:multiLevelType w:val="hybridMultilevel"/>
    <w:tmpl w:val="EF2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74572"/>
    <w:multiLevelType w:val="multilevel"/>
    <w:tmpl w:val="7EE745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07F0"/>
    <w:rsid w:val="00032691"/>
    <w:rsid w:val="00033580"/>
    <w:rsid w:val="0003358B"/>
    <w:rsid w:val="000410E6"/>
    <w:rsid w:val="00042002"/>
    <w:rsid w:val="0004229E"/>
    <w:rsid w:val="00042BB7"/>
    <w:rsid w:val="00042EC1"/>
    <w:rsid w:val="00044DA5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1142"/>
    <w:rsid w:val="00063063"/>
    <w:rsid w:val="00063BB1"/>
    <w:rsid w:val="00065E2E"/>
    <w:rsid w:val="00067620"/>
    <w:rsid w:val="00074139"/>
    <w:rsid w:val="000752B9"/>
    <w:rsid w:val="00082840"/>
    <w:rsid w:val="000847D1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617C"/>
    <w:rsid w:val="000C7480"/>
    <w:rsid w:val="000D28E6"/>
    <w:rsid w:val="000D7AF3"/>
    <w:rsid w:val="000D7B3F"/>
    <w:rsid w:val="000E3A47"/>
    <w:rsid w:val="000E5C3C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211E3"/>
    <w:rsid w:val="00122528"/>
    <w:rsid w:val="00122D88"/>
    <w:rsid w:val="00132620"/>
    <w:rsid w:val="0013433A"/>
    <w:rsid w:val="00134732"/>
    <w:rsid w:val="00137A68"/>
    <w:rsid w:val="00146C7F"/>
    <w:rsid w:val="00147865"/>
    <w:rsid w:val="00150F3D"/>
    <w:rsid w:val="00151054"/>
    <w:rsid w:val="00151A98"/>
    <w:rsid w:val="00154628"/>
    <w:rsid w:val="00160279"/>
    <w:rsid w:val="00160A0D"/>
    <w:rsid w:val="00160E96"/>
    <w:rsid w:val="00164A85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49BE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1F7E8B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3469B"/>
    <w:rsid w:val="002500F5"/>
    <w:rsid w:val="002510DA"/>
    <w:rsid w:val="00252C1D"/>
    <w:rsid w:val="00254094"/>
    <w:rsid w:val="00256AA6"/>
    <w:rsid w:val="00257675"/>
    <w:rsid w:val="00260897"/>
    <w:rsid w:val="0026625E"/>
    <w:rsid w:val="002677C5"/>
    <w:rsid w:val="00270A04"/>
    <w:rsid w:val="00271025"/>
    <w:rsid w:val="002749D3"/>
    <w:rsid w:val="00274D1E"/>
    <w:rsid w:val="002758A2"/>
    <w:rsid w:val="00281C55"/>
    <w:rsid w:val="002822A6"/>
    <w:rsid w:val="00285D72"/>
    <w:rsid w:val="00295F19"/>
    <w:rsid w:val="00296EEB"/>
    <w:rsid w:val="002A1546"/>
    <w:rsid w:val="002A1A16"/>
    <w:rsid w:val="002A34F6"/>
    <w:rsid w:val="002A4158"/>
    <w:rsid w:val="002A4478"/>
    <w:rsid w:val="002A6106"/>
    <w:rsid w:val="002B1140"/>
    <w:rsid w:val="002B1985"/>
    <w:rsid w:val="002B367B"/>
    <w:rsid w:val="002B38E3"/>
    <w:rsid w:val="002C1E77"/>
    <w:rsid w:val="002C55A8"/>
    <w:rsid w:val="002D55AF"/>
    <w:rsid w:val="002E082A"/>
    <w:rsid w:val="002E2AA3"/>
    <w:rsid w:val="002E3BCA"/>
    <w:rsid w:val="002F0A59"/>
    <w:rsid w:val="003027BA"/>
    <w:rsid w:val="00307E60"/>
    <w:rsid w:val="00310AF0"/>
    <w:rsid w:val="003129E1"/>
    <w:rsid w:val="00314021"/>
    <w:rsid w:val="003172C7"/>
    <w:rsid w:val="00330831"/>
    <w:rsid w:val="003314BA"/>
    <w:rsid w:val="00331DAD"/>
    <w:rsid w:val="00335D82"/>
    <w:rsid w:val="00346E62"/>
    <w:rsid w:val="00353797"/>
    <w:rsid w:val="00354110"/>
    <w:rsid w:val="00362B22"/>
    <w:rsid w:val="003654A1"/>
    <w:rsid w:val="003671AE"/>
    <w:rsid w:val="003679FE"/>
    <w:rsid w:val="0037253B"/>
    <w:rsid w:val="00373964"/>
    <w:rsid w:val="0037504B"/>
    <w:rsid w:val="00376416"/>
    <w:rsid w:val="00377B34"/>
    <w:rsid w:val="0038189C"/>
    <w:rsid w:val="003819BA"/>
    <w:rsid w:val="003824FB"/>
    <w:rsid w:val="00384C53"/>
    <w:rsid w:val="00384EA3"/>
    <w:rsid w:val="0038589D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0AA3"/>
    <w:rsid w:val="003D30FB"/>
    <w:rsid w:val="003D350B"/>
    <w:rsid w:val="003D39C6"/>
    <w:rsid w:val="003D3F97"/>
    <w:rsid w:val="003D783F"/>
    <w:rsid w:val="003E2041"/>
    <w:rsid w:val="003E580C"/>
    <w:rsid w:val="003E5B4A"/>
    <w:rsid w:val="003F0649"/>
    <w:rsid w:val="003F4A2A"/>
    <w:rsid w:val="003F4BA3"/>
    <w:rsid w:val="003F5295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21691"/>
    <w:rsid w:val="00421AC3"/>
    <w:rsid w:val="004251FB"/>
    <w:rsid w:val="00426075"/>
    <w:rsid w:val="0043043A"/>
    <w:rsid w:val="0043357D"/>
    <w:rsid w:val="004336C2"/>
    <w:rsid w:val="00433700"/>
    <w:rsid w:val="0043461C"/>
    <w:rsid w:val="00437A41"/>
    <w:rsid w:val="00444ED3"/>
    <w:rsid w:val="004466FD"/>
    <w:rsid w:val="00460EBB"/>
    <w:rsid w:val="0046145D"/>
    <w:rsid w:val="00461CBF"/>
    <w:rsid w:val="004633D8"/>
    <w:rsid w:val="004654D4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B3669"/>
    <w:rsid w:val="004C2B2B"/>
    <w:rsid w:val="004C38DB"/>
    <w:rsid w:val="004C54CB"/>
    <w:rsid w:val="004C65CA"/>
    <w:rsid w:val="004C7D7E"/>
    <w:rsid w:val="004D2EBF"/>
    <w:rsid w:val="004D55EF"/>
    <w:rsid w:val="004D5981"/>
    <w:rsid w:val="004D6C4F"/>
    <w:rsid w:val="004D7B8E"/>
    <w:rsid w:val="004E642E"/>
    <w:rsid w:val="004E6B98"/>
    <w:rsid w:val="004F0C98"/>
    <w:rsid w:val="004F19BA"/>
    <w:rsid w:val="004F6107"/>
    <w:rsid w:val="00502530"/>
    <w:rsid w:val="00502584"/>
    <w:rsid w:val="00504659"/>
    <w:rsid w:val="00504CA0"/>
    <w:rsid w:val="005062B4"/>
    <w:rsid w:val="005072EE"/>
    <w:rsid w:val="00513268"/>
    <w:rsid w:val="00513A5F"/>
    <w:rsid w:val="005161F5"/>
    <w:rsid w:val="00516A14"/>
    <w:rsid w:val="005265BB"/>
    <w:rsid w:val="00530D47"/>
    <w:rsid w:val="00533638"/>
    <w:rsid w:val="0053789B"/>
    <w:rsid w:val="00543CD7"/>
    <w:rsid w:val="00544D39"/>
    <w:rsid w:val="00545A50"/>
    <w:rsid w:val="00550A0C"/>
    <w:rsid w:val="00550E0F"/>
    <w:rsid w:val="00551C66"/>
    <w:rsid w:val="00553CCC"/>
    <w:rsid w:val="0055562B"/>
    <w:rsid w:val="005566FA"/>
    <w:rsid w:val="005568E3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367"/>
    <w:rsid w:val="005A2746"/>
    <w:rsid w:val="005A3E73"/>
    <w:rsid w:val="005A3EA5"/>
    <w:rsid w:val="005A7334"/>
    <w:rsid w:val="005B0720"/>
    <w:rsid w:val="005B4609"/>
    <w:rsid w:val="005B6C2D"/>
    <w:rsid w:val="005B6D74"/>
    <w:rsid w:val="005B7270"/>
    <w:rsid w:val="005B730B"/>
    <w:rsid w:val="005C1041"/>
    <w:rsid w:val="005C3AB4"/>
    <w:rsid w:val="005C48B4"/>
    <w:rsid w:val="005D6CB4"/>
    <w:rsid w:val="005D73F2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0C28"/>
    <w:rsid w:val="006246EB"/>
    <w:rsid w:val="00624A6F"/>
    <w:rsid w:val="00625219"/>
    <w:rsid w:val="0062588D"/>
    <w:rsid w:val="00626F95"/>
    <w:rsid w:val="00632D11"/>
    <w:rsid w:val="00632FE3"/>
    <w:rsid w:val="00635EEF"/>
    <w:rsid w:val="00636694"/>
    <w:rsid w:val="006419C0"/>
    <w:rsid w:val="0064201D"/>
    <w:rsid w:val="00642F38"/>
    <w:rsid w:val="00644428"/>
    <w:rsid w:val="00645A7E"/>
    <w:rsid w:val="0065024C"/>
    <w:rsid w:val="006520C2"/>
    <w:rsid w:val="006537F5"/>
    <w:rsid w:val="0065423F"/>
    <w:rsid w:val="00662672"/>
    <w:rsid w:val="00662DF9"/>
    <w:rsid w:val="00664451"/>
    <w:rsid w:val="006650B5"/>
    <w:rsid w:val="00672772"/>
    <w:rsid w:val="00674A0B"/>
    <w:rsid w:val="00676C1B"/>
    <w:rsid w:val="006777B1"/>
    <w:rsid w:val="006805DA"/>
    <w:rsid w:val="00681C92"/>
    <w:rsid w:val="00686F4F"/>
    <w:rsid w:val="0069327E"/>
    <w:rsid w:val="0069379D"/>
    <w:rsid w:val="00694E30"/>
    <w:rsid w:val="00696616"/>
    <w:rsid w:val="006A0AEE"/>
    <w:rsid w:val="006A5993"/>
    <w:rsid w:val="006B0910"/>
    <w:rsid w:val="006B1B40"/>
    <w:rsid w:val="006B3FE9"/>
    <w:rsid w:val="006B570D"/>
    <w:rsid w:val="006C0ADD"/>
    <w:rsid w:val="006C1D55"/>
    <w:rsid w:val="006C44F8"/>
    <w:rsid w:val="006C553D"/>
    <w:rsid w:val="006C6D78"/>
    <w:rsid w:val="006D06C9"/>
    <w:rsid w:val="006D0AB8"/>
    <w:rsid w:val="006D0C9F"/>
    <w:rsid w:val="006D1FEB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2527"/>
    <w:rsid w:val="0074742C"/>
    <w:rsid w:val="0075043C"/>
    <w:rsid w:val="007524CB"/>
    <w:rsid w:val="00755D82"/>
    <w:rsid w:val="007579C7"/>
    <w:rsid w:val="00757BD0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B3C"/>
    <w:rsid w:val="007E4365"/>
    <w:rsid w:val="007E4B62"/>
    <w:rsid w:val="007E6203"/>
    <w:rsid w:val="007E64C1"/>
    <w:rsid w:val="007E66EA"/>
    <w:rsid w:val="007E6D80"/>
    <w:rsid w:val="007F01B4"/>
    <w:rsid w:val="007F0866"/>
    <w:rsid w:val="007F0D55"/>
    <w:rsid w:val="00800EA7"/>
    <w:rsid w:val="008021EB"/>
    <w:rsid w:val="00802B45"/>
    <w:rsid w:val="008038C8"/>
    <w:rsid w:val="0080518A"/>
    <w:rsid w:val="0080552B"/>
    <w:rsid w:val="008073A2"/>
    <w:rsid w:val="0080745B"/>
    <w:rsid w:val="00810E3F"/>
    <w:rsid w:val="008142CE"/>
    <w:rsid w:val="00816FBB"/>
    <w:rsid w:val="0083252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E8E"/>
    <w:rsid w:val="008D50E5"/>
    <w:rsid w:val="008D6A39"/>
    <w:rsid w:val="008D7230"/>
    <w:rsid w:val="008D7E09"/>
    <w:rsid w:val="008E0925"/>
    <w:rsid w:val="008E17E3"/>
    <w:rsid w:val="008E2770"/>
    <w:rsid w:val="008E4257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12F6"/>
    <w:rsid w:val="009338ED"/>
    <w:rsid w:val="009366CE"/>
    <w:rsid w:val="00936A92"/>
    <w:rsid w:val="0094356F"/>
    <w:rsid w:val="00944445"/>
    <w:rsid w:val="00945C57"/>
    <w:rsid w:val="0095386C"/>
    <w:rsid w:val="00955931"/>
    <w:rsid w:val="00956189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84A9D"/>
    <w:rsid w:val="009928CE"/>
    <w:rsid w:val="0099553B"/>
    <w:rsid w:val="00995857"/>
    <w:rsid w:val="009960BB"/>
    <w:rsid w:val="00996DAC"/>
    <w:rsid w:val="00997B05"/>
    <w:rsid w:val="009A048C"/>
    <w:rsid w:val="009A08D6"/>
    <w:rsid w:val="009A3CEB"/>
    <w:rsid w:val="009B2372"/>
    <w:rsid w:val="009B4214"/>
    <w:rsid w:val="009B49DA"/>
    <w:rsid w:val="009B6373"/>
    <w:rsid w:val="009C10D1"/>
    <w:rsid w:val="009C2FCA"/>
    <w:rsid w:val="009C5357"/>
    <w:rsid w:val="009D01FD"/>
    <w:rsid w:val="009D411D"/>
    <w:rsid w:val="009D5364"/>
    <w:rsid w:val="009E0E0F"/>
    <w:rsid w:val="009E1309"/>
    <w:rsid w:val="009E71BC"/>
    <w:rsid w:val="009F06CB"/>
    <w:rsid w:val="009F08FF"/>
    <w:rsid w:val="009F37EE"/>
    <w:rsid w:val="009F51B6"/>
    <w:rsid w:val="009F58E6"/>
    <w:rsid w:val="009F7E1D"/>
    <w:rsid w:val="00A00520"/>
    <w:rsid w:val="00A013C6"/>
    <w:rsid w:val="00A014BB"/>
    <w:rsid w:val="00A015BB"/>
    <w:rsid w:val="00A01669"/>
    <w:rsid w:val="00A01CDF"/>
    <w:rsid w:val="00A03637"/>
    <w:rsid w:val="00A0478D"/>
    <w:rsid w:val="00A05E51"/>
    <w:rsid w:val="00A05EB0"/>
    <w:rsid w:val="00A062CC"/>
    <w:rsid w:val="00A066C8"/>
    <w:rsid w:val="00A100F4"/>
    <w:rsid w:val="00A13343"/>
    <w:rsid w:val="00A1372E"/>
    <w:rsid w:val="00A15993"/>
    <w:rsid w:val="00A17C64"/>
    <w:rsid w:val="00A217DA"/>
    <w:rsid w:val="00A235EC"/>
    <w:rsid w:val="00A23AC4"/>
    <w:rsid w:val="00A273D8"/>
    <w:rsid w:val="00A355E9"/>
    <w:rsid w:val="00A41E07"/>
    <w:rsid w:val="00A42BF5"/>
    <w:rsid w:val="00A42D49"/>
    <w:rsid w:val="00A44B0A"/>
    <w:rsid w:val="00A61599"/>
    <w:rsid w:val="00A627F9"/>
    <w:rsid w:val="00A63A43"/>
    <w:rsid w:val="00A66B1C"/>
    <w:rsid w:val="00A67754"/>
    <w:rsid w:val="00A67B07"/>
    <w:rsid w:val="00A722BA"/>
    <w:rsid w:val="00A7626E"/>
    <w:rsid w:val="00A76E9E"/>
    <w:rsid w:val="00A771BB"/>
    <w:rsid w:val="00A775A0"/>
    <w:rsid w:val="00A80E03"/>
    <w:rsid w:val="00A81CFC"/>
    <w:rsid w:val="00A823AF"/>
    <w:rsid w:val="00A8522B"/>
    <w:rsid w:val="00A867AA"/>
    <w:rsid w:val="00A913CE"/>
    <w:rsid w:val="00A918E4"/>
    <w:rsid w:val="00A91C48"/>
    <w:rsid w:val="00A945CC"/>
    <w:rsid w:val="00A952CD"/>
    <w:rsid w:val="00A969D9"/>
    <w:rsid w:val="00A9702E"/>
    <w:rsid w:val="00AA2BC7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608"/>
    <w:rsid w:val="00AF0C31"/>
    <w:rsid w:val="00AF1371"/>
    <w:rsid w:val="00AF1DAE"/>
    <w:rsid w:val="00AF3044"/>
    <w:rsid w:val="00AF69D8"/>
    <w:rsid w:val="00AF73A0"/>
    <w:rsid w:val="00B04A77"/>
    <w:rsid w:val="00B059B8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54DC"/>
    <w:rsid w:val="00B66444"/>
    <w:rsid w:val="00B67AFF"/>
    <w:rsid w:val="00B70928"/>
    <w:rsid w:val="00B73D87"/>
    <w:rsid w:val="00B741D6"/>
    <w:rsid w:val="00B77A08"/>
    <w:rsid w:val="00B816F9"/>
    <w:rsid w:val="00B828E6"/>
    <w:rsid w:val="00B8476D"/>
    <w:rsid w:val="00B9288C"/>
    <w:rsid w:val="00B9468E"/>
    <w:rsid w:val="00B96083"/>
    <w:rsid w:val="00BA0056"/>
    <w:rsid w:val="00BA2009"/>
    <w:rsid w:val="00BA2DAB"/>
    <w:rsid w:val="00BB5E1C"/>
    <w:rsid w:val="00BB6E1B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6421"/>
    <w:rsid w:val="00BF7268"/>
    <w:rsid w:val="00C003F3"/>
    <w:rsid w:val="00C02CFF"/>
    <w:rsid w:val="00C03B20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08FB"/>
    <w:rsid w:val="00C22E37"/>
    <w:rsid w:val="00C278F6"/>
    <w:rsid w:val="00C345ED"/>
    <w:rsid w:val="00C34777"/>
    <w:rsid w:val="00C36668"/>
    <w:rsid w:val="00C3676E"/>
    <w:rsid w:val="00C44377"/>
    <w:rsid w:val="00C45130"/>
    <w:rsid w:val="00C4550F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A7649"/>
    <w:rsid w:val="00CB15D0"/>
    <w:rsid w:val="00CB2C73"/>
    <w:rsid w:val="00CB4781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0BD6"/>
    <w:rsid w:val="00CF3B78"/>
    <w:rsid w:val="00CF5BE3"/>
    <w:rsid w:val="00CF7720"/>
    <w:rsid w:val="00D023EC"/>
    <w:rsid w:val="00D0381F"/>
    <w:rsid w:val="00D0731F"/>
    <w:rsid w:val="00D07A4F"/>
    <w:rsid w:val="00D07B64"/>
    <w:rsid w:val="00D103ED"/>
    <w:rsid w:val="00D10E34"/>
    <w:rsid w:val="00D13A7F"/>
    <w:rsid w:val="00D21BD8"/>
    <w:rsid w:val="00D2301B"/>
    <w:rsid w:val="00D25DDB"/>
    <w:rsid w:val="00D31E90"/>
    <w:rsid w:val="00D356F1"/>
    <w:rsid w:val="00D361F2"/>
    <w:rsid w:val="00D41F00"/>
    <w:rsid w:val="00D432EF"/>
    <w:rsid w:val="00D44106"/>
    <w:rsid w:val="00D512CB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77D3E"/>
    <w:rsid w:val="00D81A97"/>
    <w:rsid w:val="00D822A0"/>
    <w:rsid w:val="00D853D3"/>
    <w:rsid w:val="00D85A09"/>
    <w:rsid w:val="00D92493"/>
    <w:rsid w:val="00D9278D"/>
    <w:rsid w:val="00DA05F0"/>
    <w:rsid w:val="00DA246D"/>
    <w:rsid w:val="00DA6A04"/>
    <w:rsid w:val="00DB0AFC"/>
    <w:rsid w:val="00DB0D24"/>
    <w:rsid w:val="00DB2480"/>
    <w:rsid w:val="00DB6789"/>
    <w:rsid w:val="00DB7C04"/>
    <w:rsid w:val="00DC0E99"/>
    <w:rsid w:val="00DC25D3"/>
    <w:rsid w:val="00DD0256"/>
    <w:rsid w:val="00DD0840"/>
    <w:rsid w:val="00DD2993"/>
    <w:rsid w:val="00DD3F8B"/>
    <w:rsid w:val="00DD679B"/>
    <w:rsid w:val="00DD7177"/>
    <w:rsid w:val="00DE0B9F"/>
    <w:rsid w:val="00DE116A"/>
    <w:rsid w:val="00DE1CAC"/>
    <w:rsid w:val="00DF1AE0"/>
    <w:rsid w:val="00DF2F1E"/>
    <w:rsid w:val="00DF5473"/>
    <w:rsid w:val="00DF7ED3"/>
    <w:rsid w:val="00E049DE"/>
    <w:rsid w:val="00E05179"/>
    <w:rsid w:val="00E0538B"/>
    <w:rsid w:val="00E05525"/>
    <w:rsid w:val="00E0685D"/>
    <w:rsid w:val="00E06E71"/>
    <w:rsid w:val="00E07BCA"/>
    <w:rsid w:val="00E10200"/>
    <w:rsid w:val="00E11BDA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37D"/>
    <w:rsid w:val="00E324B1"/>
    <w:rsid w:val="00E32CDC"/>
    <w:rsid w:val="00E32EFB"/>
    <w:rsid w:val="00E346D7"/>
    <w:rsid w:val="00E35DC3"/>
    <w:rsid w:val="00E372BB"/>
    <w:rsid w:val="00E40D19"/>
    <w:rsid w:val="00E4171F"/>
    <w:rsid w:val="00E42993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0DD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13AC"/>
    <w:rsid w:val="00EC4994"/>
    <w:rsid w:val="00EC5029"/>
    <w:rsid w:val="00EC5871"/>
    <w:rsid w:val="00EC6641"/>
    <w:rsid w:val="00ED460A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4AA4"/>
    <w:rsid w:val="00F07D23"/>
    <w:rsid w:val="00F10E32"/>
    <w:rsid w:val="00F10FF6"/>
    <w:rsid w:val="00F128E4"/>
    <w:rsid w:val="00F15301"/>
    <w:rsid w:val="00F1603B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26D4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8522C"/>
    <w:rsid w:val="00F90D01"/>
    <w:rsid w:val="00F959F3"/>
    <w:rsid w:val="00F97AF7"/>
    <w:rsid w:val="00FA1857"/>
    <w:rsid w:val="00FA3D2A"/>
    <w:rsid w:val="00FA43B8"/>
    <w:rsid w:val="00FA454D"/>
    <w:rsid w:val="00FA6740"/>
    <w:rsid w:val="00FA73C8"/>
    <w:rsid w:val="00FB3059"/>
    <w:rsid w:val="00FC4C68"/>
    <w:rsid w:val="00FC773D"/>
    <w:rsid w:val="00FC796A"/>
    <w:rsid w:val="00FD05EB"/>
    <w:rsid w:val="00FD3F98"/>
    <w:rsid w:val="00FD4E83"/>
    <w:rsid w:val="00FD7140"/>
    <w:rsid w:val="00FE0AA8"/>
    <w:rsid w:val="00FE5E3E"/>
    <w:rsid w:val="00FE6695"/>
    <w:rsid w:val="00FF26D4"/>
    <w:rsid w:val="00FF30AA"/>
    <w:rsid w:val="20EB0EEF"/>
    <w:rsid w:val="2B793DD7"/>
    <w:rsid w:val="40B3569B"/>
    <w:rsid w:val="7D80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0"/>
  </w:style>
  <w:style w:type="paragraph" w:styleId="1">
    <w:name w:val="heading 1"/>
    <w:basedOn w:val="a"/>
    <w:next w:val="a"/>
    <w:link w:val="10"/>
    <w:uiPriority w:val="99"/>
    <w:qFormat/>
    <w:rsid w:val="00FA6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67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7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FA6740"/>
    <w:pPr>
      <w:widowControl w:val="0"/>
      <w:suppressAutoHyphens/>
      <w:autoSpaceDE w:val="0"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7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6740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674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6740"/>
    <w:rPr>
      <w:rFonts w:ascii="Calibri" w:eastAsia="SimSun" w:hAnsi="Calibri" w:cs="Times New Roman"/>
      <w:b/>
      <w:bCs/>
    </w:rPr>
  </w:style>
  <w:style w:type="character" w:styleId="a3">
    <w:name w:val="Hyperlink"/>
    <w:basedOn w:val="a0"/>
    <w:uiPriority w:val="99"/>
    <w:rsid w:val="00FA6740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FA6740"/>
    <w:rPr>
      <w:rFonts w:cs="Times New Roman"/>
    </w:rPr>
  </w:style>
  <w:style w:type="character" w:styleId="a5">
    <w:name w:val="Strong"/>
    <w:basedOn w:val="a0"/>
    <w:uiPriority w:val="99"/>
    <w:qFormat/>
    <w:rsid w:val="00FA674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A6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6740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FA6740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FA6740"/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FA6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A674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A67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FA674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A6740"/>
    <w:pPr>
      <w:spacing w:after="120" w:line="480" w:lineRule="auto"/>
      <w:ind w:left="283"/>
      <w:jc w:val="both"/>
    </w:pPr>
    <w:rPr>
      <w:sz w:val="24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6740"/>
    <w:rPr>
      <w:rFonts w:cs="Times New Roman"/>
      <w:sz w:val="22"/>
      <w:szCs w:val="22"/>
      <w:lang w:val="ru-RU" w:eastAsia="en-US" w:bidi="ar-SA"/>
    </w:rPr>
  </w:style>
  <w:style w:type="table" w:styleId="ae">
    <w:name w:val="Table Grid"/>
    <w:basedOn w:val="a1"/>
    <w:uiPriority w:val="99"/>
    <w:rsid w:val="00FA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FA67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1">
    <w:name w:val="Основной текст (3) + Не полужирный"/>
    <w:uiPriority w:val="99"/>
    <w:rsid w:val="00FA674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_"/>
    <w:link w:val="24"/>
    <w:uiPriority w:val="99"/>
    <w:locked/>
    <w:rsid w:val="00FA6740"/>
    <w:rPr>
      <w:rFonts w:ascii="Arial Narrow" w:hAnsi="Arial Narrow"/>
      <w:b/>
      <w:sz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A6740"/>
    <w:pPr>
      <w:shd w:val="clear" w:color="auto" w:fill="FFFFFF"/>
      <w:spacing w:line="240" w:lineRule="atLeast"/>
    </w:pPr>
    <w:rPr>
      <w:rFonts w:ascii="Arial Narrow" w:hAnsi="Arial Narrow"/>
      <w:b/>
      <w:sz w:val="15"/>
    </w:rPr>
  </w:style>
  <w:style w:type="paragraph" w:customStyle="1" w:styleId="Default">
    <w:name w:val="Default"/>
    <w:uiPriority w:val="99"/>
    <w:rsid w:val="00FA6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A6740"/>
    <w:pPr>
      <w:widowControl w:val="0"/>
      <w:suppressAutoHyphens/>
      <w:autoSpaceDE w:val="0"/>
      <w:ind w:left="720"/>
      <w:contextualSpacing/>
    </w:pPr>
    <w:rPr>
      <w:lang w:val="uk-UA" w:eastAsia="ar-SA"/>
    </w:rPr>
  </w:style>
  <w:style w:type="character" w:customStyle="1" w:styleId="longtext1">
    <w:name w:val="long_text1"/>
    <w:uiPriority w:val="99"/>
    <w:rsid w:val="00FA6740"/>
    <w:rPr>
      <w:sz w:val="20"/>
    </w:rPr>
  </w:style>
  <w:style w:type="character" w:customStyle="1" w:styleId="apple-converted-space">
    <w:name w:val="apple-converted-space"/>
    <w:basedOn w:val="a0"/>
    <w:uiPriority w:val="99"/>
    <w:rsid w:val="00FA6740"/>
    <w:rPr>
      <w:rFonts w:cs="Times New Roman"/>
    </w:rPr>
  </w:style>
  <w:style w:type="character" w:styleId="af0">
    <w:name w:val="Emphasis"/>
    <w:basedOn w:val="a0"/>
    <w:uiPriority w:val="99"/>
    <w:qFormat/>
    <w:locked/>
    <w:rsid w:val="00A42BF5"/>
    <w:rPr>
      <w:rFonts w:cs="Times New Roman"/>
      <w:i/>
      <w:iCs/>
    </w:rPr>
  </w:style>
  <w:style w:type="character" w:customStyle="1" w:styleId="a-size-extra-large">
    <w:name w:val="a-size-extra-large"/>
    <w:uiPriority w:val="99"/>
    <w:rsid w:val="00FE6695"/>
  </w:style>
  <w:style w:type="character" w:customStyle="1" w:styleId="a-list-item">
    <w:name w:val="a-list-item"/>
    <w:uiPriority w:val="99"/>
    <w:rsid w:val="00FE6695"/>
  </w:style>
  <w:style w:type="character" w:customStyle="1" w:styleId="a-size-large">
    <w:name w:val="a-size-large"/>
    <w:uiPriority w:val="99"/>
    <w:rsid w:val="00FE6695"/>
  </w:style>
  <w:style w:type="paragraph" w:styleId="af1">
    <w:name w:val="Normal (Web)"/>
    <w:basedOn w:val="a"/>
    <w:locked/>
    <w:rsid w:val="00996D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5;&#1080;&#1083;&#1080;&#1087;&#1077;&#1085;&#1082;&#1086;%20&#1057;$" TargetMode="External"/><Relationship Id="rId18" Type="http://schemas.openxmlformats.org/officeDocument/2006/relationships/hyperlink" Target="http://www.journals.elsevier.com/annal%20s-of-tourism-research/" TargetMode="External"/><Relationship Id="rId26" Type="http://schemas.openxmlformats.org/officeDocument/2006/relationships/hyperlink" Target="http://www.me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ndfonline.com/toc/rlst20/current" TargetMode="Externa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9137:&#1052;&#1110;&#1078;&#1085;.&#1074;&#1110;&#1076;&#1085;." TargetMode="External"/><Relationship Id="rId17" Type="http://schemas.openxmlformats.org/officeDocument/2006/relationships/hyperlink" Target="http://www.keepeek.com/Digital-Asset-Management/oecd/industry-and-services/oecd-tourism-trends-and-policies-2014_tour-2014-en" TargetMode="External"/><Relationship Id="rId25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unwto.org/en/press-release/2013-04-04/china-new-number-one-tourism-source-market-world" TargetMode="External"/><Relationship Id="rId20" Type="http://schemas.openxmlformats.org/officeDocument/2006/relationships/hyperlink" Target="http://www.ippublishing.com/te.htm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5;&#1072;&#1088;&#1092;&#1110;&#1085;&#1077;&#1085;&#1082;&#1086;%20&#1040;$" TargetMode="External"/><Relationship Id="rId24" Type="http://schemas.openxmlformats.org/officeDocument/2006/relationships/hyperlink" Target="http://www.7chudes.in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wto.org/facts/menu.html" TargetMode="External"/><Relationship Id="rId23" Type="http://schemas.openxmlformats.org/officeDocument/2006/relationships/hyperlink" Target="http://www2.unwto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cademia.edu/39672510/%D0%A4%D0%95%D0%9D%D0%9E%D0%9C%D0%95%D0%9D_%D0%A2%D0%A3%D0%A0%D0%98%D0%97%D0%9C%D0%A3_%D0%A0%D0%9E%D0%97%D0%9C%D0%90%D0%87%D0%A2%D0%A2%D0%AF_%D0%A1%D0%95%D0%9D%D0%A1%D0%86%D0%92_%D0%9C%D0%9E%D0%9D%D0%9E%D0%93%D0%A0%D0%90%D0%A4%D0%86%D0%AF" TargetMode="External"/><Relationship Id="rId19" Type="http://schemas.openxmlformats.org/officeDocument/2006/relationships/hyperlink" Target="http://jht.sagepub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61599" TargetMode="External"/><Relationship Id="rId22" Type="http://schemas.openxmlformats.org/officeDocument/2006/relationships/hyperlink" Target="http://tou.sagepub.com/" TargetMode="External"/><Relationship Id="rId27" Type="http://schemas.openxmlformats.org/officeDocument/2006/relationships/hyperlink" Target="https://www.facebook.com/tourism.gov.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9</Pages>
  <Words>1687</Words>
  <Characters>14974</Characters>
  <Application>Microsoft Office Word</Application>
  <DocSecurity>0</DocSecurity>
  <Lines>124</Lines>
  <Paragraphs>33</Paragraphs>
  <ScaleCrop>false</ScaleCrop>
  <Company>SPecialiST RePack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42</cp:revision>
  <cp:lastPrinted>2020-02-07T11:17:00Z</cp:lastPrinted>
  <dcterms:created xsi:type="dcterms:W3CDTF">2020-01-30T07:45:00Z</dcterms:created>
  <dcterms:modified xsi:type="dcterms:W3CDTF">2021-10-29T10:12:00Z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