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07825" w:rsidRDefault="00ED043F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Правове забезпечення </w:t>
            </w:r>
            <w:r w:rsidR="00874D53">
              <w:rPr>
                <w:color w:val="000000"/>
                <w:sz w:val="24"/>
                <w:szCs w:val="24"/>
                <w:lang w:val="uk-UA"/>
              </w:rPr>
              <w:t>готельної та туристичної діяльності</w:t>
            </w:r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615A48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5E6969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615A48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5E6969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043F" w:rsidRPr="00F07825" w:rsidRDefault="00ED043F" w:rsidP="00F0782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825">
        <w:rPr>
          <w:rFonts w:ascii="Times New Roman" w:hAnsi="Times New Roman"/>
          <w:b/>
          <w:sz w:val="24"/>
          <w:szCs w:val="24"/>
          <w:lang w:val="uk-UA"/>
        </w:rPr>
        <w:t xml:space="preserve">1. Коротка анотація до дисципліни. 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У межах цього курсу здобувачі вищої освіти формують загальні та професійні компетентності, а саме опановують знання зі специфіки </w:t>
      </w:r>
      <w:r w:rsidRPr="00F078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правового забезпечення в туризмі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D043F" w:rsidRPr="00F07825" w:rsidRDefault="00ED043F" w:rsidP="00F07825">
      <w:pPr>
        <w:tabs>
          <w:tab w:val="left" w:pos="540"/>
          <w:tab w:val="left" w:pos="900"/>
          <w:tab w:val="left" w:pos="1134"/>
        </w:tabs>
        <w:ind w:firstLine="737"/>
        <w:jc w:val="both"/>
        <w:rPr>
          <w:spacing w:val="-9"/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>Мета</w:t>
      </w:r>
      <w:r w:rsidRPr="00F07825">
        <w:rPr>
          <w:spacing w:val="-9"/>
          <w:sz w:val="24"/>
          <w:szCs w:val="24"/>
          <w:lang w:val="uk-UA"/>
        </w:rPr>
        <w:t xml:space="preserve"> викладання навчальної дисципліни</w:t>
      </w:r>
      <w:r w:rsidR="00615A48">
        <w:rPr>
          <w:spacing w:val="-9"/>
          <w:sz w:val="24"/>
          <w:szCs w:val="24"/>
          <w:lang w:val="uk-UA"/>
        </w:rPr>
        <w:t xml:space="preserve"> </w:t>
      </w:r>
      <w:r w:rsidRPr="00F07825">
        <w:rPr>
          <w:sz w:val="24"/>
          <w:szCs w:val="24"/>
          <w:lang w:val="uk-UA"/>
        </w:rPr>
        <w:t xml:space="preserve">є </w:t>
      </w:r>
      <w:r w:rsidRPr="00F07825">
        <w:rPr>
          <w:spacing w:val="-2"/>
          <w:sz w:val="24"/>
          <w:szCs w:val="24"/>
          <w:lang w:val="uk-UA"/>
        </w:rPr>
        <w:t xml:space="preserve"> набуття </w:t>
      </w:r>
      <w:r w:rsidRPr="00F07825">
        <w:rPr>
          <w:sz w:val="24"/>
          <w:szCs w:val="24"/>
          <w:lang w:val="uk-UA"/>
        </w:rPr>
        <w:t xml:space="preserve"> базових знань з правознавства стосовно правового регулювання туристичної діяльності, набуття спеціальних знань з джерел, що регулюють туристичну діяльність</w:t>
      </w:r>
      <w:r w:rsidRPr="00F07825">
        <w:rPr>
          <w:spacing w:val="-9"/>
          <w:sz w:val="24"/>
          <w:szCs w:val="24"/>
          <w:lang w:val="uk-UA"/>
        </w:rPr>
        <w:t>, сутнісних рис навчання зі спеціальності</w:t>
      </w:r>
      <w:r w:rsidRPr="00F07825">
        <w:rPr>
          <w:sz w:val="24"/>
          <w:szCs w:val="24"/>
          <w:lang w:val="uk-UA"/>
        </w:rPr>
        <w:t xml:space="preserve">, відповідно до Закону України «Про вищу освіту» та «Програми забезпечення якості освіти у </w:t>
      </w:r>
      <w:proofErr w:type="spellStart"/>
      <w:r w:rsidRPr="00F07825">
        <w:rPr>
          <w:sz w:val="24"/>
          <w:szCs w:val="24"/>
          <w:lang w:val="uk-UA"/>
        </w:rPr>
        <w:t>ПрАТ</w:t>
      </w:r>
      <w:proofErr w:type="spellEnd"/>
      <w:r w:rsidRPr="00F07825">
        <w:rPr>
          <w:sz w:val="24"/>
          <w:szCs w:val="24"/>
          <w:lang w:val="uk-UA"/>
        </w:rPr>
        <w:t xml:space="preserve"> «ВНЗ «Міжрегіональна академія управління персоналом».</w:t>
      </w:r>
    </w:p>
    <w:p w:rsidR="00ED043F" w:rsidRPr="00F07825" w:rsidRDefault="00ED043F" w:rsidP="00F07825">
      <w:pPr>
        <w:ind w:firstLine="708"/>
        <w:jc w:val="both"/>
        <w:rPr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 xml:space="preserve">Завдання: </w:t>
      </w:r>
      <w:r w:rsidRPr="00F07825">
        <w:rPr>
          <w:sz w:val="24"/>
          <w:szCs w:val="24"/>
          <w:lang w:val="uk-UA"/>
        </w:rPr>
        <w:t xml:space="preserve">ознайомлення з основними поняттями та категоріями правового регулювання туристичної діяльності, ознайомлення з нормативними вимогами до суб’єктів туристичної діяльності, принципами здійснення туристичної діяльності, ознайомлення з особливостями процесу ліцензування, та страхування туристичної діяльності в Україні тощо, а також навчальної діяльності студентів </w:t>
      </w:r>
      <w:r w:rsidRPr="00F07825">
        <w:rPr>
          <w:spacing w:val="-9"/>
          <w:sz w:val="24"/>
          <w:szCs w:val="24"/>
          <w:lang w:val="uk-UA"/>
        </w:rPr>
        <w:t>зі спеціальності «Туризм»</w:t>
      </w:r>
      <w:r w:rsidRPr="00F07825">
        <w:rPr>
          <w:sz w:val="24"/>
          <w:szCs w:val="24"/>
          <w:lang w:val="uk-UA"/>
        </w:rPr>
        <w:t>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615A48" w:rsidRPr="00615A48" w:rsidTr="00DE38C1">
        <w:tc>
          <w:tcPr>
            <w:tcW w:w="3794" w:type="dxa"/>
          </w:tcPr>
          <w:p w:rsidR="00615A48" w:rsidRPr="004556E2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615A48" w:rsidRPr="004556E2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615A48" w:rsidRPr="004556E2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615A48" w:rsidRPr="004556E2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615A48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3402" w:type="dxa"/>
          </w:tcPr>
          <w:p w:rsidR="00615A48" w:rsidRDefault="00615A48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615A48" w:rsidRDefault="00615A48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615A48" w:rsidTr="00DE38C1">
        <w:tc>
          <w:tcPr>
            <w:tcW w:w="3794" w:type="dxa"/>
          </w:tcPr>
          <w:p w:rsidR="00615A48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402" w:type="dxa"/>
          </w:tcPr>
          <w:p w:rsidR="00615A48" w:rsidRDefault="00615A48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615A48" w:rsidRDefault="00615A48" w:rsidP="00615A48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615A48" w:rsidRPr="00615A48" w:rsidTr="00DE38C1">
        <w:tc>
          <w:tcPr>
            <w:tcW w:w="3794" w:type="dxa"/>
          </w:tcPr>
          <w:p w:rsidR="00615A48" w:rsidRDefault="00615A48" w:rsidP="005A223B">
            <w:pPr>
              <w:pStyle w:val="a-list-item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3402" w:type="dxa"/>
          </w:tcPr>
          <w:p w:rsidR="00615A48" w:rsidRDefault="00615A48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615A48" w:rsidRDefault="00615A48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615A48" w:rsidTr="00DE38C1">
        <w:tc>
          <w:tcPr>
            <w:tcW w:w="3794" w:type="dxa"/>
          </w:tcPr>
          <w:p w:rsidR="00615A48" w:rsidRPr="00615A48" w:rsidRDefault="00615A48" w:rsidP="00615A48">
            <w:pPr>
              <w:pStyle w:val="a-list-item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615A48" w:rsidRPr="00615A48" w:rsidRDefault="00615A48" w:rsidP="00615A48">
            <w:pPr>
              <w:pStyle w:val="a-list-item"/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615A48" w:rsidRDefault="00615A48" w:rsidP="00615A48">
            <w:pPr>
              <w:pStyle w:val="a-list-item"/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3402" w:type="dxa"/>
          </w:tcPr>
          <w:p w:rsidR="00615A48" w:rsidRDefault="00615A48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615A48" w:rsidRDefault="00615A48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615A48" w:rsidRPr="00615A48" w:rsidTr="00DE38C1">
        <w:tc>
          <w:tcPr>
            <w:tcW w:w="3794" w:type="dxa"/>
          </w:tcPr>
          <w:p w:rsidR="00615A48" w:rsidRPr="00615A48" w:rsidRDefault="00615A48" w:rsidP="00615A48">
            <w:pPr>
              <w:pStyle w:val="a-list-item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615A48">
              <w:rPr>
                <w:sz w:val="24"/>
                <w:szCs w:val="24"/>
                <w:lang w:val="uk-UA"/>
              </w:rPr>
              <w:t>4. Вміння визначати функціональні області організації та</w:t>
            </w:r>
          </w:p>
          <w:p w:rsidR="00615A48" w:rsidRDefault="00615A48" w:rsidP="00615A48">
            <w:pPr>
              <w:pStyle w:val="a-list-item"/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2" w:type="dxa"/>
          </w:tcPr>
          <w:p w:rsidR="00615A48" w:rsidRDefault="00615A48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615A48" w:rsidRDefault="00615A48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874D53">
        <w:rPr>
          <w:color w:val="000000"/>
          <w:sz w:val="24"/>
          <w:szCs w:val="24"/>
          <w:lang w:val="uk-UA"/>
        </w:rPr>
        <w:t>Правове забезпечення готельної та туристичної діяльності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</w:t>
      </w:r>
      <w:r w:rsidR="00615A48">
        <w:rPr>
          <w:sz w:val="24"/>
          <w:szCs w:val="24"/>
          <w:lang w:val="uk-UA"/>
        </w:rPr>
        <w:t>«Менеджмент»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D043F" w:rsidRPr="00491DB7" w:rsidRDefault="00ED043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>
        <w:rPr>
          <w:sz w:val="24"/>
          <w:szCs w:val="24"/>
          <w:lang w:val="uk-UA"/>
        </w:rPr>
        <w:t xml:space="preserve">Нормативно-правова база туристичної галузі» </w:t>
      </w:r>
    </w:p>
    <w:p w:rsidR="00ED043F" w:rsidRDefault="00ED043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szCs w:val="24"/>
          <w:lang w:val="uk-UA"/>
        </w:rPr>
        <w:t xml:space="preserve">Окремі аспекти правового забезпечення в туризмі» </w:t>
      </w: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, які демонструються аудиторії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lastRenderedPageBreak/>
        <w:t>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lastRenderedPageBreak/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5E6969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5E6969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Harlow </w:t>
      </w:r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lastRenderedPageBreak/>
        <w:t>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схвалення стратегії розвитку туризму та курортів на період до 2026 року: Розпорядження КМУ від 16.03. 2017 № 168-р. База даних «Урядовий портал». КМ України. URL: https://www.kmu.gov.ua/ua/npas/249826501(дата звернення: 28.01.2019).</w:t>
      </w:r>
    </w:p>
    <w:p w:rsidR="00ED043F" w:rsidRPr="00E51200" w:rsidRDefault="005E696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222-VIII</w:t>
      </w:r>
    </w:p>
    <w:p w:rsidR="00ED043F" w:rsidRPr="00E51200" w:rsidRDefault="005E696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5E696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5E696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5E696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5E696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5E6969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5E6969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5E6969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5E6969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615A48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615A48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10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F07825" w:rsidRDefault="00ED043F" w:rsidP="00F078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Нормативно-правова база туристичної діяльності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F07825" w:rsidRDefault="00ED043F" w:rsidP="00D14F4B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uk-UA"/>
              </w:rPr>
              <w:t>кремі аспекти правового забезпечення туристичної діяльності</w:t>
            </w:r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Ліцензування: міжнародний та український досвід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страхування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транспортного забезпечення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страхування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CF" w:rsidRDefault="00326CCF">
      <w:r>
        <w:separator/>
      </w:r>
    </w:p>
  </w:endnote>
  <w:endnote w:type="continuationSeparator" w:id="1">
    <w:p w:rsidR="00326CCF" w:rsidRDefault="0032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CF" w:rsidRDefault="00326CCF">
      <w:r>
        <w:separator/>
      </w:r>
    </w:p>
  </w:footnote>
  <w:footnote w:type="continuationSeparator" w:id="1">
    <w:p w:rsidR="00326CCF" w:rsidRDefault="0032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5E6969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5E6969">
    <w:pPr>
      <w:pStyle w:val="a6"/>
      <w:jc w:val="right"/>
    </w:pPr>
    <w:fldSimple w:instr="PAGE   \* MERGEFORMAT">
      <w:r w:rsidR="00615A48">
        <w:rPr>
          <w:noProof/>
        </w:rPr>
        <w:t>2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E6969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15A48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1579</Words>
  <Characters>12507</Characters>
  <Application>Microsoft Office Word</Application>
  <DocSecurity>0</DocSecurity>
  <Lines>104</Lines>
  <Paragraphs>28</Paragraphs>
  <ScaleCrop>false</ScaleCrop>
  <Company>SPecialiST RePack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62</cp:revision>
  <cp:lastPrinted>2020-02-07T11:17:00Z</cp:lastPrinted>
  <dcterms:created xsi:type="dcterms:W3CDTF">2020-01-30T07:45:00Z</dcterms:created>
  <dcterms:modified xsi:type="dcterms:W3CDTF">2021-10-26T11:06:00Z</dcterms:modified>
</cp:coreProperties>
</file>