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67" w:rsidRDefault="00B30367">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PRIVATE JOINT-STOCK COMPANY "HIGHER EDUCATIONAL INSTITUTION "INTERREGIONAL ACADEMY OF PERSONNEL MANAGEMENT"</w:t>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1D6F54">
      <w:pPr>
        <w:pBdr>
          <w:top w:val="nil"/>
          <w:left w:val="nil"/>
          <w:bottom w:val="nil"/>
          <w:right w:val="nil"/>
          <w:between w:val="nil"/>
        </w:pBdr>
        <w:spacing w:after="0" w:line="240" w:lineRule="auto"/>
        <w:ind w:left="405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APPROVED:</w:t>
      </w:r>
    </w:p>
    <w:p w:rsidR="00B30367" w:rsidRDefault="001D6F54">
      <w:pPr>
        <w:pBdr>
          <w:top w:val="nil"/>
          <w:left w:val="nil"/>
          <w:bottom w:val="nil"/>
          <w:right w:val="nil"/>
          <w:between w:val="nil"/>
        </w:pBdr>
        <w:spacing w:after="0" w:line="240" w:lineRule="auto"/>
        <w:ind w:left="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Academic Council</w:t>
      </w:r>
    </w:p>
    <w:p w:rsidR="00B30367" w:rsidRDefault="001D6F54">
      <w:pPr>
        <w:pBdr>
          <w:top w:val="nil"/>
          <w:left w:val="nil"/>
          <w:bottom w:val="nil"/>
          <w:right w:val="nil"/>
          <w:between w:val="nil"/>
        </w:pBdr>
        <w:spacing w:after="0" w:line="240" w:lineRule="auto"/>
        <w:ind w:left="4050"/>
        <w:rPr>
          <w:color w:val="000000"/>
        </w:rPr>
      </w:pPr>
      <w:r>
        <w:rPr>
          <w:rFonts w:ascii="Times New Roman" w:eastAsia="Times New Roman" w:hAnsi="Times New Roman" w:cs="Times New Roman"/>
          <w:color w:val="000000"/>
          <w:sz w:val="24"/>
          <w:szCs w:val="24"/>
        </w:rPr>
        <w:t>Private joint-stock company</w:t>
      </w:r>
    </w:p>
    <w:p w:rsidR="00B30367" w:rsidRDefault="001D6F54">
      <w:pPr>
        <w:pBdr>
          <w:top w:val="nil"/>
          <w:left w:val="nil"/>
          <w:bottom w:val="nil"/>
          <w:right w:val="nil"/>
          <w:between w:val="nil"/>
        </w:pBdr>
        <w:spacing w:after="0" w:line="240" w:lineRule="auto"/>
        <w:ind w:left="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education institution</w:t>
      </w:r>
    </w:p>
    <w:p w:rsidR="00B30367" w:rsidRDefault="001D6F54">
      <w:pPr>
        <w:pBdr>
          <w:top w:val="nil"/>
          <w:left w:val="nil"/>
          <w:bottom w:val="nil"/>
          <w:right w:val="nil"/>
          <w:between w:val="nil"/>
        </w:pBdr>
        <w:spacing w:after="0" w:line="240" w:lineRule="auto"/>
        <w:ind w:left="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«Interregional Academy of Personnel Management»</w:t>
      </w:r>
    </w:p>
    <w:p w:rsidR="00B30367" w:rsidRDefault="001D6F54">
      <w:pPr>
        <w:pBdr>
          <w:top w:val="nil"/>
          <w:left w:val="nil"/>
          <w:bottom w:val="nil"/>
          <w:right w:val="nil"/>
          <w:between w:val="nil"/>
        </w:pBdr>
        <w:spacing w:after="0" w:line="240" w:lineRule="auto"/>
        <w:ind w:left="405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Minutes No.5 of 16.07.</w:t>
      </w:r>
      <w:r>
        <w:rPr>
          <w:rFonts w:ascii="Times New Roman" w:eastAsia="Times New Roman" w:hAnsi="Times New Roman" w:cs="Times New Roman"/>
          <w:color w:val="000000"/>
          <w:sz w:val="24"/>
          <w:szCs w:val="24"/>
          <w:u w:val="single"/>
        </w:rPr>
        <w:t xml:space="preserve">2025 </w:t>
      </w:r>
    </w:p>
    <w:p w:rsidR="00B30367" w:rsidRDefault="001D6F54">
      <w:pPr>
        <w:pBdr>
          <w:top w:val="nil"/>
          <w:left w:val="nil"/>
          <w:bottom w:val="nil"/>
          <w:right w:val="nil"/>
          <w:between w:val="nil"/>
        </w:pBdr>
        <w:spacing w:after="0" w:line="240" w:lineRule="auto"/>
        <w:ind w:left="4050"/>
        <w:rPr>
          <w:color w:val="000000"/>
        </w:rPr>
      </w:pPr>
      <w:r>
        <w:rPr>
          <w:rFonts w:ascii="Times New Roman" w:eastAsia="Times New Roman" w:hAnsi="Times New Roman" w:cs="Times New Roman"/>
          <w:color w:val="000000"/>
          <w:sz w:val="24"/>
          <w:szCs w:val="24"/>
        </w:rPr>
        <w:t>President____________</w:t>
      </w:r>
      <w:r>
        <w:rPr>
          <w:rFonts w:ascii="Times New Roman" w:eastAsia="Times New Roman" w:hAnsi="Times New Roman" w:cs="Times New Roman"/>
          <w:color w:val="000000"/>
          <w:sz w:val="24"/>
          <w:szCs w:val="24"/>
          <w:u w:val="single"/>
        </w:rPr>
        <w:tab/>
      </w:r>
      <w:proofErr w:type="spellStart"/>
      <w:r>
        <w:rPr>
          <w:rFonts w:ascii="Times New Roman" w:eastAsia="Times New Roman" w:hAnsi="Times New Roman" w:cs="Times New Roman"/>
          <w:color w:val="000000"/>
          <w:sz w:val="24"/>
          <w:szCs w:val="24"/>
        </w:rPr>
        <w:t>Rost</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slav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Shch</w:t>
      </w:r>
      <w:r>
        <w:rPr>
          <w:rFonts w:ascii="Times New Roman" w:eastAsia="Times New Roman" w:hAnsi="Times New Roman" w:cs="Times New Roman"/>
          <w:sz w:val="24"/>
          <w:szCs w:val="24"/>
        </w:rPr>
        <w:t>okin</w:t>
      </w:r>
      <w:proofErr w:type="spellEnd"/>
    </w:p>
    <w:p w:rsidR="00B30367" w:rsidRDefault="00B30367">
      <w:pPr>
        <w:pBdr>
          <w:top w:val="nil"/>
          <w:left w:val="nil"/>
          <w:bottom w:val="nil"/>
          <w:right w:val="nil"/>
          <w:between w:val="nil"/>
        </w:pBdr>
        <w:spacing w:after="0" w:line="240" w:lineRule="auto"/>
        <w:ind w:left="405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STUDY </w:t>
      </w:r>
      <w:r>
        <w:rPr>
          <w:rFonts w:ascii="Times New Roman" w:eastAsia="Times New Roman" w:hAnsi="Times New Roman" w:cs="Times New Roman"/>
          <w:b/>
          <w:bCs/>
          <w:color w:val="000000"/>
          <w:sz w:val="24"/>
          <w:szCs w:val="24"/>
        </w:rPr>
        <w:t>PROGRAM</w:t>
      </w:r>
      <w:r>
        <w:rPr>
          <w:rFonts w:ascii="Times New Roman" w:eastAsia="Times New Roman" w:hAnsi="Times New Roman" w:cs="Times New Roman"/>
          <w:b/>
          <w:bCs/>
          <w:sz w:val="24"/>
          <w:szCs w:val="24"/>
        </w:rPr>
        <w:t xml:space="preserve"> </w:t>
      </w: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"MANAGEMENT"</w:t>
      </w:r>
    </w:p>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f3"/>
        <w:tblW w:w="9628" w:type="dxa"/>
        <w:tblInd w:w="-108" w:type="dxa"/>
        <w:tblLayout w:type="fixed"/>
        <w:tblLook w:val="0000" w:firstRow="0" w:lastRow="0" w:firstColumn="0" w:lastColumn="0" w:noHBand="0" w:noVBand="0"/>
      </w:tblPr>
      <w:tblGrid>
        <w:gridCol w:w="2875"/>
        <w:gridCol w:w="6753"/>
      </w:tblGrid>
      <w:tr w:rsidR="00B30367">
        <w:tc>
          <w:tcPr>
            <w:tcW w:w="2875"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Level of higher education:</w:t>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c>
          <w:tcPr>
            <w:tcW w:w="6753"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(bachelor's) level</w:t>
            </w:r>
          </w:p>
        </w:tc>
      </w:tr>
      <w:tr w:rsidR="00B30367">
        <w:tc>
          <w:tcPr>
            <w:tcW w:w="2875"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Field of knowledge: </w:t>
            </w:r>
          </w:p>
        </w:tc>
        <w:tc>
          <w:tcPr>
            <w:tcW w:w="6753"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Business, Administration and Law</w:t>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367">
        <w:tc>
          <w:tcPr>
            <w:tcW w:w="2875"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w:t>
            </w:r>
            <w:r>
              <w:rPr>
                <w:rFonts w:ascii="Times New Roman" w:eastAsia="Times New Roman" w:hAnsi="Times New Roman" w:cs="Times New Roman"/>
                <w:b/>
                <w:bCs/>
                <w:sz w:val="24"/>
                <w:szCs w:val="24"/>
              </w:rPr>
              <w:t>ec</w:t>
            </w:r>
            <w:r>
              <w:rPr>
                <w:rFonts w:ascii="Times New Roman" w:eastAsia="Times New Roman" w:hAnsi="Times New Roman" w:cs="Times New Roman"/>
                <w:b/>
                <w:bCs/>
                <w:color w:val="000000"/>
                <w:sz w:val="24"/>
                <w:szCs w:val="24"/>
              </w:rPr>
              <w:t>ialty:</w:t>
            </w:r>
          </w:p>
        </w:tc>
        <w:tc>
          <w:tcPr>
            <w:tcW w:w="6753" w:type="dxa"/>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D3 Management</w:t>
            </w:r>
          </w:p>
        </w:tc>
      </w:tr>
      <w:tr w:rsidR="00B30367">
        <w:tc>
          <w:tcPr>
            <w:tcW w:w="2875" w:type="dxa"/>
          </w:tcPr>
          <w:p w:rsidR="00B30367" w:rsidRDefault="00B30367">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Qualification:</w:t>
            </w:r>
          </w:p>
        </w:tc>
        <w:tc>
          <w:tcPr>
            <w:tcW w:w="6753" w:type="dxa"/>
          </w:tcPr>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p>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u w:val="single"/>
              </w:rPr>
              <w:t>Bachelor's degree in management</w:t>
            </w:r>
          </w:p>
        </w:tc>
      </w:tr>
    </w:tbl>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ind w:left="468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ind w:left="468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ind w:left="468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ind w:left="4680"/>
        <w:rPr>
          <w:rFonts w:ascii="Times New Roman" w:eastAsia="Times New Roman" w:hAnsi="Times New Roman" w:cs="Times New Roman"/>
          <w:color w:val="000000"/>
          <w:sz w:val="24"/>
          <w:szCs w:val="24"/>
        </w:rPr>
      </w:pPr>
    </w:p>
    <w:p w:rsidR="00B30367" w:rsidRDefault="001D6F54">
      <w:pPr>
        <w:pBdr>
          <w:top w:val="nil"/>
          <w:left w:val="nil"/>
          <w:bottom w:val="nil"/>
          <w:right w:val="nil"/>
          <w:between w:val="nil"/>
        </w:pBdr>
        <w:spacing w:after="0" w:line="240" w:lineRule="auto"/>
        <w:ind w:left="3780"/>
        <w:rPr>
          <w:color w:val="000000"/>
        </w:rPr>
      </w:pPr>
      <w:r>
        <w:rPr>
          <w:rFonts w:ascii="Times New Roman" w:eastAsia="Times New Roman" w:hAnsi="Times New Roman" w:cs="Times New Roman"/>
          <w:color w:val="000000"/>
          <w:sz w:val="24"/>
          <w:szCs w:val="24"/>
          <w:u w:val="single"/>
        </w:rPr>
        <w:t xml:space="preserve">1 September 2025 </w:t>
      </w:r>
      <w:r>
        <w:rPr>
          <w:rFonts w:ascii="Times New Roman" w:eastAsia="Times New Roman" w:hAnsi="Times New Roman" w:cs="Times New Roman"/>
          <w:color w:val="000000"/>
          <w:sz w:val="24"/>
          <w:szCs w:val="24"/>
        </w:rPr>
        <w:t xml:space="preserve">Order No. </w:t>
      </w:r>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color w:val="000000"/>
          <w:sz w:val="24"/>
          <w:szCs w:val="24"/>
        </w:rPr>
        <w:t>dated</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ab/>
        <w:t xml:space="preserve">2025 </w:t>
      </w:r>
      <w:r>
        <w:rPr>
          <w:rFonts w:ascii="Times New Roman" w:eastAsia="Times New Roman" w:hAnsi="Times New Roman" w:cs="Times New Roman"/>
          <w:color w:val="000000"/>
          <w:sz w:val="24"/>
          <w:szCs w:val="24"/>
        </w:rPr>
        <w:t xml:space="preserve">р. </w:t>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Kyiv-2025</w:t>
      </w:r>
      <w:r>
        <w:br w:type="page"/>
      </w:r>
    </w:p>
    <w:p w:rsidR="00B30367" w:rsidRDefault="001D6F54">
      <w:pPr>
        <w:pBdr>
          <w:top w:val="nil"/>
          <w:left w:val="nil"/>
          <w:bottom w:val="nil"/>
          <w:right w:val="nil"/>
          <w:between w:val="nil"/>
        </w:pBdr>
        <w:shd w:val="clear" w:color="auto" w:fill="FFFFFF"/>
        <w:spacing w:before="74" w:after="0" w:line="235" w:lineRule="auto"/>
        <w:ind w:left="146" w:hanging="200"/>
        <w:jc w:val="center"/>
        <w:rPr>
          <w:color w:val="000000"/>
        </w:rPr>
      </w:pPr>
      <w:r>
        <w:rPr>
          <w:rFonts w:ascii="Times New Roman" w:eastAsia="Times New Roman" w:hAnsi="Times New Roman" w:cs="Times New Roman"/>
          <w:color w:val="000000"/>
          <w:sz w:val="24"/>
          <w:szCs w:val="24"/>
        </w:rPr>
        <w:lastRenderedPageBreak/>
        <w:t>APPROVAL LETTER</w:t>
      </w:r>
    </w:p>
    <w:p w:rsidR="00B30367" w:rsidRDefault="00B30367">
      <w:pPr>
        <w:pBdr>
          <w:top w:val="nil"/>
          <w:left w:val="nil"/>
          <w:bottom w:val="nil"/>
          <w:right w:val="nil"/>
          <w:between w:val="nil"/>
        </w:pBdr>
        <w:shd w:val="clear" w:color="auto" w:fill="FFFFFF"/>
        <w:spacing w:before="3" w:after="0" w:line="235" w:lineRule="auto"/>
        <w:ind w:left="146" w:right="2" w:hanging="20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hd w:val="clear" w:color="auto" w:fill="FFFFFF"/>
        <w:spacing w:after="0" w:line="235" w:lineRule="auto"/>
        <w:ind w:hanging="20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hd w:val="clear" w:color="auto" w:fill="FFFFFF"/>
        <w:spacing w:before="192" w:after="0" w:line="235" w:lineRule="auto"/>
        <w:ind w:hanging="200"/>
        <w:rPr>
          <w:rFonts w:ascii="Times New Roman" w:eastAsia="Times New Roman" w:hAnsi="Times New Roman" w:cs="Times New Roman"/>
          <w:color w:val="000000"/>
          <w:sz w:val="24"/>
          <w:szCs w:val="24"/>
        </w:rPr>
      </w:pPr>
    </w:p>
    <w:tbl>
      <w:tblPr>
        <w:tblStyle w:val="af4"/>
        <w:tblW w:w="9117" w:type="dxa"/>
        <w:tblLayout w:type="fixed"/>
        <w:tblLook w:val="0000" w:firstRow="0" w:lastRow="0" w:firstColumn="0" w:lastColumn="0" w:noHBand="0" w:noVBand="0"/>
      </w:tblPr>
      <w:tblGrid>
        <w:gridCol w:w="4324"/>
        <w:gridCol w:w="4793"/>
      </w:tblGrid>
      <w:tr w:rsidR="00B30367">
        <w:trPr>
          <w:trHeight w:val="1921"/>
        </w:trPr>
        <w:tc>
          <w:tcPr>
            <w:tcW w:w="4324" w:type="dxa"/>
          </w:tcPr>
          <w:p w:rsidR="00B30367" w:rsidRDefault="001D6F54">
            <w:pPr>
              <w:widowControl w:val="0"/>
              <w:pBdr>
                <w:top w:val="nil"/>
                <w:left w:val="nil"/>
                <w:bottom w:val="nil"/>
                <w:right w:val="nil"/>
                <w:between w:val="nil"/>
              </w:pBdr>
              <w:spacing w:after="0" w:line="266" w:lineRule="auto"/>
              <w:ind w:left="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DEVELOPED BY</w:t>
            </w:r>
          </w:p>
          <w:p w:rsidR="00B30367" w:rsidRDefault="001D6F54">
            <w:pPr>
              <w:widowControl w:val="0"/>
              <w:pBdr>
                <w:top w:val="nil"/>
                <w:left w:val="nil"/>
                <w:bottom w:val="nil"/>
                <w:right w:val="nil"/>
                <w:between w:val="nil"/>
              </w:pBdr>
              <w:spacing w:after="0" w:line="240" w:lineRule="auto"/>
              <w:ind w:left="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(proj</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 xml:space="preserve">t) group </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PJSC «Higher Educational Institution  «Interregional Academy of Personnel Management»</w:t>
            </w:r>
          </w:p>
          <w:p w:rsidR="00B30367" w:rsidRDefault="001D6F54">
            <w:pPr>
              <w:widowControl w:val="0"/>
              <w:pBdr>
                <w:top w:val="nil"/>
                <w:left w:val="nil"/>
                <w:bottom w:val="nil"/>
                <w:right w:val="nil"/>
                <w:between w:val="nil"/>
              </w:pBdr>
              <w:spacing w:after="0" w:line="240" w:lineRule="auto"/>
              <w:ind w:left="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the working (proj</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t) group</w:t>
            </w:r>
          </w:p>
          <w:p w:rsidR="00B30367" w:rsidRDefault="001D6F54">
            <w:pPr>
              <w:widowControl w:val="0"/>
              <w:pBdr>
                <w:top w:val="nil"/>
                <w:left w:val="nil"/>
                <w:bottom w:val="nil"/>
                <w:right w:val="nil"/>
                <w:between w:val="nil"/>
              </w:pBdr>
              <w:tabs>
                <w:tab w:val="left" w:pos="1079"/>
              </w:tabs>
              <w:spacing w:after="0" w:line="240" w:lineRule="auto"/>
              <w:ind w:left="50"/>
              <w:jc w:val="center"/>
              <w:rPr>
                <w:color w:val="000000"/>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4"/>
                <w:szCs w:val="24"/>
              </w:rPr>
              <w:t>Yulia</w:t>
            </w:r>
            <w:proofErr w:type="spellEnd"/>
            <w:r>
              <w:rPr>
                <w:rFonts w:ascii="Times New Roman" w:eastAsia="Times New Roman" w:hAnsi="Times New Roman" w:cs="Times New Roman"/>
                <w:sz w:val="24"/>
                <w:szCs w:val="24"/>
              </w:rPr>
              <w:t xml:space="preserve"> Mazur</w:t>
            </w:r>
          </w:p>
          <w:p w:rsidR="00B30367" w:rsidRDefault="00B30367">
            <w:pPr>
              <w:widowControl w:val="0"/>
              <w:pBdr>
                <w:top w:val="nil"/>
                <w:left w:val="nil"/>
                <w:bottom w:val="nil"/>
                <w:right w:val="nil"/>
                <w:between w:val="nil"/>
              </w:pBdr>
              <w:tabs>
                <w:tab w:val="left" w:pos="1559"/>
              </w:tabs>
              <w:spacing w:after="0" w:line="256" w:lineRule="auto"/>
              <w:ind w:left="50"/>
              <w:jc w:val="center"/>
              <w:rPr>
                <w:color w:val="000000"/>
              </w:rPr>
            </w:pPr>
          </w:p>
        </w:tc>
        <w:tc>
          <w:tcPr>
            <w:tcW w:w="4793" w:type="dxa"/>
          </w:tcPr>
          <w:p w:rsidR="00B30367" w:rsidRDefault="001D6F54">
            <w:pPr>
              <w:widowControl w:val="0"/>
              <w:pBdr>
                <w:top w:val="nil"/>
                <w:left w:val="nil"/>
                <w:bottom w:val="nil"/>
                <w:right w:val="nil"/>
                <w:between w:val="nil"/>
              </w:pBdr>
              <w:spacing w:after="0" w:line="266" w:lineRule="auto"/>
              <w:ind w:left="39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APPROVED</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Rector</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PJSC «Higher Educational Institution  «Interregional Academy of Personnel Management»</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 </w:t>
            </w:r>
            <w:proofErr w:type="spellStart"/>
            <w:r>
              <w:rPr>
                <w:rFonts w:ascii="Times New Roman" w:eastAsia="Times New Roman" w:hAnsi="Times New Roman" w:cs="Times New Roman"/>
                <w:color w:val="000000"/>
                <w:sz w:val="24"/>
                <w:szCs w:val="24"/>
              </w:rPr>
              <w:t>Kyrylo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Muraviov</w:t>
            </w:r>
            <w:proofErr w:type="spellEnd"/>
            <w:r>
              <w:rPr>
                <w:rFonts w:ascii="Times New Roman" w:eastAsia="Times New Roman" w:hAnsi="Times New Roman" w:cs="Times New Roman"/>
                <w:color w:val="000000"/>
                <w:sz w:val="24"/>
                <w:szCs w:val="24"/>
              </w:rPr>
              <w:t xml:space="preserve"> </w:t>
            </w:r>
          </w:p>
          <w:p w:rsidR="00B30367" w:rsidRDefault="00B3036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1D6F54">
            <w:pPr>
              <w:widowControl w:val="0"/>
              <w:pBdr>
                <w:top w:val="nil"/>
                <w:left w:val="nil"/>
                <w:bottom w:val="nil"/>
                <w:right w:val="nil"/>
                <w:between w:val="nil"/>
              </w:pBdr>
              <w:tabs>
                <w:tab w:val="left" w:pos="1644"/>
                <w:tab w:val="left" w:pos="2487"/>
                <w:tab w:val="left" w:pos="3567"/>
              </w:tabs>
              <w:spacing w:after="0" w:line="240" w:lineRule="auto"/>
              <w:ind w:left="399"/>
              <w:jc w:val="center"/>
              <w:rPr>
                <w:color w:val="000000"/>
              </w:rPr>
            </w:pPr>
            <w:r>
              <w:rPr>
                <w:rFonts w:ascii="Times New Roman" w:eastAsia="Times New Roman" w:hAnsi="Times New Roman" w:cs="Times New Roman"/>
                <w:color w:val="000000"/>
                <w:sz w:val="24"/>
                <w:szCs w:val="24"/>
              </w:rPr>
              <w:t>26.06.2025 р.</w:t>
            </w:r>
          </w:p>
          <w:p w:rsidR="00B30367" w:rsidRDefault="00B3036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30367" w:rsidRDefault="00B30367">
            <w:pPr>
              <w:widowControl w:val="0"/>
              <w:pBdr>
                <w:top w:val="nil"/>
                <w:left w:val="nil"/>
                <w:bottom w:val="nil"/>
                <w:right w:val="nil"/>
                <w:between w:val="nil"/>
              </w:pBdr>
              <w:tabs>
                <w:tab w:val="left" w:pos="2095"/>
              </w:tabs>
              <w:spacing w:after="0" w:line="256" w:lineRule="auto"/>
              <w:ind w:left="399"/>
              <w:jc w:val="center"/>
              <w:rPr>
                <w:color w:val="000000"/>
              </w:rPr>
            </w:pPr>
          </w:p>
        </w:tc>
      </w:tr>
    </w:tbl>
    <w:p w:rsidR="00B30367" w:rsidRDefault="00B30367">
      <w:pPr>
        <w:pBdr>
          <w:top w:val="nil"/>
          <w:left w:val="nil"/>
          <w:bottom w:val="nil"/>
          <w:right w:val="nil"/>
          <w:between w:val="nil"/>
        </w:pBdr>
        <w:shd w:val="clear" w:color="auto" w:fill="FFFFFF"/>
        <w:spacing w:after="0" w:line="235" w:lineRule="auto"/>
        <w:ind w:hanging="20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hd w:val="clear" w:color="auto" w:fill="FFFFFF"/>
        <w:spacing w:after="0" w:line="235" w:lineRule="auto"/>
        <w:ind w:hanging="200"/>
        <w:rPr>
          <w:rFonts w:ascii="Times New Roman" w:eastAsia="Times New Roman" w:hAnsi="Times New Roman" w:cs="Times New Roman"/>
          <w:color w:val="000000"/>
          <w:sz w:val="24"/>
          <w:szCs w:val="24"/>
        </w:rPr>
      </w:pPr>
    </w:p>
    <w:p w:rsidR="00B30367" w:rsidRDefault="00B30367">
      <w:pPr>
        <w:pBdr>
          <w:top w:val="nil"/>
          <w:left w:val="nil"/>
          <w:bottom w:val="nil"/>
          <w:right w:val="nil"/>
          <w:between w:val="nil"/>
        </w:pBdr>
        <w:shd w:val="clear" w:color="auto" w:fill="FFFFFF"/>
        <w:spacing w:before="149" w:after="0" w:line="235" w:lineRule="auto"/>
        <w:ind w:hanging="200"/>
        <w:rPr>
          <w:rFonts w:ascii="Times New Roman" w:eastAsia="Times New Roman" w:hAnsi="Times New Roman" w:cs="Times New Roman"/>
          <w:color w:val="000000"/>
          <w:sz w:val="24"/>
          <w:szCs w:val="24"/>
        </w:rPr>
      </w:pPr>
    </w:p>
    <w:tbl>
      <w:tblPr>
        <w:tblStyle w:val="af5"/>
        <w:tblW w:w="9239" w:type="dxa"/>
        <w:tblLayout w:type="fixed"/>
        <w:tblLook w:val="0000" w:firstRow="0" w:lastRow="0" w:firstColumn="0" w:lastColumn="0" w:noHBand="0" w:noVBand="0"/>
      </w:tblPr>
      <w:tblGrid>
        <w:gridCol w:w="4323"/>
        <w:gridCol w:w="4916"/>
      </w:tblGrid>
      <w:tr w:rsidR="00B30367">
        <w:trPr>
          <w:trHeight w:val="2197"/>
        </w:trPr>
        <w:tc>
          <w:tcPr>
            <w:tcW w:w="4323" w:type="dxa"/>
          </w:tcPr>
          <w:p w:rsidR="00B30367" w:rsidRDefault="001D6F54">
            <w:pPr>
              <w:widowControl w:val="0"/>
              <w:pBdr>
                <w:top w:val="nil"/>
                <w:left w:val="nil"/>
                <w:bottom w:val="nil"/>
                <w:right w:val="nil"/>
                <w:between w:val="nil"/>
              </w:pBdr>
              <w:spacing w:after="0" w:line="266" w:lineRule="auto"/>
              <w:ind w:left="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APPROVED</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Scientific and Methodological Council of PJSC «Higher Educational Institution  «Interregional Academy of Personnel Management»</w:t>
            </w:r>
          </w:p>
          <w:p w:rsidR="00B30367" w:rsidRDefault="001D6F54">
            <w:pPr>
              <w:widowControl w:val="0"/>
              <w:pBdr>
                <w:top w:val="nil"/>
                <w:left w:val="nil"/>
                <w:bottom w:val="nil"/>
                <w:right w:val="nil"/>
                <w:between w:val="nil"/>
              </w:pBdr>
              <w:tabs>
                <w:tab w:val="left" w:pos="458"/>
                <w:tab w:val="left" w:pos="1899"/>
              </w:tabs>
              <w:spacing w:after="0" w:line="256" w:lineRule="auto"/>
              <w:ind w:left="7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Minutes no.6 from 26.06.2025 </w:t>
            </w:r>
          </w:p>
          <w:p w:rsidR="00B30367" w:rsidRDefault="001D6F54">
            <w:pPr>
              <w:widowControl w:val="0"/>
              <w:pBdr>
                <w:top w:val="nil"/>
                <w:left w:val="nil"/>
                <w:bottom w:val="nil"/>
                <w:right w:val="nil"/>
                <w:between w:val="nil"/>
              </w:pBdr>
              <w:tabs>
                <w:tab w:val="left" w:pos="458"/>
                <w:tab w:val="left" w:pos="1899"/>
              </w:tabs>
              <w:spacing w:after="0" w:line="256" w:lineRule="auto"/>
              <w:ind w:left="71"/>
              <w:jc w:val="center"/>
              <w:rPr>
                <w:color w:val="000000"/>
              </w:rPr>
            </w:pPr>
            <w:r>
              <w:rPr>
                <w:rFonts w:ascii="Times New Roman" w:eastAsia="Times New Roman" w:hAnsi="Times New Roman" w:cs="Times New Roman"/>
                <w:color w:val="000000"/>
                <w:sz w:val="24"/>
                <w:szCs w:val="24"/>
              </w:rPr>
              <w:t xml:space="preserve">Chairman </w:t>
            </w:r>
            <w:r>
              <w:rPr>
                <w:rFonts w:ascii="Times New Roman" w:eastAsia="Times New Roman" w:hAnsi="Times New Roman" w:cs="Times New Roman"/>
                <w:color w:val="000000"/>
                <w:sz w:val="24"/>
                <w:szCs w:val="24"/>
                <w:u w:val="single"/>
              </w:rPr>
              <w:tab/>
            </w:r>
            <w:proofErr w:type="spellStart"/>
            <w:r>
              <w:rPr>
                <w:rFonts w:ascii="Times New Roman" w:eastAsia="Times New Roman" w:hAnsi="Times New Roman" w:cs="Times New Roman"/>
                <w:color w:val="000000"/>
                <w:sz w:val="24"/>
                <w:szCs w:val="24"/>
              </w:rPr>
              <w:t>Мykhailo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Goncharenko</w:t>
            </w:r>
            <w:proofErr w:type="spellEnd"/>
          </w:p>
          <w:p w:rsidR="00B30367" w:rsidRDefault="001D6F54">
            <w:pPr>
              <w:widowControl w:val="0"/>
              <w:pBdr>
                <w:top w:val="nil"/>
                <w:left w:val="nil"/>
                <w:bottom w:val="nil"/>
                <w:right w:val="nil"/>
                <w:between w:val="nil"/>
              </w:pBdr>
              <w:tabs>
                <w:tab w:val="left" w:pos="458"/>
                <w:tab w:val="left" w:pos="1899"/>
              </w:tabs>
              <w:spacing w:after="0" w:line="256" w:lineRule="auto"/>
              <w:ind w:left="7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(instead of the scientific and methodological commission)</w:t>
            </w:r>
          </w:p>
        </w:tc>
        <w:tc>
          <w:tcPr>
            <w:tcW w:w="4916" w:type="dxa"/>
          </w:tcPr>
          <w:p w:rsidR="00B30367" w:rsidRDefault="001D6F54">
            <w:pPr>
              <w:widowControl w:val="0"/>
              <w:pBdr>
                <w:top w:val="nil"/>
                <w:left w:val="nil"/>
                <w:bottom w:val="nil"/>
                <w:right w:val="nil"/>
                <w:between w:val="nil"/>
              </w:pBdr>
              <w:spacing w:after="0" w:line="266" w:lineRule="auto"/>
              <w:ind w:left="81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APPROVED</w:t>
            </w:r>
          </w:p>
          <w:p w:rsidR="00B30367" w:rsidRDefault="001D6F54">
            <w:pPr>
              <w:widowControl w:val="0"/>
              <w:pBdr>
                <w:top w:val="nil"/>
                <w:left w:val="nil"/>
                <w:bottom w:val="nil"/>
                <w:right w:val="nil"/>
                <w:between w:val="nil"/>
              </w:pBdr>
              <w:spacing w:after="0" w:line="240" w:lineRule="auto"/>
              <w:ind w:left="426" w:right="9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Council of PJSC "IAPM"</w:t>
            </w:r>
          </w:p>
          <w:p w:rsidR="00B30367" w:rsidRDefault="001D6F54">
            <w:pPr>
              <w:widowControl w:val="0"/>
              <w:pBdr>
                <w:top w:val="nil"/>
                <w:left w:val="nil"/>
                <w:bottom w:val="nil"/>
                <w:right w:val="nil"/>
                <w:between w:val="nil"/>
              </w:pBdr>
              <w:tabs>
                <w:tab w:val="left" w:pos="1644"/>
                <w:tab w:val="left" w:pos="2487"/>
                <w:tab w:val="left" w:pos="3567"/>
              </w:tabs>
              <w:spacing w:after="0" w:line="240" w:lineRule="auto"/>
              <w:ind w:left="399"/>
              <w:jc w:val="center"/>
              <w:rPr>
                <w:color w:val="000000"/>
              </w:rPr>
            </w:pPr>
            <w:proofErr w:type="gramStart"/>
            <w:r>
              <w:rPr>
                <w:rFonts w:ascii="Times New Roman" w:eastAsia="Times New Roman" w:hAnsi="Times New Roman" w:cs="Times New Roman"/>
                <w:color w:val="000000"/>
                <w:sz w:val="24"/>
                <w:szCs w:val="24"/>
              </w:rPr>
              <w:t>Minutes</w:t>
            </w:r>
            <w:proofErr w:type="gramEnd"/>
            <w:r>
              <w:rPr>
                <w:rFonts w:ascii="Times New Roman" w:eastAsia="Times New Roman" w:hAnsi="Times New Roman" w:cs="Times New Roman"/>
                <w:color w:val="000000"/>
                <w:sz w:val="24"/>
                <w:szCs w:val="24"/>
              </w:rPr>
              <w:t xml:space="preserve"> no.5 from 16.07.2025 р.</w:t>
            </w:r>
          </w:p>
          <w:p w:rsidR="00B30367" w:rsidRDefault="001D6F54">
            <w:pPr>
              <w:widowControl w:val="0"/>
              <w:pBdr>
                <w:top w:val="nil"/>
                <w:left w:val="nil"/>
                <w:bottom w:val="nil"/>
                <w:right w:val="nil"/>
                <w:between w:val="nil"/>
              </w:pBdr>
              <w:spacing w:after="0" w:line="240" w:lineRule="auto"/>
              <w:ind w:left="3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of the Academic Council of PJSC «Higher Educational Institution  «Interregional Academy of Personnel Management»</w:t>
            </w:r>
          </w:p>
          <w:p w:rsidR="00B30367" w:rsidRDefault="00B30367">
            <w:pPr>
              <w:widowControl w:val="0"/>
              <w:pBdr>
                <w:top w:val="nil"/>
                <w:left w:val="nil"/>
                <w:bottom w:val="nil"/>
                <w:right w:val="nil"/>
                <w:between w:val="nil"/>
              </w:pBdr>
              <w:tabs>
                <w:tab w:val="left" w:pos="823"/>
              </w:tabs>
              <w:spacing w:after="0" w:line="240" w:lineRule="auto"/>
              <w:ind w:left="426" w:right="96"/>
              <w:jc w:val="center"/>
              <w:rPr>
                <w:rFonts w:ascii="Times New Roman" w:eastAsia="Times New Roman" w:hAnsi="Times New Roman" w:cs="Times New Roman"/>
                <w:color w:val="000000"/>
                <w:sz w:val="24"/>
                <w:szCs w:val="24"/>
              </w:rPr>
            </w:pPr>
          </w:p>
          <w:p w:rsidR="00B30367" w:rsidRDefault="001D6F54">
            <w:pPr>
              <w:widowControl w:val="0"/>
              <w:pBdr>
                <w:top w:val="nil"/>
                <w:left w:val="nil"/>
                <w:bottom w:val="nil"/>
                <w:right w:val="nil"/>
                <w:between w:val="nil"/>
              </w:pBdr>
              <w:tabs>
                <w:tab w:val="left" w:pos="823"/>
              </w:tabs>
              <w:spacing w:after="0" w:line="240" w:lineRule="auto"/>
              <w:ind w:left="426" w:right="96"/>
              <w:jc w:val="center"/>
              <w:rPr>
                <w:color w:val="000000"/>
              </w:rPr>
            </w:pPr>
            <w:r>
              <w:rPr>
                <w:rFonts w:ascii="Times New Roman" w:eastAsia="Times New Roman" w:hAnsi="Times New Roman" w:cs="Times New Roman"/>
                <w:color w:val="000000"/>
                <w:sz w:val="24"/>
                <w:szCs w:val="24"/>
                <w:u w:val="single"/>
              </w:rPr>
              <w:tab/>
              <w:t xml:space="preserve">________ </w:t>
            </w:r>
            <w:proofErr w:type="spellStart"/>
            <w:r>
              <w:rPr>
                <w:rFonts w:ascii="Times New Roman" w:eastAsia="Times New Roman" w:hAnsi="Times New Roman" w:cs="Times New Roman"/>
                <w:sz w:val="24"/>
                <w:szCs w:val="24"/>
                <w:u w:val="single"/>
              </w:rPr>
              <w:t>Rostyslav</w:t>
            </w:r>
            <w:proofErr w:type="spellEnd"/>
            <w:r>
              <w:rPr>
                <w:rFonts w:ascii="Times New Roman" w:eastAsia="Times New Roman" w:hAnsi="Times New Roman" w:cs="Times New Roman"/>
                <w:color w:val="000000"/>
                <w:sz w:val="24"/>
                <w:szCs w:val="24"/>
                <w:u w:val="single"/>
              </w:rPr>
              <w:t xml:space="preserve"> </w:t>
            </w:r>
            <w:proofErr w:type="spellStart"/>
            <w:r>
              <w:rPr>
                <w:rFonts w:ascii="Times New Roman" w:eastAsia="Times New Roman" w:hAnsi="Times New Roman" w:cs="Times New Roman"/>
                <w:color w:val="000000"/>
                <w:sz w:val="24"/>
                <w:szCs w:val="24"/>
              </w:rPr>
              <w:t>Shch</w:t>
            </w:r>
            <w:r>
              <w:rPr>
                <w:rFonts w:ascii="Times New Roman" w:eastAsia="Times New Roman" w:hAnsi="Times New Roman" w:cs="Times New Roman"/>
                <w:sz w:val="24"/>
                <w:szCs w:val="24"/>
              </w:rPr>
              <w:t>ok</w:t>
            </w:r>
            <w:r>
              <w:rPr>
                <w:rFonts w:ascii="Times New Roman" w:eastAsia="Times New Roman" w:hAnsi="Times New Roman" w:cs="Times New Roman"/>
                <w:color w:val="000000"/>
                <w:sz w:val="24"/>
                <w:szCs w:val="24"/>
              </w:rPr>
              <w:t>in</w:t>
            </w:r>
            <w:proofErr w:type="spellEnd"/>
          </w:p>
          <w:p w:rsidR="00B30367" w:rsidRDefault="00B30367">
            <w:pPr>
              <w:widowControl w:val="0"/>
              <w:pBdr>
                <w:top w:val="nil"/>
                <w:left w:val="nil"/>
                <w:bottom w:val="nil"/>
                <w:right w:val="nil"/>
                <w:between w:val="nil"/>
              </w:pBdr>
              <w:tabs>
                <w:tab w:val="left" w:pos="2031"/>
                <w:tab w:val="left" w:pos="2370"/>
                <w:tab w:val="left" w:pos="2879"/>
                <w:tab w:val="left" w:pos="3719"/>
              </w:tabs>
              <w:spacing w:after="0" w:line="480" w:lineRule="auto"/>
              <w:ind w:left="426" w:right="96"/>
              <w:jc w:val="center"/>
              <w:rPr>
                <w:rFonts w:ascii="Times New Roman" w:eastAsia="Times New Roman" w:hAnsi="Times New Roman" w:cs="Times New Roman"/>
                <w:color w:val="000000"/>
                <w:sz w:val="24"/>
                <w:szCs w:val="24"/>
              </w:rPr>
            </w:pPr>
          </w:p>
        </w:tc>
      </w:tr>
    </w:tbl>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br w:type="page"/>
      </w:r>
    </w:p>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B30367" w:rsidRDefault="001D6F54">
      <w:pPr>
        <w:widowControl w:val="0"/>
        <w:numPr>
          <w:ilvl w:val="0"/>
          <w:numId w:val="1"/>
        </w:numPr>
        <w:pBdr>
          <w:top w:val="nil"/>
          <w:left w:val="nil"/>
          <w:bottom w:val="nil"/>
          <w:right w:val="nil"/>
          <w:between w:val="nil"/>
        </w:pBdr>
        <w:tabs>
          <w:tab w:val="left" w:pos="0"/>
        </w:tabs>
        <w:spacing w:before="74" w:after="0" w:line="240" w:lineRule="auto"/>
        <w:ind w:right="3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PREFACE</w:t>
      </w:r>
    </w:p>
    <w:p w:rsidR="00B30367" w:rsidRDefault="00B30367">
      <w:pPr>
        <w:widowControl w:val="0"/>
        <w:numPr>
          <w:ilvl w:val="0"/>
          <w:numId w:val="1"/>
        </w:numPr>
        <w:pBdr>
          <w:top w:val="nil"/>
          <w:left w:val="nil"/>
          <w:bottom w:val="nil"/>
          <w:right w:val="nil"/>
          <w:between w:val="nil"/>
        </w:pBdr>
        <w:tabs>
          <w:tab w:val="left" w:pos="0"/>
        </w:tabs>
        <w:spacing w:before="74" w:after="0" w:line="240" w:lineRule="auto"/>
        <w:ind w:right="30"/>
        <w:jc w:val="center"/>
        <w:rPr>
          <w:rFonts w:ascii="Times New Roman" w:eastAsia="Times New Roman" w:hAnsi="Times New Roman" w:cs="Times New Roman"/>
          <w:b/>
          <w:bCs/>
          <w:color w:val="000000"/>
          <w:sz w:val="24"/>
          <w:szCs w:val="24"/>
        </w:rPr>
      </w:pP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The study program has been developed in accordance with the requirements of the Law of Ukraine “On Higher Education”, the Standard of Higher Education in the specialty "Management" for the first (bachelor's) level of higher education, approved by the order</w:t>
      </w:r>
      <w:r>
        <w:rPr>
          <w:rFonts w:ascii="Times New Roman" w:eastAsia="Times New Roman" w:hAnsi="Times New Roman" w:cs="Times New Roman"/>
          <w:color w:val="000000"/>
          <w:sz w:val="24"/>
          <w:szCs w:val="24"/>
        </w:rPr>
        <w:t xml:space="preserve"> of the Ministry of Education and Science of Ukraine  of 29.2018, Order of the Ministry of Education and Science of Ukraine "On Amendments to Certain Standards of Higher Education" No. 842 of 13.06.24, Resolution of the Cabinet of Ministers of Ukraine of 3</w:t>
      </w:r>
      <w:r>
        <w:rPr>
          <w:rFonts w:ascii="Times New Roman" w:eastAsia="Times New Roman" w:hAnsi="Times New Roman" w:cs="Times New Roman"/>
          <w:color w:val="000000"/>
          <w:sz w:val="24"/>
          <w:szCs w:val="24"/>
        </w:rPr>
        <w:t>0 August 2024 No. 1021 On Amendments to the List of Fields of Knowledge and Specialties for the Training of Higher and Professional Higher Education Applicants; Law of Ukraine "On Amendments to Certain Legislative Acts of Ukraine on Certain Issues of Milit</w:t>
      </w:r>
      <w:r>
        <w:rPr>
          <w:rFonts w:ascii="Times New Roman" w:eastAsia="Times New Roman" w:hAnsi="Times New Roman" w:cs="Times New Roman"/>
          <w:color w:val="000000"/>
          <w:sz w:val="24"/>
          <w:szCs w:val="24"/>
        </w:rPr>
        <w:t>ary Service, Mobilization and Military Registration" (No. 3633-IX), which entered into force on 18 May 2024; Procedure for Basic General Military Training of Ukrainian Citizens Receiving Higher Education and Police Officers, approved by the Cabinet of Mini</w:t>
      </w:r>
      <w:r>
        <w:rPr>
          <w:rFonts w:ascii="Times New Roman" w:eastAsia="Times New Roman" w:hAnsi="Times New Roman" w:cs="Times New Roman"/>
          <w:color w:val="000000"/>
          <w:sz w:val="24"/>
          <w:szCs w:val="24"/>
        </w:rPr>
        <w:t>sters of Ukraine.</w:t>
      </w:r>
      <w:proofErr w:type="gramEnd"/>
    </w:p>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30367" w:rsidRDefault="001D6F54">
      <w:pPr>
        <w:pBdr>
          <w:top w:val="nil"/>
          <w:left w:val="nil"/>
          <w:bottom w:val="nil"/>
          <w:right w:val="nil"/>
          <w:between w:val="nil"/>
        </w:pBdr>
        <w:spacing w:after="0"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Developed by the working (project) group consisting of:</w:t>
      </w:r>
    </w:p>
    <w:p w:rsidR="00B30367" w:rsidRDefault="001D6F54">
      <w:pPr>
        <w:numPr>
          <w:ilvl w:val="0"/>
          <w:numId w:val="4"/>
        </w:num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Yulia</w:t>
      </w:r>
      <w:proofErr w:type="spellEnd"/>
      <w:r>
        <w:rPr>
          <w:rFonts w:ascii="Times New Roman" w:eastAsia="Times New Roman" w:hAnsi="Times New Roman" w:cs="Times New Roman"/>
          <w:i/>
          <w:iCs/>
          <w:color w:val="000000"/>
          <w:sz w:val="24"/>
          <w:szCs w:val="24"/>
        </w:rPr>
        <w:t xml:space="preserve"> Mazur</w:t>
      </w:r>
      <w:r>
        <w:rPr>
          <w:rFonts w:ascii="Times New Roman" w:eastAsia="Times New Roman" w:hAnsi="Times New Roman" w:cs="Times New Roman"/>
          <w:color w:val="000000"/>
          <w:sz w:val="24"/>
          <w:szCs w:val="24"/>
        </w:rPr>
        <w:t xml:space="preserve"> – PhD in Economics, Associate Professor, Associate Professor of the Department of Business Management of the Educational and Research Institute of Management, Economics and Business of PJSC Higher Educational Institution Interregional Academy of Personnel</w:t>
      </w:r>
      <w:r>
        <w:rPr>
          <w:rFonts w:ascii="Times New Roman" w:eastAsia="Times New Roman" w:hAnsi="Times New Roman" w:cs="Times New Roman"/>
          <w:color w:val="000000"/>
          <w:sz w:val="24"/>
          <w:szCs w:val="24"/>
        </w:rPr>
        <w:t xml:space="preserve"> Management.</w:t>
      </w:r>
    </w:p>
    <w:p w:rsidR="00B30367" w:rsidRDefault="001D6F54">
      <w:pPr>
        <w:numPr>
          <w:ilvl w:val="0"/>
          <w:numId w:val="4"/>
        </w:numPr>
        <w:pBdr>
          <w:top w:val="nil"/>
          <w:left w:val="nil"/>
          <w:bottom w:val="nil"/>
          <w:right w:val="nil"/>
          <w:between w:val="nil"/>
        </w:pBdr>
        <w:spacing w:after="0" w:line="240" w:lineRule="auto"/>
        <w:ind w:left="270"/>
        <w:jc w:val="both"/>
        <w:rPr>
          <w:color w:val="000000"/>
          <w:sz w:val="24"/>
          <w:szCs w:val="24"/>
        </w:rPr>
      </w:pPr>
      <w:r>
        <w:rPr>
          <w:rFonts w:ascii="Times New Roman" w:eastAsia="Times New Roman" w:hAnsi="Times New Roman" w:cs="Times New Roman"/>
          <w:i/>
          <w:iCs/>
          <w:color w:val="000000"/>
          <w:sz w:val="24"/>
          <w:szCs w:val="24"/>
        </w:rPr>
        <w:t xml:space="preserve">Anna </w:t>
      </w:r>
      <w:proofErr w:type="spellStart"/>
      <w:r>
        <w:rPr>
          <w:rFonts w:ascii="Times New Roman" w:eastAsia="Times New Roman" w:hAnsi="Times New Roman" w:cs="Times New Roman"/>
          <w:i/>
          <w:iCs/>
          <w:color w:val="000000"/>
          <w:sz w:val="24"/>
          <w:szCs w:val="24"/>
        </w:rPr>
        <w:t>Bratus</w:t>
      </w:r>
      <w:proofErr w:type="spellEnd"/>
      <w:r>
        <w:rPr>
          <w:rFonts w:ascii="Times New Roman" w:eastAsia="Times New Roman" w:hAnsi="Times New Roman" w:cs="Times New Roman"/>
          <w:color w:val="000000"/>
          <w:sz w:val="24"/>
          <w:szCs w:val="24"/>
        </w:rPr>
        <w:t xml:space="preserve"> – D.Sc. in economics, Professor, Head of the Department of Business Management of the Educational and Research Institute of Management, Economics and Business of the PJSC Higher Educational Institution Interregional Academy of Personnel Management.</w:t>
      </w:r>
    </w:p>
    <w:p w:rsidR="00B30367" w:rsidRDefault="001D6F54">
      <w:pPr>
        <w:numPr>
          <w:ilvl w:val="0"/>
          <w:numId w:val="4"/>
        </w:numPr>
        <w:pBdr>
          <w:top w:val="nil"/>
          <w:left w:val="nil"/>
          <w:bottom w:val="nil"/>
          <w:right w:val="nil"/>
          <w:between w:val="nil"/>
        </w:pBdr>
        <w:spacing w:after="0" w:line="240" w:lineRule="auto"/>
        <w:ind w:left="270"/>
        <w:jc w:val="both"/>
        <w:rPr>
          <w:color w:val="000000"/>
          <w:sz w:val="24"/>
          <w:szCs w:val="24"/>
        </w:rPr>
      </w:pPr>
      <w:proofErr w:type="spellStart"/>
      <w:r>
        <w:rPr>
          <w:rFonts w:ascii="Times New Roman" w:eastAsia="Times New Roman" w:hAnsi="Times New Roman" w:cs="Times New Roman"/>
          <w:i/>
          <w:iCs/>
          <w:color w:val="000000"/>
          <w:sz w:val="24"/>
          <w:szCs w:val="24"/>
        </w:rPr>
        <w:t>Elina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Boichenko</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D.Sc. in economics, Professor, Professor of the Department of Business Management, Educational and Research Institute of Management, Economics and Business, PJSC Higher Educational Institution Interregional Academy of Personnel Management.</w:t>
      </w:r>
    </w:p>
    <w:p w:rsidR="00B30367" w:rsidRDefault="001D6F54">
      <w:pPr>
        <w:numPr>
          <w:ilvl w:val="0"/>
          <w:numId w:val="4"/>
        </w:num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Alla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Kozlova</w:t>
      </w:r>
      <w:proofErr w:type="spellEnd"/>
      <w:r>
        <w:rPr>
          <w:rFonts w:ascii="Times New Roman" w:eastAsia="Times New Roman" w:hAnsi="Times New Roman" w:cs="Times New Roman"/>
          <w:i/>
          <w:iCs/>
          <w:color w:val="000000"/>
          <w:sz w:val="24"/>
          <w:szCs w:val="24"/>
        </w:rPr>
        <w:t xml:space="preserve"> – </w:t>
      </w:r>
      <w:r>
        <w:rPr>
          <w:rFonts w:ascii="Times New Roman" w:eastAsia="Times New Roman" w:hAnsi="Times New Roman" w:cs="Times New Roman"/>
          <w:color w:val="000000"/>
          <w:sz w:val="24"/>
          <w:szCs w:val="24"/>
        </w:rPr>
        <w:t>PhD in Economics, Associate Professor, Deputy Head of the Department of Business Management, Educational and Research Institute of Management, Economics and Business, PJSC Higher Educational Institution Interregional Academy of Personnel Managem</w:t>
      </w:r>
      <w:r>
        <w:rPr>
          <w:rFonts w:ascii="Times New Roman" w:eastAsia="Times New Roman" w:hAnsi="Times New Roman" w:cs="Times New Roman"/>
          <w:color w:val="000000"/>
          <w:sz w:val="24"/>
          <w:szCs w:val="24"/>
        </w:rPr>
        <w:t>ent.</w:t>
      </w:r>
    </w:p>
    <w:p w:rsidR="00B30367" w:rsidRDefault="001D6F54">
      <w:pPr>
        <w:pBdr>
          <w:top w:val="nil"/>
          <w:left w:val="nil"/>
          <w:bottom w:val="nil"/>
          <w:right w:val="nil"/>
          <w:between w:val="nil"/>
        </w:pBdr>
        <w:spacing w:after="0" w:line="240" w:lineRule="auto"/>
        <w:ind w:left="270" w:firstLine="7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Members of the working group from stakeholders and employers:</w:t>
      </w:r>
    </w:p>
    <w:p w:rsidR="00B30367" w:rsidRDefault="001D6F54">
      <w:pPr>
        <w:widowControl w:val="0"/>
        <w:numPr>
          <w:ilvl w:val="0"/>
          <w:numId w:val="5"/>
        </w:numPr>
        <w:pBdr>
          <w:top w:val="nil"/>
          <w:left w:val="nil"/>
          <w:bottom w:val="nil"/>
          <w:right w:val="nil"/>
          <w:between w:val="nil"/>
        </w:pBdr>
        <w:shd w:val="clear" w:color="auto" w:fill="FFFFFF"/>
        <w:tabs>
          <w:tab w:val="left" w:pos="5647"/>
        </w:tabs>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Oleksandr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Demchyk</w:t>
      </w:r>
      <w:proofErr w:type="spellEnd"/>
      <w:r>
        <w:rPr>
          <w:rFonts w:ascii="Times New Roman" w:eastAsia="Times New Roman" w:hAnsi="Times New Roman" w:cs="Times New Roman"/>
          <w:color w:val="000000"/>
          <w:sz w:val="24"/>
          <w:szCs w:val="24"/>
        </w:rPr>
        <w:t xml:space="preserve"> – Commercial Director of </w:t>
      </w:r>
      <w:proofErr w:type="spellStart"/>
      <w:r>
        <w:rPr>
          <w:rFonts w:ascii="Times New Roman" w:eastAsia="Times New Roman" w:hAnsi="Times New Roman" w:cs="Times New Roman"/>
          <w:color w:val="000000"/>
          <w:sz w:val="24"/>
          <w:szCs w:val="24"/>
        </w:rPr>
        <w:t>Inditex</w:t>
      </w:r>
      <w:proofErr w:type="spellEnd"/>
      <w:r>
        <w:rPr>
          <w:rFonts w:ascii="Times New Roman" w:eastAsia="Times New Roman" w:hAnsi="Times New Roman" w:cs="Times New Roman"/>
          <w:color w:val="000000"/>
          <w:sz w:val="24"/>
          <w:szCs w:val="24"/>
        </w:rPr>
        <w:t xml:space="preserve"> Ukraine LLC.</w:t>
      </w:r>
    </w:p>
    <w:p w:rsidR="00B30367" w:rsidRDefault="001D6F54">
      <w:pPr>
        <w:widowControl w:val="0"/>
        <w:numPr>
          <w:ilvl w:val="0"/>
          <w:numId w:val="5"/>
        </w:numPr>
        <w:pBdr>
          <w:top w:val="nil"/>
          <w:left w:val="nil"/>
          <w:bottom w:val="nil"/>
          <w:right w:val="nil"/>
          <w:between w:val="nil"/>
        </w:pBdr>
        <w:shd w:val="clear" w:color="auto" w:fill="FFFFFF"/>
        <w:tabs>
          <w:tab w:val="left" w:pos="142"/>
          <w:tab w:val="left" w:pos="5647"/>
        </w:tabs>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Oleg </w:t>
      </w:r>
      <w:proofErr w:type="spellStart"/>
      <w:r>
        <w:rPr>
          <w:rFonts w:ascii="Times New Roman" w:eastAsia="Times New Roman" w:hAnsi="Times New Roman" w:cs="Times New Roman"/>
          <w:i/>
          <w:iCs/>
          <w:color w:val="000000"/>
          <w:sz w:val="24"/>
          <w:szCs w:val="24"/>
        </w:rPr>
        <w:t>Nikitin</w:t>
      </w:r>
      <w:proofErr w:type="spellEnd"/>
      <w:r>
        <w:rPr>
          <w:rFonts w:ascii="Times New Roman" w:eastAsia="Times New Roman" w:hAnsi="Times New Roman" w:cs="Times New Roman"/>
          <w:color w:val="000000"/>
          <w:sz w:val="24"/>
          <w:szCs w:val="24"/>
        </w:rPr>
        <w:t xml:space="preserve"> – Regional Director of </w:t>
      </w:r>
      <w:proofErr w:type="spellStart"/>
      <w:r>
        <w:rPr>
          <w:rFonts w:ascii="Times New Roman" w:eastAsia="Times New Roman" w:hAnsi="Times New Roman" w:cs="Times New Roman"/>
          <w:color w:val="000000"/>
          <w:sz w:val="24"/>
          <w:szCs w:val="24"/>
        </w:rPr>
        <w:t>Importmax</w:t>
      </w:r>
      <w:proofErr w:type="spellEnd"/>
      <w:r>
        <w:rPr>
          <w:rFonts w:ascii="Times New Roman" w:eastAsia="Times New Roman" w:hAnsi="Times New Roman" w:cs="Times New Roman"/>
          <w:color w:val="000000"/>
          <w:sz w:val="24"/>
          <w:szCs w:val="24"/>
        </w:rPr>
        <w:t xml:space="preserve"> LLC.</w:t>
      </w:r>
    </w:p>
    <w:p w:rsidR="00B30367" w:rsidRDefault="001D6F54">
      <w:pPr>
        <w:widowControl w:val="0"/>
        <w:numPr>
          <w:ilvl w:val="0"/>
          <w:numId w:val="5"/>
        </w:numPr>
        <w:pBdr>
          <w:top w:val="nil"/>
          <w:left w:val="nil"/>
          <w:bottom w:val="nil"/>
          <w:right w:val="nil"/>
          <w:between w:val="nil"/>
        </w:pBdr>
        <w:shd w:val="clear" w:color="auto" w:fill="FFFFFF"/>
        <w:tabs>
          <w:tab w:val="left" w:pos="5647"/>
        </w:tabs>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Yulia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Lebedenko</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Head</w:t>
      </w:r>
      <w:proofErr w:type="gramEnd"/>
      <w:r>
        <w:rPr>
          <w:rFonts w:ascii="Times New Roman" w:eastAsia="Times New Roman" w:hAnsi="Times New Roman" w:cs="Times New Roman"/>
          <w:color w:val="000000"/>
          <w:sz w:val="24"/>
          <w:szCs w:val="24"/>
        </w:rPr>
        <w:t xml:space="preserve"> of the Department of Cooperation with Higher Education Institutions of the Training Centre of JSC "TASKOMBANK".</w:t>
      </w:r>
    </w:p>
    <w:p w:rsidR="00B30367" w:rsidRDefault="001D6F54">
      <w:pPr>
        <w:numPr>
          <w:ilvl w:val="0"/>
          <w:numId w:val="5"/>
        </w:num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Taras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Pompa</w:t>
      </w:r>
      <w:proofErr w:type="spellEnd"/>
      <w:r>
        <w:rPr>
          <w:rFonts w:ascii="Times New Roman" w:eastAsia="Times New Roman" w:hAnsi="Times New Roman" w:cs="Times New Roman"/>
          <w:color w:val="000000"/>
          <w:sz w:val="24"/>
          <w:szCs w:val="24"/>
        </w:rPr>
        <w:t xml:space="preserve"> – student of the bachelor’s study program in management.</w:t>
      </w:r>
    </w:p>
    <w:p w:rsidR="00B30367" w:rsidRDefault="001D6F54">
      <w:pPr>
        <w:numPr>
          <w:ilvl w:val="0"/>
          <w:numId w:val="5"/>
        </w:num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Anastasiia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Okhrimchuk</w:t>
      </w:r>
      <w:proofErr w:type="spellEnd"/>
      <w:r>
        <w:rPr>
          <w:rFonts w:ascii="Times New Roman" w:eastAsia="Times New Roman" w:hAnsi="Times New Roman" w:cs="Times New Roman"/>
          <w:color w:val="000000"/>
          <w:sz w:val="24"/>
          <w:szCs w:val="24"/>
        </w:rPr>
        <w:t xml:space="preserve"> – student of the bachelor’s study program in</w:t>
      </w:r>
      <w:r>
        <w:rPr>
          <w:rFonts w:ascii="Times New Roman" w:eastAsia="Times New Roman" w:hAnsi="Times New Roman" w:cs="Times New Roman"/>
          <w:color w:val="000000"/>
          <w:sz w:val="24"/>
          <w:szCs w:val="24"/>
        </w:rPr>
        <w:t xml:space="preserve"> management.</w:t>
      </w:r>
    </w:p>
    <w:p w:rsidR="00B30367" w:rsidRDefault="001D6F54">
      <w:pPr>
        <w:numPr>
          <w:ilvl w:val="0"/>
          <w:numId w:val="5"/>
        </w:num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Anastasiia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Babitska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student of the bachelor’s study program in management.</w:t>
      </w:r>
    </w:p>
    <w:p w:rsidR="00B30367" w:rsidRDefault="001D6F54">
      <w:pPr>
        <w:widowControl w:val="0"/>
        <w:numPr>
          <w:ilvl w:val="0"/>
          <w:numId w:val="5"/>
        </w:numPr>
        <w:pBdr>
          <w:top w:val="nil"/>
          <w:left w:val="nil"/>
          <w:bottom w:val="nil"/>
          <w:right w:val="nil"/>
          <w:between w:val="nil"/>
        </w:pBdr>
        <w:shd w:val="clear" w:color="auto" w:fill="FFFFFF"/>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Stasiuk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Myroslava</w:t>
      </w:r>
      <w:proofErr w:type="spellEnd"/>
      <w:r>
        <w:rPr>
          <w:rFonts w:ascii="Times New Roman" w:eastAsia="Times New Roman" w:hAnsi="Times New Roman" w:cs="Times New Roman"/>
          <w:color w:val="000000"/>
          <w:sz w:val="24"/>
          <w:szCs w:val="24"/>
        </w:rPr>
        <w:t xml:space="preserve"> – graduate of the study program “Economics and Business Management.”</w:t>
      </w:r>
    </w:p>
    <w:p w:rsidR="00B30367" w:rsidRDefault="001D6F54">
      <w:pPr>
        <w:widowControl w:val="0"/>
        <w:numPr>
          <w:ilvl w:val="0"/>
          <w:numId w:val="5"/>
        </w:numPr>
        <w:pBdr>
          <w:top w:val="nil"/>
          <w:left w:val="nil"/>
          <w:bottom w:val="nil"/>
          <w:right w:val="nil"/>
          <w:between w:val="nil"/>
        </w:pBdr>
        <w:shd w:val="clear" w:color="auto" w:fill="FFFFFF"/>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Valeriia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Sukhina</w:t>
      </w:r>
      <w:proofErr w:type="spellEnd"/>
      <w:r>
        <w:rPr>
          <w:rFonts w:ascii="Times New Roman" w:eastAsia="Times New Roman" w:hAnsi="Times New Roman" w:cs="Times New Roman"/>
          <w:color w:val="000000"/>
          <w:sz w:val="24"/>
          <w:szCs w:val="24"/>
        </w:rPr>
        <w:t xml:space="preserve"> – graduate of the study program “Economics and Business Management.”</w:t>
      </w:r>
    </w:p>
    <w:p w:rsidR="00B30367" w:rsidRDefault="001D6F54">
      <w:pPr>
        <w:widowControl w:val="0"/>
        <w:numPr>
          <w:ilvl w:val="0"/>
          <w:numId w:val="5"/>
        </w:numPr>
        <w:pBdr>
          <w:top w:val="nil"/>
          <w:left w:val="nil"/>
          <w:bottom w:val="nil"/>
          <w:right w:val="nil"/>
          <w:between w:val="nil"/>
        </w:pBdr>
        <w:shd w:val="clear" w:color="auto" w:fill="FFFFFF"/>
        <w:spacing w:after="0" w:line="240" w:lineRule="auto"/>
        <w:ind w:left="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Taras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Khmeliar</w:t>
      </w:r>
      <w:proofErr w:type="spellEnd"/>
      <w:r>
        <w:rPr>
          <w:rFonts w:ascii="Times New Roman" w:eastAsia="Times New Roman" w:hAnsi="Times New Roman" w:cs="Times New Roman"/>
          <w:color w:val="000000"/>
          <w:sz w:val="24"/>
          <w:szCs w:val="24"/>
        </w:rPr>
        <w:t xml:space="preserve"> – graduate of the study program “Economics and Business Management.”</w:t>
      </w:r>
    </w:p>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rsidR="00B30367" w:rsidRDefault="001D6F54">
      <w:pPr>
        <w:pBdr>
          <w:top w:val="nil"/>
          <w:left w:val="nil"/>
          <w:bottom w:val="nil"/>
          <w:right w:val="nil"/>
          <w:between w:val="nil"/>
        </w:pBdr>
        <w:spacing w:after="0" w:line="240" w:lineRule="auto"/>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Reviews and feedback from external stakeholders:</w:t>
      </w:r>
    </w:p>
    <w:p w:rsidR="00B30367" w:rsidRDefault="001D6F54">
      <w:pPr>
        <w:widowControl w:val="0"/>
        <w:numPr>
          <w:ilvl w:val="0"/>
          <w:numId w:val="6"/>
        </w:numPr>
        <w:pBdr>
          <w:top w:val="nil"/>
          <w:left w:val="nil"/>
          <w:bottom w:val="nil"/>
          <w:right w:val="nil"/>
          <w:between w:val="nil"/>
        </w:pBdr>
        <w:shd w:val="clear" w:color="auto" w:fill="FFFFFF"/>
        <w:tabs>
          <w:tab w:val="left" w:pos="5508"/>
        </w:tabs>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Olena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Lozhachevska</w:t>
      </w:r>
      <w:proofErr w:type="spellEnd"/>
      <w:r>
        <w:rPr>
          <w:rFonts w:ascii="Times New Roman" w:eastAsia="Times New Roman" w:hAnsi="Times New Roman" w:cs="Times New Roman"/>
          <w:color w:val="000000"/>
          <w:sz w:val="24"/>
          <w:szCs w:val="24"/>
        </w:rPr>
        <w:t xml:space="preserve"> – D.Sc. in Economics, Professor, Head of the Department of Management of National Transport University.</w:t>
      </w:r>
    </w:p>
    <w:p w:rsidR="00B30367" w:rsidRDefault="001D6F54">
      <w:pPr>
        <w:widowControl w:val="0"/>
        <w:numPr>
          <w:ilvl w:val="0"/>
          <w:numId w:val="6"/>
        </w:numPr>
        <w:pBdr>
          <w:top w:val="nil"/>
          <w:left w:val="nil"/>
          <w:bottom w:val="nil"/>
          <w:right w:val="nil"/>
          <w:between w:val="nil"/>
        </w:pBdr>
        <w:shd w:val="clear" w:color="auto" w:fill="FFFFFF"/>
        <w:tabs>
          <w:tab w:val="left" w:pos="5647"/>
        </w:tabs>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Svitlana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Vasylchak</w:t>
      </w:r>
      <w:proofErr w:type="spellEnd"/>
      <w:r>
        <w:rPr>
          <w:rFonts w:ascii="Times New Roman" w:eastAsia="Times New Roman" w:hAnsi="Times New Roman" w:cs="Times New Roman"/>
          <w:color w:val="000000"/>
          <w:sz w:val="24"/>
          <w:szCs w:val="24"/>
        </w:rPr>
        <w:t xml:space="preserve"> – D.Sc. in Economics, Professor, Professor of the Department of Economics and Digital Business, State University of Economics and Te</w:t>
      </w:r>
      <w:r>
        <w:rPr>
          <w:rFonts w:ascii="Times New Roman" w:eastAsia="Times New Roman" w:hAnsi="Times New Roman" w:cs="Times New Roman"/>
          <w:color w:val="000000"/>
          <w:sz w:val="24"/>
          <w:szCs w:val="24"/>
        </w:rPr>
        <w:t>chnology.</w:t>
      </w:r>
    </w:p>
    <w:p w:rsidR="00B30367" w:rsidRDefault="001D6F54">
      <w:pPr>
        <w:widowControl w:val="0"/>
        <w:numPr>
          <w:ilvl w:val="0"/>
          <w:numId w:val="6"/>
        </w:numPr>
        <w:pBdr>
          <w:top w:val="nil"/>
          <w:left w:val="nil"/>
          <w:bottom w:val="nil"/>
          <w:right w:val="nil"/>
          <w:between w:val="nil"/>
        </w:pBdr>
        <w:shd w:val="clear" w:color="auto" w:fill="FFFFFF"/>
        <w:tabs>
          <w:tab w:val="left" w:pos="5647"/>
        </w:tabs>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Alla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Stikovska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 PhD in Economics, Associate Professor, Professor of the Department of Management and Law, National University of Life and Environmental Sciences of Ukraine.</w:t>
      </w: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highlight w:val="yellow"/>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B3036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p>
    <w:p w:rsidR="00B30367" w:rsidRDefault="001D6F54">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This </w:t>
      </w:r>
      <w:r>
        <w:rPr>
          <w:rFonts w:ascii="Times New Roman" w:eastAsia="Times New Roman" w:hAnsi="Times New Roman" w:cs="Times New Roman"/>
          <w:sz w:val="20"/>
          <w:szCs w:val="20"/>
        </w:rPr>
        <w:t>program</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may not be reproduced, duplicated or distributed in whole or in part without the permission of the Private Joint Stock Company "Higher Educational Institution Interregional Academy of Personnel Management"</w:t>
      </w:r>
      <w:proofErr w:type="gramEnd"/>
      <w:r>
        <w:rPr>
          <w:rFonts w:ascii="Times New Roman" w:eastAsia="Times New Roman" w:hAnsi="Times New Roman" w:cs="Times New Roman"/>
          <w:color w:val="000000"/>
          <w:sz w:val="20"/>
          <w:szCs w:val="20"/>
        </w:rPr>
        <w:t>.</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0"/>
          <w:szCs w:val="20"/>
        </w:rPr>
        <w:t>© Private Joint Stock Company "Higher Educational Institution "Interregional Academy of Personnel Management"</w:t>
      </w:r>
      <w:r>
        <w:br w:type="page"/>
      </w: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I. Profile of the </w:t>
      </w:r>
      <w:r>
        <w:rPr>
          <w:rFonts w:ascii="Times New Roman" w:eastAsia="Times New Roman" w:hAnsi="Times New Roman" w:cs="Times New Roman"/>
          <w:b/>
          <w:bCs/>
          <w:sz w:val="24"/>
          <w:szCs w:val="24"/>
        </w:rPr>
        <w:t>Study program</w:t>
      </w: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"Management"</w:t>
      </w: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sp</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ialty</w:t>
      </w:r>
      <w:proofErr w:type="gramEnd"/>
      <w:r>
        <w:rPr>
          <w:rFonts w:ascii="Times New Roman" w:eastAsia="Times New Roman" w:hAnsi="Times New Roman" w:cs="Times New Roman"/>
          <w:color w:val="000000"/>
          <w:sz w:val="24"/>
          <w:szCs w:val="24"/>
        </w:rPr>
        <w:t xml:space="preserve"> D3 Management</w:t>
      </w:r>
    </w:p>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f6"/>
        <w:tblW w:w="9924"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1"/>
        <w:gridCol w:w="282"/>
        <w:gridCol w:w="6951"/>
        <w:gridCol w:w="40"/>
      </w:tblGrid>
      <w:tr w:rsidR="00B30367">
        <w:trPr>
          <w:gridAfter w:val="1"/>
          <w:wAfter w:w="40" w:type="dxa"/>
          <w:trHeight w:val="107"/>
        </w:trPr>
        <w:tc>
          <w:tcPr>
            <w:tcW w:w="9884"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1 - General information</w:t>
            </w:r>
          </w:p>
        </w:tc>
      </w:tr>
      <w:tr w:rsidR="00B30367">
        <w:trPr>
          <w:gridAfter w:val="1"/>
          <w:wAfter w:w="40" w:type="dxa"/>
          <w:trHeight w:val="525"/>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Full name of the higher education institution and structural unit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 Joint-Stock Company Higher Educational Institution Interregional Academy of Personnel Management (PJSC HEI IAPM).</w:t>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30367">
        <w:trPr>
          <w:gridAfter w:val="1"/>
          <w:wAfter w:w="40" w:type="dxa"/>
          <w:trHeight w:val="337"/>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of higher education</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(bachelor's) level</w:t>
            </w:r>
          </w:p>
        </w:tc>
      </w:tr>
      <w:tr w:rsidR="00B30367">
        <w:trPr>
          <w:gridAfter w:val="1"/>
          <w:wAfter w:w="40" w:type="dxa"/>
          <w:trHeight w:val="224"/>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Degree of higher education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Bachelor's degree  </w:t>
            </w:r>
          </w:p>
        </w:tc>
      </w:tr>
      <w:tr w:rsidR="00B30367">
        <w:trPr>
          <w:gridAfter w:val="1"/>
          <w:wAfter w:w="40" w:type="dxa"/>
          <w:trHeight w:val="288"/>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of knowledge</w:t>
            </w:r>
          </w:p>
        </w:tc>
        <w:tc>
          <w:tcPr>
            <w:tcW w:w="695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Business, administration and law </w:t>
            </w:r>
          </w:p>
        </w:tc>
      </w:tr>
      <w:tr w:rsidR="00B30367">
        <w:trPr>
          <w:gridAfter w:val="1"/>
          <w:wAfter w:w="40" w:type="dxa"/>
          <w:trHeight w:val="321"/>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ialty</w:t>
            </w:r>
          </w:p>
        </w:tc>
        <w:tc>
          <w:tcPr>
            <w:tcW w:w="695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D3 Management</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Qualifications</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Bachelor's degree in management</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Qualification in the diploma</w:t>
            </w:r>
          </w:p>
        </w:tc>
        <w:tc>
          <w:tcPr>
            <w:tcW w:w="695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Degree of higher education: Bachelor's degree</w:t>
            </w:r>
          </w:p>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ialty: D3 Management</w:t>
            </w:r>
          </w:p>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Study program</w:t>
            </w:r>
            <w:r>
              <w:rPr>
                <w:rFonts w:ascii="Times New Roman" w:eastAsia="Times New Roman" w:hAnsi="Times New Roman" w:cs="Times New Roman"/>
                <w:color w:val="000000"/>
                <w:sz w:val="24"/>
                <w:szCs w:val="24"/>
              </w:rPr>
              <w:t>: Management</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 of study</w:t>
            </w:r>
          </w:p>
        </w:tc>
        <w:tc>
          <w:tcPr>
            <w:tcW w:w="695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Institutional (full-time / part-time)</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Language of instruction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Ukrainian language</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Cycle/level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NQF of Ukraine - level 6 FQ-EHEA - first cycle, EQF-LLL - level 6</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Type of diploma and scope of the study </w:t>
            </w:r>
            <w:r>
              <w:rPr>
                <w:rFonts w:ascii="Times New Roman" w:eastAsia="Times New Roman" w:hAnsi="Times New Roman" w:cs="Times New Roman"/>
                <w:sz w:val="24"/>
                <w:szCs w:val="24"/>
              </w:rPr>
              <w:t>program</w:t>
            </w:r>
            <w:r>
              <w:rPr>
                <w:rFonts w:ascii="Times New Roman" w:eastAsia="Times New Roman" w:hAnsi="Times New Roman" w:cs="Times New Roman"/>
                <w:color w:val="000000"/>
                <w:sz w:val="24"/>
                <w:szCs w:val="24"/>
              </w:rPr>
              <w:t xml:space="preserve">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Bachelor's degree, single, 240 </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TS credits, duration of study 3 years and 10 months.</w:t>
            </w:r>
          </w:p>
          <w:p w:rsidR="00B30367" w:rsidRDefault="00B30367">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p>
          <w:p w:rsidR="00B30367" w:rsidRDefault="001D6F54">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 program:</w:t>
            </w:r>
          </w:p>
          <w:p w:rsidR="00B30367" w:rsidRDefault="001D6F54">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On the basis of</w:t>
            </w:r>
            <w:proofErr w:type="gramEnd"/>
            <w:r>
              <w:rPr>
                <w:rFonts w:ascii="Times New Roman" w:eastAsia="Times New Roman" w:hAnsi="Times New Roman" w:cs="Times New Roman"/>
                <w:color w:val="000000"/>
                <w:sz w:val="24"/>
                <w:szCs w:val="24"/>
              </w:rPr>
              <w:t xml:space="preserve"> complete general secondary education – 240 ECTS credits.</w:t>
            </w:r>
          </w:p>
          <w:p w:rsidR="00B30367" w:rsidRDefault="001D6F54">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basis of the degree of “professional junior bachelor,” “junior bachelor” (educational and qualification level “junior specialist”), the higher education institution has the right to recognize and re-credit no more than 60 ECTS credits obtained withi</w:t>
            </w:r>
            <w:r>
              <w:rPr>
                <w:rFonts w:ascii="Times New Roman" w:eastAsia="Times New Roman" w:hAnsi="Times New Roman" w:cs="Times New Roman"/>
                <w:color w:val="000000"/>
                <w:sz w:val="24"/>
                <w:szCs w:val="24"/>
              </w:rPr>
              <w:t>n the previous educational program of training for a professional junior bachelor, junior bachelor (junior specialist).</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Admission </w:t>
            </w:r>
            <w:proofErr w:type="gramStart"/>
            <w:r>
              <w:rPr>
                <w:rFonts w:ascii="Times New Roman" w:eastAsia="Times New Roman" w:hAnsi="Times New Roman" w:cs="Times New Roman"/>
                <w:color w:val="000000"/>
                <w:sz w:val="24"/>
                <w:szCs w:val="24"/>
              </w:rPr>
              <w:t>on the basis of</w:t>
            </w:r>
            <w:proofErr w:type="gramEnd"/>
            <w:r>
              <w:rPr>
                <w:rFonts w:ascii="Times New Roman" w:eastAsia="Times New Roman" w:hAnsi="Times New Roman" w:cs="Times New Roman"/>
                <w:color w:val="000000"/>
                <w:sz w:val="24"/>
                <w:szCs w:val="24"/>
              </w:rPr>
              <w:t xml:space="preserve"> the degrees “junior bachelor,” “professional junior bachelor,” or the educational and qualification level “jun</w:t>
            </w:r>
            <w:r>
              <w:rPr>
                <w:rFonts w:ascii="Times New Roman" w:eastAsia="Times New Roman" w:hAnsi="Times New Roman" w:cs="Times New Roman"/>
                <w:color w:val="000000"/>
                <w:sz w:val="24"/>
                <w:szCs w:val="24"/>
              </w:rPr>
              <w:t>ior specialist” is carried out based on the results of external independent testing in the manner prescribed by law.</w:t>
            </w:r>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Accreditation status</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9" w:after="0" w:line="240" w:lineRule="auto"/>
              <w:ind w:right="-20"/>
              <w:jc w:val="both"/>
              <w:rPr>
                <w:rFonts w:ascii="Times New Roman" w:eastAsia="Times New Roman" w:hAnsi="Times New Roman" w:cs="Times New Roman"/>
                <w:color w:val="000000"/>
                <w:sz w:val="24"/>
                <w:szCs w:val="24"/>
              </w:rPr>
            </w:pPr>
            <w:bookmarkStart w:id="0" w:name="_GoBack"/>
            <w:r>
              <w:rPr>
                <w:rFonts w:ascii="Times New Roman" w:eastAsia="Times New Roman" w:hAnsi="Times New Roman" w:cs="Times New Roman"/>
                <w:sz w:val="24"/>
                <w:szCs w:val="24"/>
              </w:rPr>
              <w:t>Accredited until 01.07.2026</w:t>
            </w:r>
            <w:bookmarkEnd w:id="0"/>
          </w:p>
        </w:tc>
      </w:tr>
      <w:tr w:rsidR="00B30367">
        <w:trPr>
          <w:gridAfter w:val="1"/>
          <w:wAfter w:w="40" w:type="dxa"/>
          <w:trHeight w:val="249"/>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Prerequisites</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Applicants must hold a complete secondary education.</w:t>
            </w:r>
          </w:p>
        </w:tc>
      </w:tr>
      <w:tr w:rsidR="00B30367">
        <w:trPr>
          <w:gridAfter w:val="1"/>
          <w:wAfter w:w="40" w:type="dxa"/>
          <w:trHeight w:val="525"/>
        </w:trPr>
        <w:tc>
          <w:tcPr>
            <w:tcW w:w="29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Internet address of the permanent placement of the description of the </w:t>
            </w:r>
            <w:r>
              <w:rPr>
                <w:rFonts w:ascii="Times New Roman" w:eastAsia="Times New Roman" w:hAnsi="Times New Roman" w:cs="Times New Roman"/>
                <w:sz w:val="24"/>
                <w:szCs w:val="24"/>
              </w:rPr>
              <w:t>Study program</w:t>
            </w:r>
            <w:r>
              <w:rPr>
                <w:rFonts w:ascii="Times New Roman" w:eastAsia="Times New Roman" w:hAnsi="Times New Roman" w:cs="Times New Roman"/>
                <w:color w:val="000000"/>
                <w:sz w:val="24"/>
                <w:szCs w:val="24"/>
              </w:rPr>
              <w:t xml:space="preserve"> </w:t>
            </w:r>
          </w:p>
        </w:tc>
        <w:tc>
          <w:tcPr>
            <w:tcW w:w="69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8">
              <w:r>
                <w:rPr>
                  <w:rFonts w:ascii="Times New Roman" w:eastAsia="Times New Roman" w:hAnsi="Times New Roman" w:cs="Times New Roman"/>
                  <w:color w:val="467886"/>
                  <w:sz w:val="24"/>
                  <w:szCs w:val="24"/>
                  <w:u w:val="single"/>
                </w:rPr>
                <w:t>https://maup.com.ua/eng/navchannya-u-maup/napryami-navchannya1.html</w:t>
              </w:r>
            </w:hyperlink>
            <w:r>
              <w:rPr>
                <w:rFonts w:ascii="Times New Roman" w:eastAsia="Times New Roman" w:hAnsi="Times New Roman" w:cs="Times New Roman"/>
                <w:sz w:val="24"/>
                <w:szCs w:val="24"/>
              </w:rPr>
              <w:t xml:space="preserve"> </w:t>
            </w:r>
          </w:p>
        </w:tc>
      </w:tr>
      <w:tr w:rsidR="00B30367">
        <w:trPr>
          <w:gridAfter w:val="1"/>
          <w:wAfter w:w="40" w:type="dxa"/>
          <w:trHeight w:val="107"/>
        </w:trPr>
        <w:tc>
          <w:tcPr>
            <w:tcW w:w="9884"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 – Aim of the </w:t>
            </w:r>
            <w:r>
              <w:rPr>
                <w:rFonts w:ascii="Times New Roman" w:eastAsia="Times New Roman" w:hAnsi="Times New Roman" w:cs="Times New Roman"/>
                <w:b/>
                <w:bCs/>
                <w:sz w:val="24"/>
                <w:szCs w:val="24"/>
              </w:rPr>
              <w:t>study program</w:t>
            </w:r>
          </w:p>
        </w:tc>
      </w:tr>
      <w:tr w:rsidR="00B30367">
        <w:trPr>
          <w:gridAfter w:val="1"/>
          <w:wAfter w:w="40" w:type="dxa"/>
          <w:trHeight w:val="385"/>
        </w:trPr>
        <w:tc>
          <w:tcPr>
            <w:tcW w:w="9884"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train competent competitive specialists capable of solving complex specialized tasks and practical problems characterized by complexity and uncertainty of conditions in the field of management in accordance with the mission and values of PJSC "Higher Ed</w:t>
            </w:r>
            <w:r>
              <w:rPr>
                <w:rFonts w:ascii="Times New Roman" w:eastAsia="Times New Roman" w:hAnsi="Times New Roman" w:cs="Times New Roman"/>
                <w:sz w:val="24"/>
                <w:szCs w:val="24"/>
              </w:rPr>
              <w:t>ucational Institution "Interregional Academy of Personnel Management".</w:t>
            </w:r>
          </w:p>
        </w:tc>
      </w:tr>
      <w:tr w:rsidR="00B30367">
        <w:trPr>
          <w:gridAfter w:val="1"/>
          <w:wAfter w:w="40" w:type="dxa"/>
          <w:trHeight w:val="428"/>
        </w:trPr>
        <w:tc>
          <w:tcPr>
            <w:tcW w:w="9884" w:type="dxa"/>
            <w:gridSpan w:val="3"/>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 xml:space="preserve">3 - Characteristics of the </w:t>
            </w:r>
            <w:r>
              <w:rPr>
                <w:rFonts w:ascii="Times New Roman" w:eastAsia="Times New Roman" w:hAnsi="Times New Roman" w:cs="Times New Roman"/>
                <w:b/>
                <w:bCs/>
                <w:sz w:val="24"/>
                <w:szCs w:val="24"/>
              </w:rPr>
              <w:t>Study program</w:t>
            </w:r>
          </w:p>
        </w:tc>
      </w:tr>
      <w:tr w:rsidR="00B30367">
        <w:trPr>
          <w:gridAfter w:val="1"/>
          <w:wAfter w:w="40" w:type="dxa"/>
          <w:trHeight w:val="1407"/>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Description of the subj</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t area</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The obj</w:t>
            </w:r>
            <w:r>
              <w:rPr>
                <w:rFonts w:ascii="Times New Roman" w:eastAsia="Times New Roman" w:hAnsi="Times New Roman" w:cs="Times New Roman"/>
                <w:b/>
                <w:bCs/>
                <w:sz w:val="24"/>
                <w:szCs w:val="24"/>
              </w:rPr>
              <w:t>ec</w:t>
            </w:r>
            <w:r>
              <w:rPr>
                <w:rFonts w:ascii="Times New Roman" w:eastAsia="Times New Roman" w:hAnsi="Times New Roman" w:cs="Times New Roman"/>
                <w:b/>
                <w:bCs/>
                <w:color w:val="000000"/>
                <w:sz w:val="24"/>
                <w:szCs w:val="24"/>
              </w:rPr>
              <w:t xml:space="preserve">t of study: </w:t>
            </w:r>
            <w:r>
              <w:rPr>
                <w:rFonts w:ascii="Times New Roman" w:eastAsia="Times New Roman" w:hAnsi="Times New Roman" w:cs="Times New Roman"/>
                <w:color w:val="000000"/>
                <w:sz w:val="24"/>
                <w:szCs w:val="24"/>
              </w:rPr>
              <w:t>management of organizations and their units.</w:t>
            </w:r>
          </w:p>
          <w:p w:rsidR="00B30367" w:rsidRDefault="001D6F54">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Learning obj</w:t>
            </w:r>
            <w:r>
              <w:rPr>
                <w:rFonts w:ascii="Times New Roman" w:eastAsia="Times New Roman" w:hAnsi="Times New Roman" w:cs="Times New Roman"/>
                <w:b/>
                <w:bCs/>
                <w:sz w:val="24"/>
                <w:szCs w:val="24"/>
              </w:rPr>
              <w:t>ec</w:t>
            </w:r>
            <w:r>
              <w:rPr>
                <w:rFonts w:ascii="Times New Roman" w:eastAsia="Times New Roman" w:hAnsi="Times New Roman" w:cs="Times New Roman"/>
                <w:b/>
                <w:bCs/>
                <w:color w:val="000000"/>
                <w:sz w:val="24"/>
                <w:szCs w:val="24"/>
              </w:rPr>
              <w:t xml:space="preserve">tives: </w:t>
            </w:r>
            <w:r>
              <w:rPr>
                <w:rFonts w:ascii="Times New Roman" w:eastAsia="Times New Roman" w:hAnsi="Times New Roman" w:cs="Times New Roman"/>
                <w:color w:val="000000"/>
                <w:sz w:val="24"/>
                <w:szCs w:val="24"/>
              </w:rPr>
              <w:t>training of specialists capable of solving practical problems and complex specialized tasks characterized by complexity and uncertainty of conditions, in the field of business management, enterprises and organizations and their units.</w:t>
            </w:r>
          </w:p>
          <w:p w:rsidR="00B30367" w:rsidRDefault="001D6F54">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Theoretical content o</w:t>
            </w:r>
            <w:r>
              <w:rPr>
                <w:rFonts w:ascii="Times New Roman" w:eastAsia="Times New Roman" w:hAnsi="Times New Roman" w:cs="Times New Roman"/>
                <w:b/>
                <w:bCs/>
                <w:color w:val="000000"/>
                <w:sz w:val="24"/>
                <w:szCs w:val="24"/>
              </w:rPr>
              <w:t>f the subj</w:t>
            </w:r>
            <w:r>
              <w:rPr>
                <w:rFonts w:ascii="Times New Roman" w:eastAsia="Times New Roman" w:hAnsi="Times New Roman" w:cs="Times New Roman"/>
                <w:b/>
                <w:bCs/>
                <w:sz w:val="24"/>
                <w:szCs w:val="24"/>
              </w:rPr>
              <w:t>ec</w:t>
            </w:r>
            <w:r>
              <w:rPr>
                <w:rFonts w:ascii="Times New Roman" w:eastAsia="Times New Roman" w:hAnsi="Times New Roman" w:cs="Times New Roman"/>
                <w:b/>
                <w:bCs/>
                <w:color w:val="000000"/>
                <w:sz w:val="24"/>
                <w:szCs w:val="24"/>
              </w:rPr>
              <w:t xml:space="preserve">t area: </w:t>
            </w:r>
            <w:r>
              <w:rPr>
                <w:rFonts w:ascii="Times New Roman" w:eastAsia="Times New Roman" w:hAnsi="Times New Roman" w:cs="Times New Roman"/>
                <w:color w:val="000000"/>
                <w:sz w:val="24"/>
                <w:szCs w:val="24"/>
              </w:rPr>
              <w:t>paradigms, laws, regularities, principles, historical background of management development; concepts of systemic, situational, adaptive, anti-sympathetic, anti-crisis, innovative, project management, etc. Technologies and administrative</w:t>
            </w:r>
            <w:r>
              <w:rPr>
                <w:rFonts w:ascii="Times New Roman" w:eastAsia="Times New Roman" w:hAnsi="Times New Roman" w:cs="Times New Roman"/>
                <w:color w:val="000000"/>
                <w:sz w:val="24"/>
                <w:szCs w:val="24"/>
              </w:rPr>
              <w:t xml:space="preserve"> decisions in management.</w:t>
            </w:r>
          </w:p>
          <w:p w:rsidR="00B30367" w:rsidRDefault="001D6F54">
            <w:pPr>
              <w:widowControl w:val="0"/>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00"/>
                <w:sz w:val="24"/>
                <w:szCs w:val="24"/>
              </w:rPr>
              <w:t xml:space="preserve">Methods, </w:t>
            </w:r>
            <w:r>
              <w:rPr>
                <w:rFonts w:ascii="Times New Roman" w:eastAsia="Times New Roman" w:hAnsi="Times New Roman" w:cs="Times New Roman"/>
                <w:b/>
                <w:bCs/>
                <w:sz w:val="24"/>
                <w:szCs w:val="24"/>
              </w:rPr>
              <w:t>techniques</w:t>
            </w:r>
            <w:r>
              <w:rPr>
                <w:rFonts w:ascii="Times New Roman" w:eastAsia="Times New Roman" w:hAnsi="Times New Roman" w:cs="Times New Roman"/>
                <w:b/>
                <w:bCs/>
                <w:color w:val="000000"/>
                <w:sz w:val="24"/>
                <w:szCs w:val="24"/>
              </w:rPr>
              <w:t xml:space="preserve"> and t</w:t>
            </w:r>
            <w:r>
              <w:rPr>
                <w:rFonts w:ascii="Times New Roman" w:eastAsia="Times New Roman" w:hAnsi="Times New Roman" w:cs="Times New Roman"/>
                <w:b/>
                <w:bCs/>
                <w:sz w:val="24"/>
                <w:szCs w:val="24"/>
              </w:rPr>
              <w:t>ec</w:t>
            </w:r>
            <w:r>
              <w:rPr>
                <w:rFonts w:ascii="Times New Roman" w:eastAsia="Times New Roman" w:hAnsi="Times New Roman" w:cs="Times New Roman"/>
                <w:b/>
                <w:bCs/>
                <w:color w:val="000000"/>
                <w:sz w:val="24"/>
                <w:szCs w:val="24"/>
              </w:rPr>
              <w:t xml:space="preserve">hnologies: </w:t>
            </w:r>
            <w:r>
              <w:rPr>
                <w:rFonts w:ascii="Times New Roman" w:eastAsia="Times New Roman" w:hAnsi="Times New Roman" w:cs="Times New Roman"/>
                <w:color w:val="000000"/>
                <w:sz w:val="24"/>
                <w:szCs w:val="24"/>
              </w:rPr>
              <w:t>general scientific and specific research methods (calculation and analytical, economic and statistical, economic and mathematical, expert evaluation, factual, sociological, documentary, balanc</w:t>
            </w:r>
            <w:r>
              <w:rPr>
                <w:rFonts w:ascii="Times New Roman" w:eastAsia="Times New Roman" w:hAnsi="Times New Roman" w:cs="Times New Roman"/>
                <w:color w:val="000000"/>
                <w:sz w:val="24"/>
                <w:szCs w:val="24"/>
              </w:rPr>
              <w:t>e sheet, etc.); methods of implementation of management functions (methods of marketing research; methods of economic diagnostics; methods of forecasting and planning; methods of designing organizational management structures; methods of motivation; method</w:t>
            </w:r>
            <w:r>
              <w:rPr>
                <w:rFonts w:ascii="Times New Roman" w:eastAsia="Times New Roman" w:hAnsi="Times New Roman" w:cs="Times New Roman"/>
                <w:color w:val="000000"/>
                <w:sz w:val="24"/>
                <w:szCs w:val="24"/>
              </w:rPr>
              <w:t>s of control; methods of assessing social, organizational and economic efficiency in management etc.); methods of management (administrative, economical, psycho-social, technological); technologies for justification of managerial decisions (economic analys</w:t>
            </w:r>
            <w:r>
              <w:rPr>
                <w:rFonts w:ascii="Times New Roman" w:eastAsia="Times New Roman" w:hAnsi="Times New Roman" w:cs="Times New Roman"/>
                <w:color w:val="000000"/>
                <w:sz w:val="24"/>
                <w:szCs w:val="24"/>
              </w:rPr>
              <w:t>is, imitational modeling, the tree of decisions etc.).</w:t>
            </w:r>
            <w:proofErr w:type="gramEnd"/>
          </w:p>
          <w:p w:rsidR="00B30367" w:rsidRDefault="001D6F54">
            <w:pPr>
              <w:widowControl w:val="0"/>
              <w:pBdr>
                <w:top w:val="nil"/>
                <w:left w:val="nil"/>
                <w:bottom w:val="nil"/>
                <w:right w:val="nil"/>
                <w:between w:val="nil"/>
              </w:pBdr>
              <w:spacing w:after="0" w:line="240" w:lineRule="auto"/>
              <w:ind w:right="93"/>
              <w:jc w:val="both"/>
              <w:rPr>
                <w:color w:val="000000"/>
              </w:rPr>
            </w:pPr>
            <w:r>
              <w:rPr>
                <w:rFonts w:ascii="Times New Roman" w:eastAsia="Times New Roman" w:hAnsi="Times New Roman" w:cs="Times New Roman"/>
                <w:b/>
                <w:bCs/>
                <w:color w:val="000000"/>
                <w:sz w:val="24"/>
                <w:szCs w:val="24"/>
              </w:rPr>
              <w:t xml:space="preserve">Tools and equipment: </w:t>
            </w:r>
            <w:r>
              <w:rPr>
                <w:rFonts w:ascii="Times New Roman" w:eastAsia="Times New Roman" w:hAnsi="Times New Roman" w:cs="Times New Roman"/>
                <w:color w:val="000000"/>
                <w:sz w:val="24"/>
                <w:szCs w:val="24"/>
              </w:rPr>
              <w:t>modern information and communication equipment, information systems and software products used in management.</w:t>
            </w:r>
          </w:p>
        </w:tc>
      </w:tr>
      <w:tr w:rsidR="00B30367">
        <w:trPr>
          <w:gridAfter w:val="1"/>
          <w:wAfter w:w="40" w:type="dxa"/>
          <w:trHeight w:val="571"/>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Orientation of the study program</w:t>
            </w:r>
          </w:p>
        </w:tc>
        <w:tc>
          <w:tcPr>
            <w:tcW w:w="7233" w:type="dxa"/>
            <w:gridSpan w:val="2"/>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professional, applied</w:t>
            </w:r>
          </w:p>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B30367">
        <w:trPr>
          <w:gridAfter w:val="1"/>
          <w:wAfter w:w="40" w:type="dxa"/>
          <w:trHeight w:val="571"/>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Focus of the study </w:t>
            </w:r>
            <w:r>
              <w:rPr>
                <w:rFonts w:ascii="Times New Roman" w:eastAsia="Times New Roman" w:hAnsi="Times New Roman" w:cs="Times New Roman"/>
                <w:sz w:val="24"/>
                <w:szCs w:val="24"/>
              </w:rPr>
              <w:t>program</w:t>
            </w:r>
            <w:r>
              <w:rPr>
                <w:rFonts w:ascii="Times New Roman" w:eastAsia="Times New Roman" w:hAnsi="Times New Roman" w:cs="Times New Roman"/>
                <w:color w:val="000000"/>
                <w:sz w:val="24"/>
                <w:szCs w:val="24"/>
              </w:rPr>
              <w:t xml:space="preserve">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combines general and specialized education in the field of management, providing students with comprehensive knowledge and practical skills for effective decision-making and organizational development. It ensures ma</w:t>
            </w:r>
            <w:r>
              <w:rPr>
                <w:rFonts w:ascii="Times New Roman" w:eastAsia="Times New Roman" w:hAnsi="Times New Roman" w:cs="Times New Roman"/>
                <w:sz w:val="24"/>
                <w:szCs w:val="24"/>
              </w:rPr>
              <w:t>stery of:</w:t>
            </w:r>
          </w:p>
          <w:p w:rsidR="00B30367" w:rsidRDefault="001D6F54">
            <w:pPr>
              <w:numPr>
                <w:ilvl w:val="0"/>
                <w:numId w:val="7"/>
              </w:numPr>
              <w:pBdr>
                <w:top w:val="nil"/>
                <w:left w:val="nil"/>
                <w:bottom w:val="nil"/>
                <w:right w:val="nil"/>
                <w:between w:val="nil"/>
              </w:pBdr>
              <w:spacing w:after="0" w:line="240" w:lineRule="auto"/>
              <w:ind w:lef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paradigms, principles, and historical foundations of management;</w:t>
            </w:r>
          </w:p>
          <w:p w:rsidR="00B30367" w:rsidRDefault="001D6F54">
            <w:pPr>
              <w:numPr>
                <w:ilvl w:val="0"/>
                <w:numId w:val="7"/>
              </w:numPr>
              <w:pBdr>
                <w:top w:val="nil"/>
                <w:left w:val="nil"/>
                <w:bottom w:val="nil"/>
                <w:right w:val="nil"/>
                <w:between w:val="nil"/>
              </w:pBdr>
              <w:spacing w:after="0" w:line="240" w:lineRule="auto"/>
              <w:ind w:lef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concepts of systemic, situational, adaptive, crisis, innovative, and project management;</w:t>
            </w:r>
          </w:p>
          <w:p w:rsidR="00B30367" w:rsidRDefault="001D6F54">
            <w:pPr>
              <w:numPr>
                <w:ilvl w:val="0"/>
                <w:numId w:val="7"/>
              </w:numPr>
              <w:pBdr>
                <w:top w:val="nil"/>
                <w:left w:val="nil"/>
                <w:bottom w:val="nil"/>
                <w:right w:val="nil"/>
                <w:between w:val="nil"/>
              </w:pBdr>
              <w:spacing w:after="0" w:line="240" w:lineRule="auto"/>
              <w:ind w:lef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methods and technologies of managerial decision-making in business and administration;</w:t>
            </w:r>
          </w:p>
          <w:p w:rsidR="00B30367" w:rsidRDefault="001D6F54">
            <w:pPr>
              <w:numPr>
                <w:ilvl w:val="0"/>
                <w:numId w:val="7"/>
              </w:numPr>
              <w:pBdr>
                <w:top w:val="nil"/>
                <w:left w:val="nil"/>
                <w:bottom w:val="nil"/>
                <w:right w:val="nil"/>
                <w:between w:val="nil"/>
              </w:pBdr>
              <w:spacing w:after="0" w:line="240" w:lineRule="auto"/>
              <w:ind w:lef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approaches to personnel management based on social responsibility and ethical principles;</w:t>
            </w:r>
          </w:p>
          <w:p w:rsidR="00B30367" w:rsidRDefault="001D6F54">
            <w:pPr>
              <w:numPr>
                <w:ilvl w:val="0"/>
                <w:numId w:val="7"/>
              </w:numPr>
              <w:pBdr>
                <w:top w:val="nil"/>
                <w:left w:val="nil"/>
                <w:bottom w:val="nil"/>
                <w:right w:val="nil"/>
                <w:between w:val="nil"/>
              </w:pBdr>
              <w:spacing w:after="0" w:line="240" w:lineRule="auto"/>
              <w:ind w:left="4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practical tools for implementing management functions, including marketing rese</w:t>
            </w:r>
            <w:r>
              <w:rPr>
                <w:rFonts w:ascii="Times New Roman" w:eastAsia="Times New Roman" w:hAnsi="Times New Roman" w:cs="Times New Roman"/>
                <w:color w:val="000000"/>
                <w:sz w:val="24"/>
                <w:szCs w:val="24"/>
              </w:rPr>
              <w:t>arch, economic diagnostics, forecasting and planning, organizational design, motivation, control, and evaluation of managerial effectiveness.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words: management, business management, business administration, management decisions, creative management, in</w:t>
            </w:r>
            <w:r>
              <w:rPr>
                <w:rFonts w:ascii="Times New Roman" w:eastAsia="Times New Roman" w:hAnsi="Times New Roman" w:cs="Times New Roman"/>
                <w:color w:val="000000"/>
                <w:sz w:val="24"/>
                <w:szCs w:val="24"/>
              </w:rPr>
              <w:t>vestment management, socially responsible management, management ethics, conflict management, start-up management.</w:t>
            </w:r>
          </w:p>
        </w:tc>
      </w:tr>
      <w:tr w:rsidR="00B30367">
        <w:trPr>
          <w:gridAfter w:val="1"/>
          <w:wAfter w:w="40" w:type="dxa"/>
          <w:trHeight w:val="415"/>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sz w:val="24"/>
                <w:szCs w:val="24"/>
              </w:rPr>
              <w:lastRenderedPageBreak/>
              <w:t>Program</w:t>
            </w:r>
            <w:r>
              <w:rPr>
                <w:rFonts w:ascii="Times New Roman" w:eastAsia="Times New Roman" w:hAnsi="Times New Roman" w:cs="Times New Roman"/>
                <w:color w:val="000000"/>
                <w:sz w:val="24"/>
                <w:szCs w:val="24"/>
              </w:rPr>
              <w:t xml:space="preserve"> features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program </w:t>
            </w:r>
            <w:proofErr w:type="gramStart"/>
            <w:r>
              <w:rPr>
                <w:rFonts w:ascii="Times New Roman" w:eastAsia="Times New Roman" w:hAnsi="Times New Roman" w:cs="Times New Roman"/>
                <w:sz w:val="24"/>
                <w:szCs w:val="24"/>
              </w:rPr>
              <w:t>is designed</w:t>
            </w:r>
            <w:proofErr w:type="gramEnd"/>
            <w:r>
              <w:rPr>
                <w:rFonts w:ascii="Times New Roman" w:eastAsia="Times New Roman" w:hAnsi="Times New Roman" w:cs="Times New Roman"/>
                <w:sz w:val="24"/>
                <w:szCs w:val="24"/>
              </w:rPr>
              <w:t xml:space="preserve"> to provide students with the knowledge and practical skills necessary to combine managerial flexibility with a deep understanding of modern business processes. It focuses on developing a project-based approach to management, emphasi</w:t>
            </w:r>
            <w:r>
              <w:rPr>
                <w:rFonts w:ascii="Times New Roman" w:eastAsia="Times New Roman" w:hAnsi="Times New Roman" w:cs="Times New Roman"/>
                <w:sz w:val="24"/>
                <w:szCs w:val="24"/>
              </w:rPr>
              <w:t xml:space="preserve">zing the ability to initiate, design, and implement start-ups and innovative business projects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strategic analysis tools, business intelligence, and digital technologies.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acquire competencies in strategic thinking, enabling them </w:t>
            </w:r>
            <w:r>
              <w:rPr>
                <w:rFonts w:ascii="Times New Roman" w:eastAsia="Times New Roman" w:hAnsi="Times New Roman" w:cs="Times New Roman"/>
                <w:sz w:val="24"/>
                <w:szCs w:val="24"/>
              </w:rPr>
              <w:t>to formulate business ideas, make informed investment decisions, and organize socially responsible enterprises that address the challenges of sustainable development and economic transformation. The program also fosters economic independence of thought, eq</w:t>
            </w:r>
            <w:r>
              <w:rPr>
                <w:rFonts w:ascii="Times New Roman" w:eastAsia="Times New Roman" w:hAnsi="Times New Roman" w:cs="Times New Roman"/>
                <w:sz w:val="24"/>
                <w:szCs w:val="24"/>
              </w:rPr>
              <w:t>uipping students to identify economic problems in management, make forecasts, plan, and optimize managerial decisions using modern analytical and decision-making methods.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program’s practical orientation </w:t>
            </w:r>
            <w:proofErr w:type="gramStart"/>
            <w:r>
              <w:rPr>
                <w:rFonts w:ascii="Times New Roman" w:eastAsia="Times New Roman" w:hAnsi="Times New Roman" w:cs="Times New Roman"/>
                <w:sz w:val="24"/>
                <w:szCs w:val="24"/>
              </w:rPr>
              <w:t>is ensured</w:t>
            </w:r>
            <w:proofErr w:type="gramEnd"/>
            <w:r>
              <w:rPr>
                <w:rFonts w:ascii="Times New Roman" w:eastAsia="Times New Roman" w:hAnsi="Times New Roman" w:cs="Times New Roman"/>
                <w:sz w:val="24"/>
                <w:szCs w:val="24"/>
              </w:rPr>
              <w:t xml:space="preserve"> through project assignments, business </w:t>
            </w:r>
            <w:r>
              <w:rPr>
                <w:rFonts w:ascii="Times New Roman" w:eastAsia="Times New Roman" w:hAnsi="Times New Roman" w:cs="Times New Roman"/>
                <w:sz w:val="24"/>
                <w:szCs w:val="24"/>
              </w:rPr>
              <w:t>simulations, and the modeling of management situations, which collectively prepare graduates for professional activity in a dynamic and competitive business environment.</w:t>
            </w:r>
          </w:p>
        </w:tc>
      </w:tr>
      <w:tr w:rsidR="00B30367">
        <w:trPr>
          <w:trHeight w:val="107"/>
        </w:trPr>
        <w:tc>
          <w:tcPr>
            <w:tcW w:w="9924" w:type="dxa"/>
            <w:gridSpan w:val="4"/>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4 - Employability and further study</w:t>
            </w:r>
          </w:p>
        </w:tc>
      </w:tr>
      <w:tr w:rsidR="00B30367">
        <w:trPr>
          <w:trHeight w:val="428"/>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Employability </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tabs>
                <w:tab w:val="left" w:pos="211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positions (according to the Catalogue of Standard Civil Service Positions (Ukraine):</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Chief Administrator (at commercial enterprises).</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(Head) of a Small Industrial Enterprise (Firm).</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in Personnel Development.</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Supply Organizer, </w:t>
            </w:r>
            <w:r>
              <w:rPr>
                <w:rFonts w:ascii="Times New Roman" w:eastAsia="Times New Roman" w:hAnsi="Times New Roman" w:cs="Times New Roman"/>
                <w:color w:val="000000"/>
                <w:sz w:val="24"/>
                <w:szCs w:val="24"/>
              </w:rPr>
              <w:t>Sales Organizer.</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Assistant, Personnel Organizer.</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to the Head of an Enterprise (Institution, Organization).</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Assistant to the Head of a Production Unit, Assistant to the Head of </w:t>
            </w:r>
            <w:proofErr w:type="gramStart"/>
            <w:r>
              <w:rPr>
                <w:rFonts w:ascii="Times New Roman" w:eastAsia="Times New Roman" w:hAnsi="Times New Roman" w:cs="Times New Roman"/>
                <w:color w:val="000000"/>
                <w:sz w:val="24"/>
                <w:szCs w:val="24"/>
              </w:rPr>
              <w:t>Another</w:t>
            </w:r>
            <w:proofErr w:type="gramEnd"/>
            <w:r>
              <w:rPr>
                <w:rFonts w:ascii="Times New Roman" w:eastAsia="Times New Roman" w:hAnsi="Times New Roman" w:cs="Times New Roman"/>
                <w:color w:val="000000"/>
                <w:sz w:val="24"/>
                <w:szCs w:val="24"/>
              </w:rPr>
              <w:t xml:space="preserve"> Core Department.</w:t>
            </w:r>
          </w:p>
          <w:p w:rsidR="00B30367" w:rsidRDefault="001D6F54">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to the Heads of Small Enterprises without a Management Apparatus, and others.</w:t>
            </w:r>
          </w:p>
        </w:tc>
      </w:tr>
      <w:tr w:rsidR="00B30367">
        <w:trPr>
          <w:trHeight w:val="415"/>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Academic rights</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Possibility to continue studying at the s</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 xml:space="preserve">ond (master's) level of higher education. </w:t>
            </w:r>
          </w:p>
          <w:p w:rsidR="00B30367" w:rsidRDefault="001D6F5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Acquisition of additional qualifications in the system of postgraduate education.</w:t>
            </w:r>
          </w:p>
        </w:tc>
      </w:tr>
      <w:tr w:rsidR="00B30367">
        <w:trPr>
          <w:trHeight w:val="107"/>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5 - Teaching and assessment</w:t>
            </w:r>
          </w:p>
        </w:tc>
      </w:tr>
      <w:tr w:rsidR="00B30367">
        <w:trPr>
          <w:trHeight w:val="732"/>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Teaching and learning </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educational process </w:t>
            </w:r>
            <w:proofErr w:type="gramStart"/>
            <w:r>
              <w:rPr>
                <w:rFonts w:ascii="Times New Roman" w:eastAsia="Times New Roman" w:hAnsi="Times New Roman" w:cs="Times New Roman"/>
                <w:color w:val="000000"/>
                <w:sz w:val="24"/>
                <w:szCs w:val="24"/>
              </w:rPr>
              <w:t>is based</w:t>
            </w:r>
            <w:proofErr w:type="gramEnd"/>
            <w:r>
              <w:rPr>
                <w:rFonts w:ascii="Times New Roman" w:eastAsia="Times New Roman" w:hAnsi="Times New Roman" w:cs="Times New Roman"/>
                <w:color w:val="000000"/>
                <w:sz w:val="24"/>
                <w:szCs w:val="24"/>
              </w:rPr>
              <w:t xml:space="preserve"> on the principles of student-centered, competency-based, and practice-oriented learning.</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Teaching </w:t>
            </w:r>
            <w:proofErr w:type="gramStart"/>
            <w:r>
              <w:rPr>
                <w:rFonts w:ascii="Times New Roman" w:eastAsia="Times New Roman" w:hAnsi="Times New Roman" w:cs="Times New Roman"/>
                <w:color w:val="000000"/>
                <w:sz w:val="24"/>
                <w:szCs w:val="24"/>
              </w:rPr>
              <w:t>is carried out</w:t>
            </w:r>
            <w:proofErr w:type="gramEnd"/>
            <w:r>
              <w:rPr>
                <w:rFonts w:ascii="Times New Roman" w:eastAsia="Times New Roman" w:hAnsi="Times New Roman" w:cs="Times New Roman"/>
                <w:color w:val="000000"/>
                <w:sz w:val="24"/>
                <w:szCs w:val="24"/>
              </w:rPr>
              <w:t xml:space="preserve"> in the form of lectures, seminars, and practical classes. Lectures and seminars are interactive in nature. Practical classes </w:t>
            </w:r>
            <w:proofErr w:type="gramStart"/>
            <w:r>
              <w:rPr>
                <w:rFonts w:ascii="Times New Roman" w:eastAsia="Times New Roman" w:hAnsi="Times New Roman" w:cs="Times New Roman"/>
                <w:color w:val="000000"/>
                <w:sz w:val="24"/>
                <w:szCs w:val="24"/>
              </w:rPr>
              <w:t>are conducted</w:t>
            </w:r>
            <w:proofErr w:type="gramEnd"/>
            <w:r>
              <w:rPr>
                <w:rFonts w:ascii="Times New Roman" w:eastAsia="Times New Roman" w:hAnsi="Times New Roman" w:cs="Times New Roman"/>
                <w:color w:val="000000"/>
                <w:sz w:val="24"/>
                <w:szCs w:val="24"/>
              </w:rPr>
              <w:t xml:space="preserve"> in small groups, where situational tasks are solved, business games are held, and presentati</w:t>
            </w:r>
            <w:r>
              <w:rPr>
                <w:rFonts w:ascii="Times New Roman" w:eastAsia="Times New Roman" w:hAnsi="Times New Roman" w:cs="Times New Roman"/>
                <w:color w:val="000000"/>
                <w:sz w:val="24"/>
                <w:szCs w:val="24"/>
              </w:rPr>
              <w:t xml:space="preserve">ons are prepared. The focus of learning </w:t>
            </w:r>
            <w:proofErr w:type="gramStart"/>
            <w:r>
              <w:rPr>
                <w:rFonts w:ascii="Times New Roman" w:eastAsia="Times New Roman" w:hAnsi="Times New Roman" w:cs="Times New Roman"/>
                <w:color w:val="000000"/>
                <w:sz w:val="24"/>
                <w:szCs w:val="24"/>
              </w:rPr>
              <w:t>is placed</w:t>
            </w:r>
            <w:proofErr w:type="gramEnd"/>
            <w:r>
              <w:rPr>
                <w:rFonts w:ascii="Times New Roman" w:eastAsia="Times New Roman" w:hAnsi="Times New Roman" w:cs="Times New Roman"/>
                <w:color w:val="000000"/>
                <w:sz w:val="24"/>
                <w:szCs w:val="24"/>
              </w:rPr>
              <w:t xml:space="preserve"> on personal self-development and group work. Independent learning is encouraged </w:t>
            </w:r>
            <w:proofErr w:type="gramStart"/>
            <w:r>
              <w:rPr>
                <w:rFonts w:ascii="Times New Roman" w:eastAsia="Times New Roman" w:hAnsi="Times New Roman" w:cs="Times New Roman"/>
                <w:color w:val="000000"/>
                <w:sz w:val="24"/>
                <w:szCs w:val="24"/>
              </w:rPr>
              <w:t>through the use of</w:t>
            </w:r>
            <w:proofErr w:type="gramEnd"/>
            <w:r>
              <w:rPr>
                <w:rFonts w:ascii="Times New Roman" w:eastAsia="Times New Roman" w:hAnsi="Times New Roman" w:cs="Times New Roman"/>
                <w:color w:val="000000"/>
                <w:sz w:val="24"/>
                <w:szCs w:val="24"/>
              </w:rPr>
              <w:t xml:space="preserve"> the Moodle distance learning </w:t>
            </w:r>
            <w:r>
              <w:rPr>
                <w:rFonts w:ascii="Times New Roman" w:eastAsia="Times New Roman" w:hAnsi="Times New Roman" w:cs="Times New Roman"/>
                <w:color w:val="000000"/>
                <w:sz w:val="24"/>
                <w:szCs w:val="24"/>
              </w:rPr>
              <w:lastRenderedPageBreak/>
              <w:t>platform, problem-based learning, learning through academic and industrial int</w:t>
            </w:r>
            <w:r>
              <w:rPr>
                <w:rFonts w:ascii="Times New Roman" w:eastAsia="Times New Roman" w:hAnsi="Times New Roman" w:cs="Times New Roman"/>
                <w:color w:val="000000"/>
                <w:sz w:val="24"/>
                <w:szCs w:val="24"/>
              </w:rPr>
              <w:t>ernships, and participation in training sessions.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Learning technologies: problem-based and differentiated learning technologies, individualized learning technology, programmed learning technology, information technology, developmental learning technology, </w:t>
            </w:r>
            <w:r>
              <w:rPr>
                <w:rFonts w:ascii="Times New Roman" w:eastAsia="Times New Roman" w:hAnsi="Times New Roman" w:cs="Times New Roman"/>
                <w:color w:val="000000"/>
                <w:sz w:val="24"/>
                <w:szCs w:val="24"/>
              </w:rPr>
              <w:t>credit transfer system of study organization, e-learning, and research-based self-learning.</w:t>
            </w:r>
          </w:p>
          <w:p w:rsidR="00B30367" w:rsidRDefault="001D6F54">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 xml:space="preserve">Elements of non-formal education </w:t>
            </w:r>
            <w:proofErr w:type="gramStart"/>
            <w:r>
              <w:rPr>
                <w:rFonts w:ascii="Times New Roman" w:eastAsia="Times New Roman" w:hAnsi="Times New Roman" w:cs="Times New Roman"/>
                <w:color w:val="000000"/>
                <w:sz w:val="24"/>
                <w:szCs w:val="24"/>
              </w:rPr>
              <w:t>are used</w:t>
            </w:r>
            <w:proofErr w:type="gramEnd"/>
            <w:r>
              <w:rPr>
                <w:rFonts w:ascii="Times New Roman" w:eastAsia="Times New Roman" w:hAnsi="Times New Roman" w:cs="Times New Roman"/>
                <w:color w:val="000000"/>
                <w:sz w:val="24"/>
                <w:szCs w:val="24"/>
              </w:rPr>
              <w:t xml:space="preserve"> during the study of individual course modules on educational online platforms, as well as through participation in scienti</w:t>
            </w:r>
            <w:r>
              <w:rPr>
                <w:rFonts w:ascii="Times New Roman" w:eastAsia="Times New Roman" w:hAnsi="Times New Roman" w:cs="Times New Roman"/>
                <w:color w:val="000000"/>
                <w:sz w:val="24"/>
                <w:szCs w:val="24"/>
              </w:rPr>
              <w:t>fic events, workshops, and professionally oriented activities.</w:t>
            </w:r>
          </w:p>
        </w:tc>
      </w:tr>
      <w:tr w:rsidR="00B30367">
        <w:trPr>
          <w:trHeight w:val="353"/>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lastRenderedPageBreak/>
              <w:t xml:space="preserve">Assessment </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cumulative point-rating system that provides for the assessment of students for all types of classroom and extracurricular educational activities in the form of entrance, intermediate, final (semester) control, as well as certification. Assessment of aca</w:t>
            </w:r>
            <w:r>
              <w:rPr>
                <w:rFonts w:ascii="Times New Roman" w:eastAsia="Times New Roman" w:hAnsi="Times New Roman" w:cs="Times New Roman"/>
                <w:color w:val="000000"/>
                <w:sz w:val="24"/>
                <w:szCs w:val="24"/>
              </w:rPr>
              <w:t xml:space="preserve">demic achievements </w:t>
            </w:r>
            <w:proofErr w:type="gramStart"/>
            <w:r>
              <w:rPr>
                <w:rFonts w:ascii="Times New Roman" w:eastAsia="Times New Roman" w:hAnsi="Times New Roman" w:cs="Times New Roman"/>
                <w:color w:val="000000"/>
                <w:sz w:val="24"/>
                <w:szCs w:val="24"/>
              </w:rPr>
              <w:t>is carried out</w:t>
            </w:r>
            <w:proofErr w:type="gramEnd"/>
            <w:r>
              <w:rPr>
                <w:rFonts w:ascii="Times New Roman" w:eastAsia="Times New Roman" w:hAnsi="Times New Roman" w:cs="Times New Roman"/>
                <w:color w:val="000000"/>
                <w:sz w:val="24"/>
                <w:szCs w:val="24"/>
              </w:rPr>
              <w:t xml:space="preserve"> on a 100-point (rating) scale of ECTS. </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Types of assessment: ongoing, intermediate, final.</w:t>
            </w:r>
          </w:p>
          <w:p w:rsidR="00B30367" w:rsidRDefault="001D6F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Forms of assessment: ongoing control (oral and written questioning, test tasks including computer-based testing), interim control (</w:t>
            </w:r>
            <w:r>
              <w:rPr>
                <w:rFonts w:ascii="Times New Roman" w:eastAsia="Times New Roman" w:hAnsi="Times New Roman" w:cs="Times New Roman"/>
                <w:color w:val="000000"/>
                <w:sz w:val="24"/>
                <w:szCs w:val="24"/>
              </w:rPr>
              <w:t>oral questioning, written express control/computer-based testing, colloquium, module test), final semester control (tests, examinations), defense of internship reports, defense of research projects, certification (in the form of a public defense of the qua</w:t>
            </w:r>
            <w:r>
              <w:rPr>
                <w:rFonts w:ascii="Times New Roman" w:eastAsia="Times New Roman" w:hAnsi="Times New Roman" w:cs="Times New Roman"/>
                <w:color w:val="000000"/>
                <w:sz w:val="24"/>
                <w:szCs w:val="24"/>
              </w:rPr>
              <w:t>lification work and certification examination).</w:t>
            </w:r>
          </w:p>
          <w:p w:rsidR="00B30367" w:rsidRDefault="001D6F54">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 xml:space="preserve">Assessment of higher education students </w:t>
            </w:r>
            <w:proofErr w:type="gramStart"/>
            <w:r>
              <w:rPr>
                <w:rFonts w:ascii="Times New Roman" w:eastAsia="Times New Roman" w:hAnsi="Times New Roman" w:cs="Times New Roman"/>
                <w:color w:val="000000"/>
                <w:sz w:val="24"/>
                <w:szCs w:val="24"/>
              </w:rPr>
              <w:t>is carried out</w:t>
            </w:r>
            <w:proofErr w:type="gramEnd"/>
            <w:r>
              <w:rPr>
                <w:rFonts w:ascii="Times New Roman" w:eastAsia="Times New Roman" w:hAnsi="Times New Roman" w:cs="Times New Roman"/>
                <w:color w:val="000000"/>
                <w:sz w:val="24"/>
                <w:szCs w:val="24"/>
              </w:rPr>
              <w:t xml:space="preserve"> in accordance with the "Regulation on the Procedure for Assessing the Knowledge of Students ".</w:t>
            </w:r>
          </w:p>
        </w:tc>
      </w:tr>
      <w:tr w:rsidR="00B30367">
        <w:trPr>
          <w:trHeight w:val="107"/>
        </w:trPr>
        <w:tc>
          <w:tcPr>
            <w:tcW w:w="9924" w:type="dxa"/>
            <w:gridSpan w:val="4"/>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 xml:space="preserve">6 - </w:t>
            </w:r>
            <w:r>
              <w:rPr>
                <w:rFonts w:ascii="Times New Roman" w:eastAsia="Times New Roman" w:hAnsi="Times New Roman" w:cs="Times New Roman"/>
                <w:b/>
                <w:bCs/>
                <w:sz w:val="24"/>
                <w:szCs w:val="24"/>
              </w:rPr>
              <w:t>Program</w:t>
            </w:r>
            <w:r>
              <w:rPr>
                <w:rFonts w:ascii="Times New Roman" w:eastAsia="Times New Roman" w:hAnsi="Times New Roman" w:cs="Times New Roman"/>
                <w:b/>
                <w:bCs/>
                <w:color w:val="000000"/>
                <w:sz w:val="24"/>
                <w:szCs w:val="24"/>
              </w:rPr>
              <w:t xml:space="preserve"> competences</w:t>
            </w:r>
          </w:p>
        </w:tc>
      </w:tr>
      <w:tr w:rsidR="00B30367">
        <w:trPr>
          <w:trHeight w:val="353"/>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Integral competence </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ability to solve complex specialized tasks and practical problems characterized by complexity and uncertainty in the field of management or in the learning process, which involves the application of theories and methods of social and behavioral science</w:t>
            </w:r>
            <w:r>
              <w:rPr>
                <w:rFonts w:ascii="Times New Roman" w:eastAsia="Times New Roman" w:hAnsi="Times New Roman" w:cs="Times New Roman"/>
                <w:color w:val="000000"/>
                <w:sz w:val="24"/>
                <w:szCs w:val="24"/>
              </w:rPr>
              <w:t>s.</w:t>
            </w:r>
          </w:p>
        </w:tc>
      </w:tr>
      <w:tr w:rsidR="00B30367">
        <w:trPr>
          <w:trHeight w:val="440"/>
        </w:trPr>
        <w:tc>
          <w:tcPr>
            <w:tcW w:w="2651" w:type="dxa"/>
            <w:tcBorders>
              <w:top w:val="single" w:sz="4" w:space="0" w:color="000000"/>
              <w:left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General competences (GC)</w:t>
            </w:r>
          </w:p>
        </w:tc>
        <w:tc>
          <w:tcPr>
            <w:tcW w:w="7273" w:type="dxa"/>
            <w:gridSpan w:val="3"/>
            <w:tcBorders>
              <w:top w:val="single" w:sz="4" w:space="0" w:color="000000"/>
              <w:left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 Ability to exercise one’s rights and responsibilities as a member of society; understand the values of a civil (democratic) society and the need for its sustainable development, the rule of law, and human and civil rights and freedoms in Ukraine.</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GC2.</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Ability to preserve and enhance moral, cultural, and scientific values and contribute to the achievements of society based on an understanding of the history and regularities of development in the field, its place within the general system of knowledge ab</w:t>
            </w:r>
            <w:r>
              <w:rPr>
                <w:rFonts w:ascii="Times New Roman" w:eastAsia="Times New Roman" w:hAnsi="Times New Roman" w:cs="Times New Roman"/>
                <w:color w:val="000000"/>
                <w:sz w:val="24"/>
                <w:szCs w:val="24"/>
              </w:rPr>
              <w:t>out nature and society, and its role in the development of society, technology, and innovation; ability to use various types and forms of physical activity for active recreation and maintaining a healthy lifestyle.</w:t>
            </w:r>
            <w:proofErr w:type="gramEnd"/>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GC3. Ability for abstract thinking, analy</w:t>
            </w:r>
            <w:r>
              <w:rPr>
                <w:rFonts w:ascii="Times New Roman" w:eastAsia="Times New Roman" w:hAnsi="Times New Roman" w:cs="Times New Roman"/>
                <w:color w:val="000000"/>
                <w:sz w:val="24"/>
                <w:szCs w:val="24"/>
              </w:rPr>
              <w:t>sis, and synthesis.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GC4. Ability to apply knowledge in practical situations.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GC5. Knowledge and understanding of the subject area and professional activity.</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GC6. Ability to communicate in the state language, both orally and in writing.</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GC7. Ability to communicate in a foreign language.</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GC8. Skills in using information and communication technologies.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GC9. Ability to learn and acquire up-to-date knowledge.</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GC10. Ability to conduct research at the appropriate level.</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GC11. Ability to adapt a</w:t>
            </w:r>
            <w:r>
              <w:rPr>
                <w:rFonts w:ascii="Times New Roman" w:eastAsia="Times New Roman" w:hAnsi="Times New Roman" w:cs="Times New Roman"/>
                <w:color w:val="000000"/>
                <w:sz w:val="24"/>
                <w:szCs w:val="24"/>
              </w:rPr>
              <w:t>nd act in new situations.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GC12. Ability to generate new ideas (creativity).</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GC13. Appreciation of and respect for diversity and multiculturalism.</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GC14. Ability to work in an international context.</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GC15. Ability to act based on ethical considerations (motiv</w:t>
            </w:r>
            <w:r>
              <w:rPr>
                <w:rFonts w:ascii="Times New Roman" w:eastAsia="Times New Roman" w:hAnsi="Times New Roman" w:cs="Times New Roman"/>
                <w:color w:val="000000"/>
                <w:sz w:val="24"/>
                <w:szCs w:val="24"/>
              </w:rPr>
              <w:t>es).</w:t>
            </w:r>
          </w:p>
          <w:p w:rsidR="00B30367" w:rsidRDefault="001D6F54">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GC16. Ability to make decisions and act in accordance with the principle of zero tolerance for corruption and any other forms of misconduct.</w:t>
            </w:r>
          </w:p>
        </w:tc>
      </w:tr>
      <w:tr w:rsidR="00B30367">
        <w:trPr>
          <w:trHeight w:val="7496"/>
        </w:trPr>
        <w:tc>
          <w:tcPr>
            <w:tcW w:w="2651" w:type="dxa"/>
            <w:tcBorders>
              <w:top w:val="single" w:sz="4" w:space="0" w:color="000000"/>
              <w:left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lastRenderedPageBreak/>
              <w:t>Sp</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ial (professional, subj</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t) competences (SC)</w:t>
            </w:r>
          </w:p>
        </w:tc>
        <w:tc>
          <w:tcPr>
            <w:tcW w:w="7273" w:type="dxa"/>
            <w:gridSpan w:val="3"/>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 Ability to identify and describe the characteristics of an organization.</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SC2. Ability to analyze the performance results of an organization and compare them with the influencing factors of the external and internal environment.</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SC3. Ability to determi</w:t>
            </w:r>
            <w:r>
              <w:rPr>
                <w:rFonts w:ascii="Times New Roman" w:eastAsia="Times New Roman" w:hAnsi="Times New Roman" w:cs="Times New Roman"/>
                <w:color w:val="000000"/>
                <w:sz w:val="24"/>
                <w:szCs w:val="24"/>
              </w:rPr>
              <w:t>ne the prospects for the organization’s development.</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SC4. Ability to identify the functional areas of an organization and the interconnections between them.</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SC5. Ability to manage an organization and its divisions through the implementation of management f</w:t>
            </w:r>
            <w:r>
              <w:rPr>
                <w:rFonts w:ascii="Times New Roman" w:eastAsia="Times New Roman" w:hAnsi="Times New Roman" w:cs="Times New Roman"/>
                <w:color w:val="000000"/>
                <w:sz w:val="24"/>
                <w:szCs w:val="24"/>
              </w:rPr>
              <w:t>unctions.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SC6. Ability to act in a socially responsible and conscious manner.</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SC7. Ability to select and apply modern management tools.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SC8. Ability to plan organizational activities and manage time effectively.</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SC9. Ability to work in a team and establish</w:t>
            </w:r>
            <w:r>
              <w:rPr>
                <w:rFonts w:ascii="Times New Roman" w:eastAsia="Times New Roman" w:hAnsi="Times New Roman" w:cs="Times New Roman"/>
                <w:color w:val="000000"/>
                <w:sz w:val="24"/>
                <w:szCs w:val="24"/>
              </w:rPr>
              <w:t xml:space="preserve"> interpersonal communication while solving professional tasks.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SC10. Ability to evaluate the work performed, ensure its quality, and motivate the organization’s personnel.</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SC11. Ability to create and organize effective communication in the management process.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SC12. Ability to analyze and structure organizational problems and develop well-founded decisions.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SC13. Understanding the principles and norms of law and the ability t</w:t>
            </w:r>
            <w:r>
              <w:rPr>
                <w:rFonts w:ascii="Times New Roman" w:eastAsia="Times New Roman" w:hAnsi="Times New Roman" w:cs="Times New Roman"/>
                <w:color w:val="000000"/>
                <w:sz w:val="24"/>
                <w:szCs w:val="24"/>
              </w:rPr>
              <w:t>o apply them in professional activities.</w:t>
            </w:r>
          </w:p>
          <w:p w:rsidR="00B30367" w:rsidRDefault="001D6F54">
            <w:pPr>
              <w:widowControl w:val="0"/>
              <w:pBdr>
                <w:top w:val="nil"/>
                <w:left w:val="nil"/>
                <w:bottom w:val="nil"/>
                <w:right w:val="nil"/>
                <w:between w:val="nil"/>
              </w:pBdr>
              <w:spacing w:before="2" w:after="0"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SC14. Understanding the principles of psychology and the ability to apply them in professional activities.</w:t>
            </w:r>
          </w:p>
          <w:p w:rsidR="00B30367" w:rsidRDefault="001D6F54">
            <w:pPr>
              <w:widowControl w:val="0"/>
              <w:pBdr>
                <w:top w:val="nil"/>
                <w:left w:val="nil"/>
                <w:bottom w:val="nil"/>
                <w:right w:val="nil"/>
                <w:between w:val="nil"/>
              </w:pBdr>
              <w:spacing w:after="0" w:line="240" w:lineRule="auto"/>
              <w:ind w:righ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SC15. Ability to develop and demonstrate leadership qualities and behavioral skills.</w:t>
            </w:r>
          </w:p>
          <w:p w:rsidR="00B30367" w:rsidRDefault="001D6F54">
            <w:pPr>
              <w:widowControl w:val="0"/>
              <w:pBdr>
                <w:top w:val="nil"/>
                <w:left w:val="nil"/>
                <w:bottom w:val="nil"/>
                <w:right w:val="nil"/>
                <w:between w:val="nil"/>
              </w:pBdr>
              <w:spacing w:after="0" w:line="240" w:lineRule="auto"/>
              <w:ind w:right="1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SC16. Ability to think strategically, formulate business ideas, manage investments, organize own entrepreneurial activities of socially responsible business.</w:t>
            </w:r>
          </w:p>
          <w:p w:rsidR="00B30367" w:rsidRDefault="001D6F54">
            <w:pPr>
              <w:widowControl w:val="0"/>
              <w:pBdr>
                <w:top w:val="nil"/>
                <w:left w:val="nil"/>
                <w:bottom w:val="nil"/>
                <w:right w:val="nil"/>
                <w:between w:val="nil"/>
              </w:pBdr>
              <w:spacing w:after="0" w:line="240" w:lineRule="auto"/>
              <w:ind w:right="104"/>
              <w:jc w:val="both"/>
              <w:rPr>
                <w:color w:val="000000"/>
              </w:rPr>
            </w:pPr>
            <w:r>
              <w:rPr>
                <w:rFonts w:ascii="Times New Roman" w:eastAsia="Times New Roman" w:hAnsi="Times New Roman" w:cs="Times New Roman"/>
                <w:color w:val="000000"/>
                <w:sz w:val="24"/>
                <w:szCs w:val="24"/>
              </w:rPr>
              <w:t>SC17. Ability to independently identify economic problems and propose ways to solve them for analy</w:t>
            </w:r>
            <w:r>
              <w:rPr>
                <w:rFonts w:ascii="Times New Roman" w:eastAsia="Times New Roman" w:hAnsi="Times New Roman" w:cs="Times New Roman"/>
                <w:color w:val="000000"/>
                <w:sz w:val="24"/>
                <w:szCs w:val="24"/>
              </w:rPr>
              <w:t>sis, forecasting, planning and optimization in management.</w:t>
            </w:r>
          </w:p>
        </w:tc>
      </w:tr>
      <w:tr w:rsidR="00B30367">
        <w:trPr>
          <w:trHeight w:val="20"/>
        </w:trPr>
        <w:tc>
          <w:tcPr>
            <w:tcW w:w="9924" w:type="dxa"/>
            <w:gridSpan w:val="4"/>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 xml:space="preserve">7 - </w:t>
            </w:r>
            <w:r>
              <w:rPr>
                <w:rFonts w:ascii="Times New Roman" w:eastAsia="Times New Roman" w:hAnsi="Times New Roman" w:cs="Times New Roman"/>
                <w:b/>
                <w:bCs/>
                <w:sz w:val="24"/>
                <w:szCs w:val="24"/>
              </w:rPr>
              <w:t>Intended</w:t>
            </w:r>
            <w:r>
              <w:rPr>
                <w:rFonts w:ascii="Times New Roman" w:eastAsia="Times New Roman" w:hAnsi="Times New Roman" w:cs="Times New Roman"/>
                <w:b/>
                <w:bCs/>
                <w:color w:val="000000"/>
                <w:sz w:val="24"/>
                <w:szCs w:val="24"/>
              </w:rPr>
              <w:t xml:space="preserve"> learning outcomes</w:t>
            </w:r>
          </w:p>
        </w:tc>
      </w:tr>
      <w:tr w:rsidR="00B30367">
        <w:trPr>
          <w:trHeight w:val="20"/>
        </w:trPr>
        <w:tc>
          <w:tcPr>
            <w:tcW w:w="9924" w:type="dxa"/>
            <w:gridSpan w:val="4"/>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ILO1. </w:t>
            </w:r>
            <w:proofErr w:type="spellStart"/>
            <w:r>
              <w:rPr>
                <w:rFonts w:ascii="Times New Roman" w:eastAsia="Times New Roman" w:hAnsi="Times New Roman" w:cs="Times New Roman"/>
                <w:color w:val="000000"/>
                <w:sz w:val="24"/>
                <w:szCs w:val="24"/>
              </w:rPr>
              <w:t>Know</w:t>
            </w:r>
            <w:proofErr w:type="spellEnd"/>
            <w:r>
              <w:rPr>
                <w:rFonts w:ascii="Times New Roman" w:eastAsia="Times New Roman" w:hAnsi="Times New Roman" w:cs="Times New Roman"/>
                <w:color w:val="000000"/>
                <w:sz w:val="24"/>
                <w:szCs w:val="24"/>
              </w:rPr>
              <w:t xml:space="preserve"> one’s rights and responsibilities as a member of society; understand the values of civil society, the rule of law, and human and civil rights and freedoms in Ukraine.</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ILO2. Preserve moral, cultural, and scientific values and contribute to the ac</w:t>
            </w:r>
            <w:r>
              <w:rPr>
                <w:rFonts w:ascii="Times New Roman" w:eastAsia="Times New Roman" w:hAnsi="Times New Roman" w:cs="Times New Roman"/>
                <w:color w:val="000000"/>
                <w:sz w:val="24"/>
                <w:szCs w:val="24"/>
              </w:rPr>
              <w:t xml:space="preserve">hievements of society; </w:t>
            </w:r>
            <w:r>
              <w:rPr>
                <w:rFonts w:ascii="Times New Roman" w:eastAsia="Times New Roman" w:hAnsi="Times New Roman" w:cs="Times New Roman"/>
                <w:color w:val="000000"/>
                <w:sz w:val="24"/>
                <w:szCs w:val="24"/>
              </w:rPr>
              <w:lastRenderedPageBreak/>
              <w:t>use various types and forms of physical activity to maintain a healthy lifestyle.</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ILO3. Demonstrate knowledge of theories, methods, and functions of management, as well as modern concepts of leadership.</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ILO4. Demonstrate the ability </w:t>
            </w:r>
            <w:r>
              <w:rPr>
                <w:rFonts w:ascii="Times New Roman" w:eastAsia="Times New Roman" w:hAnsi="Times New Roman" w:cs="Times New Roman"/>
                <w:color w:val="000000"/>
                <w:sz w:val="24"/>
                <w:szCs w:val="24"/>
              </w:rPr>
              <w:t>to identify problems and justify managerial decisions.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ILO5. Describe the content of the functional areas of an organization’s activities.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ILO6. Demonstrate skills in searching for, collecting, and analyzing information, and calculating indicators to justi</w:t>
            </w:r>
            <w:r>
              <w:rPr>
                <w:rFonts w:ascii="Times New Roman" w:eastAsia="Times New Roman" w:hAnsi="Times New Roman" w:cs="Times New Roman"/>
                <w:color w:val="000000"/>
                <w:sz w:val="24"/>
                <w:szCs w:val="24"/>
              </w:rPr>
              <w:t>fy managerial decisions.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ILO7. Demonstrate skills in organizational design.</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ILO8. Apply management methods to ensure the effective operation of an organization.</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ILO9. Demonstrate teamwork, leadership, and collaboration skills.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ILO10. Possess skills in subs</w:t>
            </w:r>
            <w:r>
              <w:rPr>
                <w:rFonts w:ascii="Times New Roman" w:eastAsia="Times New Roman" w:hAnsi="Times New Roman" w:cs="Times New Roman"/>
                <w:color w:val="000000"/>
                <w:sz w:val="24"/>
                <w:szCs w:val="24"/>
              </w:rPr>
              <w:t>tantiating effective tools for motivating an organization’s personnel.</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ILO11. Demonstrate the ability to analyze situations and communicate effectively across various areas of organizational activity.</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ILO12. Evaluate the legal, social, and economic implica</w:t>
            </w:r>
            <w:r>
              <w:rPr>
                <w:rFonts w:ascii="Times New Roman" w:eastAsia="Times New Roman" w:hAnsi="Times New Roman" w:cs="Times New Roman"/>
                <w:color w:val="000000"/>
                <w:sz w:val="24"/>
                <w:szCs w:val="24"/>
              </w:rPr>
              <w:t>tions of an organization’s operations.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ILO13. Communicate effectively in oral and written form in the state and foreign languages.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ILO14. Identify causes of stress, adapt oneself and team members to stressful situations, and find ways to neutralize them.</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LO15. Demonstrate the ability to act in a socially responsible and civic-minded manner, guided by ethical considerations, and show respect for diversity and multiculturalism.</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ILO16. Demonstrate self-directed work skills, flexible thinking, openness to new </w:t>
            </w:r>
            <w:r>
              <w:rPr>
                <w:rFonts w:ascii="Times New Roman" w:eastAsia="Times New Roman" w:hAnsi="Times New Roman" w:cs="Times New Roman"/>
                <w:color w:val="000000"/>
                <w:sz w:val="24"/>
                <w:szCs w:val="24"/>
              </w:rPr>
              <w:t>knowledge, and the ability to be critical and self-critical.</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ILO17. Conduct research individually and/or in a group under the supervision of a leader.</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ILO18. Demonstrate skills in analyzing the effectiveness of management of operational, marketing, foreign</w:t>
            </w:r>
            <w:r>
              <w:rPr>
                <w:rFonts w:ascii="Times New Roman" w:eastAsia="Times New Roman" w:hAnsi="Times New Roman" w:cs="Times New Roman"/>
                <w:color w:val="000000"/>
                <w:sz w:val="24"/>
                <w:szCs w:val="24"/>
              </w:rPr>
              <w:t xml:space="preserve"> economic activity of the enterprise, justify the directions of its future development for the preparation and presentation of analytical reports.</w:t>
            </w:r>
          </w:p>
          <w:p w:rsidR="00B30367" w:rsidRDefault="001D6F54">
            <w:pPr>
              <w:widowControl w:val="0"/>
              <w:pBdr>
                <w:top w:val="nil"/>
                <w:left w:val="nil"/>
                <w:bottom w:val="nil"/>
                <w:right w:val="nil"/>
                <w:between w:val="nil"/>
              </w:pBdr>
              <w:spacing w:after="0" w:line="278" w:lineRule="auto"/>
              <w:ind w:left="10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ILO19. Demonstrate the ability to initiate, develop and implement business projects and start-ups using the principles of project management, methods of strategic analysis and business intelligence to ensure the competitiveness of the organization.</w:t>
            </w:r>
          </w:p>
        </w:tc>
      </w:tr>
      <w:tr w:rsidR="00B30367">
        <w:trPr>
          <w:trHeight w:val="107"/>
        </w:trPr>
        <w:tc>
          <w:tcPr>
            <w:tcW w:w="9884"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8 - Resource support for the </w:t>
            </w:r>
            <w:r>
              <w:rPr>
                <w:rFonts w:ascii="Times New Roman" w:eastAsia="Times New Roman" w:hAnsi="Times New Roman" w:cs="Times New Roman"/>
                <w:b/>
                <w:bCs/>
                <w:sz w:val="24"/>
                <w:szCs w:val="24"/>
              </w:rPr>
              <w:t>program</w:t>
            </w:r>
            <w:r>
              <w:rPr>
                <w:rFonts w:ascii="Times New Roman" w:eastAsia="Times New Roman" w:hAnsi="Times New Roman" w:cs="Times New Roman"/>
                <w:b/>
                <w:bCs/>
                <w:color w:val="000000"/>
                <w:sz w:val="24"/>
                <w:szCs w:val="24"/>
              </w:rPr>
              <w:t xml:space="preserve"> implementation</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tc>
      </w:tr>
      <w:tr w:rsidR="00B30367">
        <w:trPr>
          <w:trHeight w:val="107"/>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Teaching staff</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academic staff involved in the implementation of the study program possess qualifications corresponding to the program profile and the field of the courses they teach, as well as relevant experience in academic and teaching work and research outcomes t</w:t>
            </w:r>
            <w:r>
              <w:rPr>
                <w:rFonts w:ascii="Times New Roman" w:eastAsia="Times New Roman" w:hAnsi="Times New Roman" w:cs="Times New Roman"/>
                <w:color w:val="000000"/>
                <w:sz w:val="24"/>
                <w:szCs w:val="24"/>
              </w:rPr>
              <w:t xml:space="preserve">hat meet the requirements of current licensing conditions. In line with the schedule, faculty members regularly enhance their skills through training at higher education institutions, professional courses on online platforms (such as Coursera, Prometheus, </w:t>
            </w:r>
            <w:proofErr w:type="gramStart"/>
            <w:r>
              <w:rPr>
                <w:rFonts w:ascii="Times New Roman" w:eastAsia="Times New Roman" w:hAnsi="Times New Roman" w:cs="Times New Roman"/>
                <w:color w:val="000000"/>
                <w:sz w:val="24"/>
                <w:szCs w:val="24"/>
              </w:rPr>
              <w:t>Diya</w:t>
            </w:r>
            <w:proofErr w:type="gramEnd"/>
            <w:r>
              <w:rPr>
                <w:rFonts w:ascii="Times New Roman" w:eastAsia="Times New Roman" w:hAnsi="Times New Roman" w:cs="Times New Roman"/>
                <w:color w:val="000000"/>
                <w:sz w:val="24"/>
                <w:szCs w:val="24"/>
              </w:rPr>
              <w:t xml:space="preserve">. Digital Education, </w:t>
            </w:r>
            <w:proofErr w:type="spellStart"/>
            <w:r>
              <w:rPr>
                <w:rFonts w:ascii="Times New Roman" w:eastAsia="Times New Roman" w:hAnsi="Times New Roman" w:cs="Times New Roman"/>
                <w:color w:val="000000"/>
                <w:sz w:val="24"/>
                <w:szCs w:val="24"/>
              </w:rPr>
              <w:t>Edera</w:t>
            </w:r>
            <w:proofErr w:type="spellEnd"/>
            <w:r>
              <w:rPr>
                <w:rFonts w:ascii="Times New Roman" w:eastAsia="Times New Roman" w:hAnsi="Times New Roman" w:cs="Times New Roman"/>
                <w:color w:val="000000"/>
                <w:sz w:val="24"/>
                <w:szCs w:val="24"/>
              </w:rPr>
              <w:t>, and others). Both academic researchers and industry practitioners are also engaged in teaching.</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both"/>
              <w:rPr>
                <w:color w:val="000000"/>
              </w:rPr>
            </w:pPr>
          </w:p>
        </w:tc>
      </w:tr>
      <w:tr w:rsidR="00B30367">
        <w:trPr>
          <w:trHeight w:val="853"/>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Infrastructure</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area of the premises used for the implementation of the educational process under the program, the level of provision with hardware and software, visual and didactic materials, computer workstations and multimedia equipment, as well as the social and h</w:t>
            </w:r>
            <w:r>
              <w:rPr>
                <w:rFonts w:ascii="Times New Roman" w:eastAsia="Times New Roman" w:hAnsi="Times New Roman" w:cs="Times New Roman"/>
                <w:color w:val="000000"/>
                <w:sz w:val="24"/>
                <w:szCs w:val="24"/>
              </w:rPr>
              <w:t>ousehold infrastructure, meet the requirements established by the Licensing Conditions for the provision of educational activities.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material and technical resources of the institution fully comply with the licensing requirements for the provision of ed</w:t>
            </w:r>
            <w:r>
              <w:rPr>
                <w:rFonts w:ascii="Times New Roman" w:eastAsia="Times New Roman" w:hAnsi="Times New Roman" w:cs="Times New Roman"/>
                <w:color w:val="000000"/>
                <w:sz w:val="24"/>
                <w:szCs w:val="24"/>
              </w:rPr>
              <w:t>ucational services in the field of higher education and are sufficient to ensure the quality of the educational process. The available infrastructure includes classrooms, computer laboratories, specialized laboratories, a gym, sports grounds, a library wit</w:t>
            </w:r>
            <w:r>
              <w:rPr>
                <w:rFonts w:ascii="Times New Roman" w:eastAsia="Times New Roman" w:hAnsi="Times New Roman" w:cs="Times New Roman"/>
                <w:color w:val="000000"/>
                <w:sz w:val="24"/>
                <w:szCs w:val="24"/>
              </w:rPr>
              <w:t xml:space="preserve">h reading rooms, wireless Internet access points, multimedia equipment, facilities for research and development, dormitories, and catering facilities etc. </w:t>
            </w:r>
          </w:p>
          <w:p w:rsidR="00B30367" w:rsidRDefault="001D6F54">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All necessary social and household infrastructure is available: library, catering facilities, lounge</w:t>
            </w:r>
            <w:r>
              <w:rPr>
                <w:rFonts w:ascii="Times New Roman" w:eastAsia="Times New Roman" w:hAnsi="Times New Roman" w:cs="Times New Roman"/>
                <w:color w:val="000000"/>
                <w:sz w:val="24"/>
                <w:szCs w:val="24"/>
              </w:rPr>
              <w:t xml:space="preserve"> areas for participants of the educational process, medical center, and dormitory.</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both"/>
              <w:rPr>
                <w:color w:val="000000"/>
              </w:rPr>
            </w:pPr>
          </w:p>
        </w:tc>
      </w:tr>
      <w:tr w:rsidR="00B30367">
        <w:trPr>
          <w:trHeight w:val="391"/>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Information and methodological support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official website http://maup.km.ua/ contains information about study programs, academic, research, and extracurricular activities, structural units, admission rules, contacts, and more.</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Classrooms and laboratories: </w:t>
            </w:r>
          </w:p>
          <w:p w:rsidR="00B30367" w:rsidRDefault="001D6F5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equipped with modern furniture, multimedia equipment (projectors, interactive panels, computers);</w:t>
            </w:r>
          </w:p>
          <w:p w:rsidR="00B30367" w:rsidRDefault="001D6F5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training</w:t>
            </w:r>
            <w:proofErr w:type="gramEnd"/>
            <w:r>
              <w:rPr>
                <w:rFonts w:ascii="Times New Roman" w:eastAsia="Times New Roman" w:hAnsi="Times New Roman" w:cs="Times New Roman"/>
                <w:color w:val="000000"/>
                <w:sz w:val="24"/>
                <w:szCs w:val="24"/>
              </w:rPr>
              <w:t xml:space="preserve"> halls for practical classes, role-playing, training sessions.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classrooms and IT infrastructure:</w:t>
            </w:r>
          </w:p>
          <w:p w:rsidR="00B30367" w:rsidRDefault="001D6F54">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equipped with modern computers with Internet access;</w:t>
            </w:r>
          </w:p>
          <w:p w:rsidR="00B30367" w:rsidRDefault="001D6F54">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installed</w:t>
            </w:r>
            <w:proofErr w:type="gramEnd"/>
            <w:r>
              <w:rPr>
                <w:rFonts w:ascii="Times New Roman" w:eastAsia="Times New Roman" w:hAnsi="Times New Roman" w:cs="Times New Roman"/>
                <w:color w:val="000000"/>
                <w:sz w:val="24"/>
                <w:szCs w:val="24"/>
              </w:rPr>
              <w:t xml:space="preserve"> software for statistical analysis (SPSS, STATISTICA).</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IAPM distance learning platform:</w:t>
            </w:r>
          </w:p>
          <w:p w:rsidR="00B30367" w:rsidRDefault="001D6F5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can be delivered partly or fully in an online environment;</w:t>
            </w:r>
          </w:p>
          <w:p w:rsidR="00B30367" w:rsidRDefault="001D6F5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to video lectures, courses, e-journals, forums, and testing;</w:t>
            </w:r>
          </w:p>
          <w:p w:rsidR="00B30367" w:rsidRDefault="001D6F5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support</w:t>
            </w:r>
            <w:proofErr w:type="gramEnd"/>
            <w:r>
              <w:rPr>
                <w:rFonts w:ascii="Times New Roman" w:eastAsia="Times New Roman" w:hAnsi="Times New Roman" w:cs="Times New Roman"/>
                <w:color w:val="000000"/>
                <w:sz w:val="24"/>
                <w:szCs w:val="24"/>
              </w:rPr>
              <w:t xml:space="preserve"> for synchronous (Zoom, Google Meet) and asynchronous learning.</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Library and information resources:</w:t>
            </w:r>
          </w:p>
          <w:p w:rsidR="00B30367" w:rsidRDefault="001D6F5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library with sufficient professional literature in management, psychology, pedag</w:t>
            </w:r>
            <w:r>
              <w:rPr>
                <w:rFonts w:ascii="Times New Roman" w:eastAsia="Times New Roman" w:hAnsi="Times New Roman" w:cs="Times New Roman"/>
                <w:color w:val="000000"/>
                <w:sz w:val="24"/>
                <w:szCs w:val="24"/>
              </w:rPr>
              <w:t>ogy, sociology, and research methodology;</w:t>
            </w:r>
          </w:p>
          <w:p w:rsidR="00B30367" w:rsidRDefault="001D6F5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to the IAPM electronic library and international information resources (Google Scholar, Scopus, Web of Science,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B30367" w:rsidRDefault="001D6F5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reading</w:t>
            </w:r>
            <w:proofErr w:type="gramEnd"/>
            <w:r>
              <w:rPr>
                <w:rFonts w:ascii="Times New Roman" w:eastAsia="Times New Roman" w:hAnsi="Times New Roman" w:cs="Times New Roman"/>
                <w:color w:val="000000"/>
                <w:sz w:val="24"/>
                <w:szCs w:val="24"/>
              </w:rPr>
              <w:t xml:space="preserve"> rooms with Wi-Fi access.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Internship bases:</w:t>
            </w:r>
          </w:p>
          <w:p w:rsidR="00B30367" w:rsidRDefault="001D6F5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 organizations where students undergo internships;</w:t>
            </w:r>
          </w:p>
          <w:p w:rsidR="00B30367" w:rsidRDefault="001D6F5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agreements</w:t>
            </w:r>
            <w:proofErr w:type="gramEnd"/>
            <w:r>
              <w:rPr>
                <w:rFonts w:ascii="Times New Roman" w:eastAsia="Times New Roman" w:hAnsi="Times New Roman" w:cs="Times New Roman"/>
                <w:color w:val="000000"/>
                <w:sz w:val="24"/>
                <w:szCs w:val="24"/>
              </w:rPr>
              <w:t xml:space="preserve"> with partner and internship bases.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Safety and accessibility of the educational environment:</w:t>
            </w:r>
          </w:p>
          <w:p w:rsidR="00B30367" w:rsidRDefault="001D6F5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premises equipped with fire safety systems, security, and video surveillance;</w:t>
            </w:r>
          </w:p>
          <w:p w:rsidR="00B30367" w:rsidRDefault="001D6F5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to classr</w:t>
            </w:r>
            <w:r>
              <w:rPr>
                <w:rFonts w:ascii="Times New Roman" w:eastAsia="Times New Roman" w:hAnsi="Times New Roman" w:cs="Times New Roman"/>
                <w:color w:val="000000"/>
                <w:sz w:val="24"/>
                <w:szCs w:val="24"/>
              </w:rPr>
              <w:t>ooms for persons with disabilities (in compliance with inclusive requirements);</w:t>
            </w:r>
          </w:p>
          <w:p w:rsidR="00B30367" w:rsidRDefault="001D6F5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compliance</w:t>
            </w:r>
            <w:proofErr w:type="gramEnd"/>
            <w:r>
              <w:rPr>
                <w:rFonts w:ascii="Times New Roman" w:eastAsia="Times New Roman" w:hAnsi="Times New Roman" w:cs="Times New Roman"/>
                <w:color w:val="000000"/>
                <w:sz w:val="24"/>
                <w:szCs w:val="24"/>
              </w:rPr>
              <w:t xml:space="preserve"> with sanitary and hygiene standards.</w:t>
            </w:r>
          </w:p>
          <w:p w:rsidR="00B30367" w:rsidRDefault="001D6F54">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for</w:t>
            </w:r>
            <w:proofErr w:type="gramEnd"/>
            <w:r>
              <w:rPr>
                <w:rFonts w:ascii="Times New Roman" w:eastAsia="Times New Roman" w:hAnsi="Times New Roman" w:cs="Times New Roman"/>
                <w:color w:val="000000"/>
                <w:sz w:val="24"/>
                <w:szCs w:val="24"/>
              </w:rPr>
              <w:t xml:space="preserve"> learning, self-development, and support, distance learning platforms Prometheus and </w:t>
            </w:r>
            <w:proofErr w:type="spellStart"/>
            <w:r>
              <w:rPr>
                <w:rFonts w:ascii="Times New Roman" w:eastAsia="Times New Roman" w:hAnsi="Times New Roman" w:cs="Times New Roman"/>
                <w:color w:val="000000"/>
                <w:sz w:val="24"/>
                <w:szCs w:val="24"/>
              </w:rPr>
              <w:t>EdEra</w:t>
            </w:r>
            <w:proofErr w:type="spellEnd"/>
            <w:r>
              <w:rPr>
                <w:rFonts w:ascii="Times New Roman" w:eastAsia="Times New Roman" w:hAnsi="Times New Roman" w:cs="Times New Roman"/>
                <w:color w:val="000000"/>
                <w:sz w:val="24"/>
                <w:szCs w:val="24"/>
              </w:rPr>
              <w:t xml:space="preserve"> (Education Era) are also used.</w:t>
            </w:r>
          </w:p>
        </w:tc>
        <w:tc>
          <w:tcPr>
            <w:tcW w:w="40" w:type="dxa"/>
            <w:tcMar>
              <w:left w:w="10" w:type="dxa"/>
              <w:right w:w="10" w:type="dxa"/>
            </w:tcMar>
          </w:tcPr>
          <w:p w:rsidR="00B30367" w:rsidRDefault="00B30367">
            <w:pPr>
              <w:pBdr>
                <w:top w:val="nil"/>
                <w:left w:val="nil"/>
                <w:bottom w:val="nil"/>
                <w:right w:val="nil"/>
                <w:between w:val="nil"/>
              </w:pBdr>
              <w:spacing w:after="0" w:line="240" w:lineRule="auto"/>
              <w:ind w:left="317"/>
              <w:jc w:val="both"/>
              <w:rPr>
                <w:rFonts w:ascii="Times New Roman" w:eastAsia="Times New Roman" w:hAnsi="Times New Roman" w:cs="Times New Roman"/>
                <w:color w:val="000000"/>
                <w:sz w:val="24"/>
                <w:szCs w:val="24"/>
              </w:rPr>
            </w:pPr>
          </w:p>
        </w:tc>
      </w:tr>
      <w:tr w:rsidR="00B30367">
        <w:trPr>
          <w:trHeight w:val="107"/>
        </w:trPr>
        <w:tc>
          <w:tcPr>
            <w:tcW w:w="9884" w:type="dxa"/>
            <w:gridSpan w:val="3"/>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9 - Academic mobility</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center"/>
              <w:rPr>
                <w:color w:val="000000"/>
              </w:rPr>
            </w:pPr>
          </w:p>
        </w:tc>
      </w:tr>
      <w:tr w:rsidR="00B30367">
        <w:trPr>
          <w:trHeight w:val="245"/>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National credit mobility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 right to national credit mobility is exercised on the basis of the Law of Ukraine “On Higher Education” and the Resolution of the Cabinet of Ministers of Ukraine of August 12, 2015, No. 579 (as amended by the Resolution of the Cabinet of Ministers of U</w:t>
            </w:r>
            <w:r>
              <w:rPr>
                <w:rFonts w:ascii="Times New Roman" w:eastAsia="Times New Roman" w:hAnsi="Times New Roman" w:cs="Times New Roman"/>
                <w:color w:val="000000"/>
                <w:sz w:val="24"/>
                <w:szCs w:val="24"/>
              </w:rPr>
              <w:t>kraine of May 13, 2022, No. 599) “On Approval of the Procedure for Exercising the Right to Academic Mobility.”</w:t>
            </w:r>
            <w:proofErr w:type="gramEnd"/>
            <w:r>
              <w:rPr>
                <w:rFonts w:ascii="Times New Roman" w:eastAsia="Times New Roman" w:hAnsi="Times New Roman" w:cs="Times New Roman"/>
                <w:color w:val="000000"/>
                <w:sz w:val="24"/>
                <w:szCs w:val="24"/>
              </w:rPr>
              <w:t xml:space="preserve"> This provides all participants in the educational process with the right to participate in academic mobility programs with a clear definition of </w:t>
            </w:r>
            <w:r>
              <w:rPr>
                <w:rFonts w:ascii="Times New Roman" w:eastAsia="Times New Roman" w:hAnsi="Times New Roman" w:cs="Times New Roman"/>
                <w:color w:val="000000"/>
                <w:sz w:val="24"/>
                <w:szCs w:val="24"/>
              </w:rPr>
              <w:t>its types and forms, as well as the principle of credit transfer based on the European Credit Transfer and Accumulation System (ECTS).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ECTS credits obtained at other higher education institutions of Ukraine, provided that agreements exist between higher ed</w:t>
            </w:r>
            <w:r>
              <w:rPr>
                <w:rFonts w:ascii="Times New Roman" w:eastAsia="Times New Roman" w:hAnsi="Times New Roman" w:cs="Times New Roman"/>
                <w:color w:val="000000"/>
                <w:sz w:val="24"/>
                <w:szCs w:val="24"/>
              </w:rPr>
              <w:t>ucation institutions (research institutions of Ukraine or their main structural units), are transferred in accordance with the “Regulations on the Organization of the Educational Process at PJSC ‘HEI ‘IAPM’” and internal documents regulating the internatio</w:t>
            </w:r>
            <w:r>
              <w:rPr>
                <w:rFonts w:ascii="Times New Roman" w:eastAsia="Times New Roman" w:hAnsi="Times New Roman" w:cs="Times New Roman"/>
                <w:color w:val="000000"/>
                <w:sz w:val="24"/>
                <w:szCs w:val="24"/>
              </w:rPr>
              <w:t>nalization strategy, in particular:</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Regulations on the Organization of the Educational Process at IAPM.</w:t>
            </w:r>
          </w:p>
          <w:p w:rsidR="00B30367" w:rsidRDefault="001D6F54">
            <w:p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Regulations on the Academic Mobility at IAPM.</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both"/>
              <w:rPr>
                <w:color w:val="000000"/>
              </w:rPr>
            </w:pPr>
          </w:p>
        </w:tc>
      </w:tr>
      <w:tr w:rsidR="00B30367">
        <w:trPr>
          <w:trHeight w:val="273"/>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International credit mobility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participation of students and staff in academic mobility </w:t>
            </w:r>
            <w:proofErr w:type="gramStart"/>
            <w:r>
              <w:rPr>
                <w:rFonts w:ascii="Times New Roman" w:eastAsia="Times New Roman" w:hAnsi="Times New Roman" w:cs="Times New Roman"/>
                <w:color w:val="000000"/>
                <w:sz w:val="24"/>
                <w:szCs w:val="24"/>
              </w:rPr>
              <w:t>is regulated</w:t>
            </w:r>
            <w:proofErr w:type="gramEnd"/>
            <w:r>
              <w:rPr>
                <w:rFonts w:ascii="Times New Roman" w:eastAsia="Times New Roman" w:hAnsi="Times New Roman" w:cs="Times New Roman"/>
                <w:color w:val="000000"/>
                <w:sz w:val="24"/>
                <w:szCs w:val="24"/>
              </w:rPr>
              <w:t xml:space="preserve"> by the Regulations on the Academic Mobility.</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International credit mobility may be implemented </w:t>
            </w:r>
            <w:proofErr w:type="gramStart"/>
            <w:r>
              <w:rPr>
                <w:rFonts w:ascii="Times New Roman" w:eastAsia="Times New Roman" w:hAnsi="Times New Roman" w:cs="Times New Roman"/>
                <w:color w:val="000000"/>
                <w:sz w:val="24"/>
                <w:szCs w:val="24"/>
              </w:rPr>
              <w:t>on the basis of</w:t>
            </w:r>
            <w:proofErr w:type="gramEnd"/>
            <w:r>
              <w:rPr>
                <w:rFonts w:ascii="Times New Roman" w:eastAsia="Times New Roman" w:hAnsi="Times New Roman" w:cs="Times New Roman"/>
                <w:color w:val="000000"/>
                <w:sz w:val="24"/>
                <w:szCs w:val="24"/>
              </w:rPr>
              <w:t xml:space="preserve"> relevant agreements between the university and foreign higher education </w:t>
            </w:r>
            <w:r>
              <w:rPr>
                <w:rFonts w:ascii="Times New Roman" w:eastAsia="Times New Roman" w:hAnsi="Times New Roman" w:cs="Times New Roman"/>
                <w:color w:val="000000"/>
                <w:sz w:val="24"/>
                <w:szCs w:val="24"/>
              </w:rPr>
              <w:t>institutions.</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IAPM operates a Center for International Academic Mobility, which facilitates participation in bilateral and multilateral interstate and interuniversity academic mobility programs for both students and academic staff.</w:t>
            </w:r>
          </w:p>
        </w:tc>
        <w:tc>
          <w:tcPr>
            <w:tcW w:w="40" w:type="dxa"/>
            <w:tcMar>
              <w:left w:w="10" w:type="dxa"/>
              <w:right w:w="10" w:type="dxa"/>
            </w:tcMar>
          </w:tcPr>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B30367">
        <w:trPr>
          <w:trHeight w:val="253"/>
        </w:trPr>
        <w:tc>
          <w:tcPr>
            <w:tcW w:w="265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Training of foreign students </w:t>
            </w:r>
          </w:p>
        </w:tc>
        <w:tc>
          <w:tcPr>
            <w:tcW w:w="7233" w:type="dxa"/>
            <w:gridSpan w:val="2"/>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education of international students </w:t>
            </w:r>
            <w:proofErr w:type="gramStart"/>
            <w:r>
              <w:rPr>
                <w:rFonts w:ascii="Times New Roman" w:eastAsia="Times New Roman" w:hAnsi="Times New Roman" w:cs="Times New Roman"/>
                <w:color w:val="000000"/>
                <w:sz w:val="24"/>
                <w:szCs w:val="24"/>
              </w:rPr>
              <w:t>is carried out</w:t>
            </w:r>
            <w:proofErr w:type="gramEnd"/>
            <w:r>
              <w:rPr>
                <w:rFonts w:ascii="Times New Roman" w:eastAsia="Times New Roman" w:hAnsi="Times New Roman" w:cs="Times New Roman"/>
                <w:color w:val="000000"/>
                <w:sz w:val="24"/>
                <w:szCs w:val="24"/>
              </w:rPr>
              <w:t xml:space="preserve"> under general conditions with additional language training.</w:t>
            </w:r>
          </w:p>
        </w:tc>
        <w:tc>
          <w:tcPr>
            <w:tcW w:w="40" w:type="dxa"/>
            <w:tcMar>
              <w:left w:w="10" w:type="dxa"/>
              <w:right w:w="10" w:type="dxa"/>
            </w:tcMar>
          </w:tcPr>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br w:type="page"/>
      </w: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II. List of </w:t>
      </w:r>
      <w:r>
        <w:rPr>
          <w:rFonts w:ascii="Times New Roman" w:eastAsia="Times New Roman" w:hAnsi="Times New Roman" w:cs="Times New Roman"/>
          <w:b/>
          <w:bCs/>
          <w:sz w:val="28"/>
          <w:szCs w:val="28"/>
        </w:rPr>
        <w:t>courses</w:t>
      </w:r>
      <w:r>
        <w:rPr>
          <w:rFonts w:ascii="Times New Roman" w:eastAsia="Times New Roman" w:hAnsi="Times New Roman" w:cs="Times New Roman"/>
          <w:b/>
          <w:bCs/>
          <w:color w:val="000000"/>
          <w:sz w:val="28"/>
          <w:szCs w:val="28"/>
        </w:rPr>
        <w:t xml:space="preserve"> of th</w:t>
      </w:r>
      <w:r>
        <w:rPr>
          <w:rFonts w:ascii="Times New Roman" w:eastAsia="Times New Roman" w:hAnsi="Times New Roman" w:cs="Times New Roman"/>
          <w:b/>
          <w:bCs/>
          <w:sz w:val="28"/>
          <w:szCs w:val="28"/>
        </w:rPr>
        <w:t>e study</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sz w:val="28"/>
          <w:szCs w:val="28"/>
        </w:rPr>
        <w:t>program</w:t>
      </w:r>
      <w:r>
        <w:rPr>
          <w:rFonts w:ascii="Times New Roman" w:eastAsia="Times New Roman" w:hAnsi="Times New Roman" w:cs="Times New Roman"/>
          <w:b/>
          <w:bCs/>
          <w:color w:val="000000"/>
          <w:sz w:val="28"/>
          <w:szCs w:val="28"/>
        </w:rPr>
        <w:t xml:space="preserve"> </w:t>
      </w: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and</w:t>
      </w:r>
      <w:proofErr w:type="gramEnd"/>
      <w:r>
        <w:rPr>
          <w:rFonts w:ascii="Times New Roman" w:eastAsia="Times New Roman" w:hAnsi="Times New Roman" w:cs="Times New Roman"/>
          <w:b/>
          <w:bCs/>
          <w:color w:val="000000"/>
          <w:sz w:val="28"/>
          <w:szCs w:val="28"/>
        </w:rPr>
        <w:t xml:space="preserve"> their logical sequence</w:t>
      </w:r>
    </w:p>
    <w:p w:rsidR="00B30367" w:rsidRDefault="001D6F54">
      <w:pPr>
        <w:pBdr>
          <w:top w:val="nil"/>
          <w:left w:val="nil"/>
          <w:bottom w:val="nil"/>
          <w:right w:val="nil"/>
          <w:between w:val="nil"/>
        </w:pBdr>
        <w:spacing w:after="0" w:line="240" w:lineRule="auto"/>
        <w:rPr>
          <w:b/>
          <w:bCs/>
          <w:color w:val="000000"/>
        </w:rPr>
      </w:pPr>
      <w:r>
        <w:rPr>
          <w:rFonts w:ascii="Times New Roman" w:eastAsia="Times New Roman" w:hAnsi="Times New Roman" w:cs="Times New Roman"/>
          <w:b/>
          <w:bCs/>
          <w:color w:val="000000"/>
          <w:sz w:val="28"/>
          <w:szCs w:val="28"/>
        </w:rPr>
        <w:t xml:space="preserve">2.1. List of </w:t>
      </w:r>
      <w:r>
        <w:rPr>
          <w:rFonts w:ascii="Times New Roman" w:eastAsia="Times New Roman" w:hAnsi="Times New Roman" w:cs="Times New Roman"/>
          <w:b/>
          <w:bCs/>
          <w:sz w:val="28"/>
          <w:szCs w:val="28"/>
        </w:rPr>
        <w:t>courses</w:t>
      </w:r>
    </w:p>
    <w:tbl>
      <w:tblPr>
        <w:tblStyle w:val="af7"/>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4950"/>
        <w:gridCol w:w="1221"/>
        <w:gridCol w:w="1897"/>
      </w:tblGrid>
      <w:tr w:rsidR="00B30367">
        <w:trPr>
          <w:trHeight w:val="830"/>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Component code</w:t>
            </w:r>
          </w:p>
        </w:tc>
        <w:tc>
          <w:tcPr>
            <w:tcW w:w="4950"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Components of the Study program (academic disciplines, research projects, internships, thesis)</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Number of credits</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Form of control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4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4950"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1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6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r>
      <w:tr w:rsidR="00B30367">
        <w:trPr>
          <w:trHeight w:val="278"/>
        </w:trPr>
        <w:tc>
          <w:tcPr>
            <w:tcW w:w="9503" w:type="dxa"/>
            <w:gridSpan w:val="4"/>
            <w:tcBorders>
              <w:top w:val="single" w:sz="4" w:space="0" w:color="000000"/>
              <w:left w:val="single" w:sz="4" w:space="0" w:color="000000"/>
              <w:bottom w:val="single" w:sz="4" w:space="0" w:color="000000"/>
              <w:right w:val="single" w:sz="4" w:space="0" w:color="000000"/>
            </w:tcBorders>
          </w:tcPr>
          <w:p w:rsidR="00B30367" w:rsidRDefault="001D6F54">
            <w:pPr>
              <w:spacing w:after="0" w:line="240" w:lineRule="auto"/>
              <w:ind w:left="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Compulsory courses</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1</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studies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6"/>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2</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and culture of Ukraine</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306"/>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3</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language</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 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4</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Modern Ukrainian language </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5</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mathematics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6</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Philosophy</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7</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theory</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8</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the specialty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9</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education</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83"/>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CC10</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Jurisprudence</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CC11</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Microeconomics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CC12</w:t>
            </w:r>
          </w:p>
        </w:tc>
        <w:tc>
          <w:tcPr>
            <w:tcW w:w="4950" w:type="dxa"/>
            <w:tcBorders>
              <w:top w:val="single" w:sz="4" w:space="0" w:color="000000"/>
              <w:left w:val="single" w:sz="4" w:space="0" w:color="000000"/>
              <w:bottom w:val="single" w:sz="6"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of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301"/>
        </w:trPr>
        <w:tc>
          <w:tcPr>
            <w:tcW w:w="1435" w:type="dxa"/>
            <w:tcBorders>
              <w:top w:val="single" w:sz="4" w:space="0" w:color="000000"/>
              <w:left w:val="single" w:sz="4" w:space="0" w:color="000000"/>
              <w:bottom w:val="single" w:sz="4" w:space="0" w:color="000000"/>
              <w:right w:val="single" w:sz="6"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CC13</w:t>
            </w:r>
          </w:p>
        </w:tc>
        <w:tc>
          <w:tcPr>
            <w:tcW w:w="4950" w:type="dxa"/>
            <w:tcBorders>
              <w:top w:val="single" w:sz="6" w:space="0" w:color="000000"/>
              <w:left w:val="single" w:sz="6" w:space="0" w:color="000000"/>
              <w:bottom w:val="single" w:sz="6" w:space="0" w:color="000000"/>
              <w:right w:val="single" w:sz="6"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Theory of organizations</w:t>
            </w:r>
          </w:p>
        </w:tc>
        <w:tc>
          <w:tcPr>
            <w:tcW w:w="1221" w:type="dxa"/>
            <w:tcBorders>
              <w:top w:val="single" w:sz="4" w:space="0" w:color="000000"/>
              <w:left w:val="single" w:sz="6"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6"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CC14</w:t>
            </w:r>
          </w:p>
        </w:tc>
        <w:tc>
          <w:tcPr>
            <w:tcW w:w="4950" w:type="dxa"/>
            <w:tcBorders>
              <w:top w:val="single" w:sz="6" w:space="0" w:color="000000"/>
              <w:left w:val="single" w:sz="6" w:space="0" w:color="000000"/>
              <w:bottom w:val="single" w:sz="6" w:space="0" w:color="000000"/>
              <w:right w:val="single" w:sz="6"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Probability theory</w:t>
            </w:r>
          </w:p>
        </w:tc>
        <w:tc>
          <w:tcPr>
            <w:tcW w:w="1221" w:type="dxa"/>
            <w:tcBorders>
              <w:top w:val="single" w:sz="4" w:space="0" w:color="000000"/>
              <w:left w:val="single" w:sz="6"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6"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CC15</w:t>
            </w:r>
          </w:p>
        </w:tc>
        <w:tc>
          <w:tcPr>
            <w:tcW w:w="4950" w:type="dxa"/>
            <w:tcBorders>
              <w:top w:val="single" w:sz="6" w:space="0" w:color="000000"/>
              <w:left w:val="single" w:sz="6" w:space="0" w:color="000000"/>
              <w:bottom w:val="single" w:sz="6" w:space="0" w:color="000000"/>
              <w:right w:val="single" w:sz="6"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Statistics</w:t>
            </w:r>
          </w:p>
        </w:tc>
        <w:tc>
          <w:tcPr>
            <w:tcW w:w="1221" w:type="dxa"/>
            <w:tcBorders>
              <w:top w:val="single" w:sz="4" w:space="0" w:color="000000"/>
              <w:left w:val="single" w:sz="6"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7"/>
        </w:trPr>
        <w:tc>
          <w:tcPr>
            <w:tcW w:w="1435" w:type="dxa"/>
            <w:tcBorders>
              <w:top w:val="single" w:sz="4" w:space="0" w:color="000000"/>
              <w:left w:val="single" w:sz="4" w:space="0" w:color="000000"/>
              <w:bottom w:val="single" w:sz="4" w:space="0" w:color="000000"/>
              <w:right w:val="single" w:sz="6"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CC16</w:t>
            </w:r>
          </w:p>
        </w:tc>
        <w:tc>
          <w:tcPr>
            <w:tcW w:w="4950" w:type="dxa"/>
            <w:tcBorders>
              <w:top w:val="single" w:sz="6" w:space="0" w:color="000000"/>
              <w:left w:val="single" w:sz="6" w:space="0" w:color="000000"/>
              <w:bottom w:val="single" w:sz="6" w:space="0" w:color="000000"/>
              <w:right w:val="single" w:sz="6"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Fundamentals of academic writing</w:t>
            </w:r>
          </w:p>
        </w:tc>
        <w:tc>
          <w:tcPr>
            <w:tcW w:w="1221" w:type="dxa"/>
            <w:tcBorders>
              <w:top w:val="single" w:sz="4" w:space="0" w:color="000000"/>
              <w:left w:val="single" w:sz="6"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CC17</w:t>
            </w:r>
          </w:p>
        </w:tc>
        <w:tc>
          <w:tcPr>
            <w:tcW w:w="4950" w:type="dxa"/>
            <w:tcBorders>
              <w:top w:val="single" w:sz="6"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Digital technologies in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CC18</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 exam, research project</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CC19</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Finance, money and credit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CC20</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Macroeconomics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CC21</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Economics of the enterprise</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CC22</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Marketing</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CC23</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of foreign economic activity</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CC24</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CC25</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planning and start-up creation </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CC26</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Accounting and audit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8"/>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CC27</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Fundamentals of entrepreneurial activity</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CC28</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Investing</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6"/>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CC29</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responsibility of business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CC30</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Leadership and communications</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CC31</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Business analytics </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CC32</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Fundamentals of business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research project</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CC33</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CC34</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Motivational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CC35</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Operational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CC36</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Logistics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CC37</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Fundamentals of project management </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CC38</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Strategic management of the enterprise</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CC39</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Fundamentals of scientific research in management</w:t>
            </w:r>
          </w:p>
        </w:tc>
        <w:tc>
          <w:tcPr>
            <w:tcW w:w="1221"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CC40</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Internship</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CC41</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internship</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CC42</w:t>
            </w:r>
          </w:p>
        </w:tc>
        <w:tc>
          <w:tcPr>
            <w:tcW w:w="4950" w:type="dxa"/>
            <w:tcBorders>
              <w:top w:val="single" w:sz="4" w:space="0" w:color="000000"/>
              <w:left w:val="single" w:sz="4" w:space="0" w:color="000000"/>
              <w:bottom w:val="single" w:sz="4" w:space="0" w:color="000000"/>
              <w:right w:val="single" w:sz="4" w:space="0" w:color="000000"/>
            </w:tcBorders>
            <w:vAlign w:val="bottom"/>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internship </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CC43</w:t>
            </w:r>
          </w:p>
        </w:tc>
        <w:tc>
          <w:tcPr>
            <w:tcW w:w="4950" w:type="dxa"/>
            <w:tcBorders>
              <w:top w:val="single" w:sz="4" w:space="0" w:color="000000"/>
              <w:left w:val="single" w:sz="4" w:space="0" w:color="000000"/>
              <w:bottom w:val="single" w:sz="4" w:space="0" w:color="000000"/>
              <w:right w:val="single" w:sz="4" w:space="0" w:color="000000"/>
            </w:tcBorders>
            <w:vAlign w:val="cente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Bachelor's Thesis</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defense</w:t>
            </w:r>
          </w:p>
        </w:tc>
      </w:tr>
      <w:tr w:rsidR="00B30367">
        <w:trPr>
          <w:trHeight w:val="275"/>
        </w:trPr>
        <w:tc>
          <w:tcPr>
            <w:tcW w:w="6385" w:type="dxa"/>
            <w:gridSpan w:val="2"/>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5" w:lineRule="auto"/>
              <w:ind w:left="1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amount of compulsory educational components</w:t>
            </w:r>
          </w:p>
        </w:tc>
        <w:tc>
          <w:tcPr>
            <w:tcW w:w="3118" w:type="dxa"/>
            <w:gridSpan w:val="2"/>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4"/>
                <w:szCs w:val="24"/>
              </w:rPr>
              <w:t>177</w:t>
            </w:r>
          </w:p>
        </w:tc>
      </w:tr>
      <w:tr w:rsidR="00B30367">
        <w:trPr>
          <w:trHeight w:val="277"/>
        </w:trPr>
        <w:tc>
          <w:tcPr>
            <w:tcW w:w="9503" w:type="dxa"/>
            <w:gridSpan w:val="4"/>
            <w:tcBorders>
              <w:top w:val="single" w:sz="4" w:space="0" w:color="000000"/>
              <w:left w:val="single" w:sz="4" w:space="0" w:color="000000"/>
              <w:bottom w:val="single" w:sz="4" w:space="0" w:color="000000"/>
              <w:right w:val="single" w:sz="4" w:space="0" w:color="000000"/>
            </w:tcBorders>
          </w:tcPr>
          <w:p w:rsidR="00B30367" w:rsidRDefault="001D6F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Elective courses</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40" w:right="29"/>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.01</w:t>
            </w:r>
          </w:p>
        </w:tc>
        <w:tc>
          <w:tcPr>
            <w:tcW w:w="4950"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76"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*Basic general military training (theoretical training) /</w:t>
            </w:r>
          </w:p>
          <w:p w:rsidR="00B30367" w:rsidRDefault="001D6F54">
            <w:pPr>
              <w:widowControl w:val="0"/>
              <w:pBdr>
                <w:top w:val="nil"/>
                <w:left w:val="nil"/>
                <w:bottom w:val="nil"/>
                <w:right w:val="nil"/>
                <w:between w:val="nil"/>
              </w:pBdr>
              <w:spacing w:after="0" w:line="276"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el</w:t>
            </w: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tive course from the course catalogue</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75"/>
        </w:trPr>
        <w:tc>
          <w:tcPr>
            <w:tcW w:w="1435"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40" w:right="29"/>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EC</w:t>
            </w:r>
            <w:r>
              <w:rPr>
                <w:rFonts w:ascii="Times New Roman" w:eastAsia="Times New Roman" w:hAnsi="Times New Roman" w:cs="Times New Roman"/>
                <w:color w:val="000000"/>
                <w:sz w:val="24"/>
                <w:szCs w:val="24"/>
              </w:rPr>
              <w:t>. 02-31.</w:t>
            </w:r>
          </w:p>
        </w:tc>
        <w:tc>
          <w:tcPr>
            <w:tcW w:w="4950"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Elective courses</w:t>
            </w:r>
            <w:r>
              <w:rPr>
                <w:rFonts w:ascii="Times New Roman" w:eastAsia="Times New Roman" w:hAnsi="Times New Roman" w:cs="Times New Roman"/>
                <w:color w:val="000000"/>
                <w:sz w:val="24"/>
                <w:szCs w:val="24"/>
              </w:rPr>
              <w:t xml:space="preserve"> from the course catalogue for the appropriate number of credits</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13" w:right="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897"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after="0" w:line="256" w:lineRule="auto"/>
              <w:ind w:left="68" w:right="6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pass/fail</w:t>
            </w:r>
          </w:p>
        </w:tc>
      </w:tr>
      <w:tr w:rsidR="00B30367">
        <w:trPr>
          <w:trHeight w:val="290"/>
        </w:trPr>
        <w:tc>
          <w:tcPr>
            <w:tcW w:w="6385" w:type="dxa"/>
            <w:gridSpan w:val="2"/>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1" w:after="0" w:line="269" w:lineRule="auto"/>
              <w:ind w:left="1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volume of elective components:</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8" w:after="0" w:line="261" w:lineRule="auto"/>
              <w:ind w:left="13" w:right="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63</w:t>
            </w:r>
          </w:p>
        </w:tc>
        <w:tc>
          <w:tcPr>
            <w:tcW w:w="1897" w:type="dxa"/>
            <w:tcBorders>
              <w:top w:val="single" w:sz="4" w:space="0" w:color="000000"/>
              <w:left w:val="single" w:sz="4" w:space="0" w:color="000000"/>
              <w:bottom w:val="single" w:sz="4" w:space="0" w:color="000000"/>
              <w:right w:val="single" w:sz="4" w:space="0" w:color="000000"/>
            </w:tcBorders>
          </w:tcPr>
          <w:p w:rsidR="00B30367" w:rsidRDefault="00B3036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B30367">
        <w:trPr>
          <w:trHeight w:val="301"/>
        </w:trPr>
        <w:tc>
          <w:tcPr>
            <w:tcW w:w="6385" w:type="dxa"/>
            <w:gridSpan w:val="2"/>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1" w:after="0" w:line="240" w:lineRule="auto"/>
              <w:ind w:left="1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total volume of the study program:</w:t>
            </w:r>
          </w:p>
        </w:tc>
        <w:tc>
          <w:tcPr>
            <w:tcW w:w="1221" w:type="dxa"/>
            <w:tcBorders>
              <w:top w:val="single" w:sz="4" w:space="0" w:color="000000"/>
              <w:left w:val="single" w:sz="4" w:space="0" w:color="000000"/>
              <w:bottom w:val="single" w:sz="4" w:space="0" w:color="000000"/>
              <w:right w:val="single" w:sz="4" w:space="0" w:color="000000"/>
            </w:tcBorders>
          </w:tcPr>
          <w:p w:rsidR="00B30367" w:rsidRDefault="001D6F54">
            <w:pPr>
              <w:widowControl w:val="0"/>
              <w:pBdr>
                <w:top w:val="nil"/>
                <w:left w:val="nil"/>
                <w:bottom w:val="nil"/>
                <w:right w:val="nil"/>
                <w:between w:val="nil"/>
              </w:pBdr>
              <w:spacing w:before="13" w:after="0" w:line="269" w:lineRule="auto"/>
              <w:ind w:left="13" w:right="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240</w:t>
            </w:r>
          </w:p>
        </w:tc>
        <w:tc>
          <w:tcPr>
            <w:tcW w:w="1897" w:type="dxa"/>
            <w:tcBorders>
              <w:top w:val="single" w:sz="4" w:space="0" w:color="000000"/>
              <w:left w:val="single" w:sz="4" w:space="0" w:color="000000"/>
              <w:bottom w:val="single" w:sz="4" w:space="0" w:color="000000"/>
              <w:right w:val="single" w:sz="4" w:space="0" w:color="000000"/>
            </w:tcBorders>
          </w:tcPr>
          <w:p w:rsidR="00B30367" w:rsidRDefault="00B3036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bl>
    <w:p w:rsidR="00B30367" w:rsidRDefault="001D6F54">
      <w:pPr>
        <w:pBdr>
          <w:top w:val="nil"/>
          <w:left w:val="nil"/>
          <w:bottom w:val="nil"/>
          <w:right w:val="nil"/>
          <w:between w:val="nil"/>
        </w:pBdr>
        <w:spacing w:after="0" w:line="240" w:lineRule="auto"/>
        <w:ind w:left="90" w:right="188" w:firstLine="990"/>
        <w:jc w:val="both"/>
        <w:rPr>
          <w:color w:val="000000"/>
        </w:rPr>
      </w:pP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the educational component is mandatory for inclusion in the individual study plans of students for whom it is required by law</w:t>
      </w:r>
      <w:r>
        <w:rPr>
          <w:rFonts w:ascii="Times New Roman" w:eastAsia="Times New Roman" w:hAnsi="Times New Roman" w:cs="Times New Roman"/>
          <w:color w:val="000000"/>
          <w:sz w:val="24"/>
          <w:szCs w:val="24"/>
        </w:rPr>
        <w:t>.</w:t>
      </w:r>
    </w:p>
    <w:p w:rsidR="00B30367" w:rsidRDefault="001D6F54">
      <w:pPr>
        <w:pBdr>
          <w:top w:val="nil"/>
          <w:left w:val="nil"/>
          <w:bottom w:val="nil"/>
          <w:right w:val="nil"/>
          <w:between w:val="nil"/>
        </w:pBdr>
        <w:spacing w:after="0" w:line="240" w:lineRule="auto"/>
        <w:ind w:left="90" w:right="188" w:firstLine="990"/>
        <w:jc w:val="both"/>
        <w:rPr>
          <w:color w:val="000000"/>
        </w:rPr>
        <w:sectPr w:rsidR="00B30367">
          <w:headerReference w:type="default" r:id="rId9"/>
          <w:footerReference w:type="default" r:id="rId10"/>
          <w:pgSz w:w="11906" w:h="16838"/>
          <w:pgMar w:top="1440" w:right="1440" w:bottom="1440" w:left="1440" w:header="709" w:footer="709" w:gutter="0"/>
          <w:pgNumType w:start="1"/>
          <w:cols w:space="720"/>
        </w:sectPr>
      </w:pPr>
      <w:r>
        <w:rPr>
          <w:rFonts w:ascii="Times New Roman" w:eastAsia="Times New Roman" w:hAnsi="Times New Roman" w:cs="Times New Roman"/>
          <w:color w:val="000000"/>
          <w:sz w:val="24"/>
          <w:szCs w:val="24"/>
        </w:rPr>
        <w:t>** - An elective educational component for students who are not required to undergo basic general military training</w:t>
      </w:r>
    </w:p>
    <w:p w:rsidR="00B30367" w:rsidRDefault="001D6F5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2.2. Structural and logical scheme of the study program</w:t>
      </w:r>
    </w:p>
    <w:p w:rsidR="00B30367" w:rsidRDefault="001D6F5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val="ru-RU"/>
        </w:rPr>
        <w:drawing>
          <wp:inline distT="0" distB="0" distL="0" distR="0">
            <wp:extent cx="8863330" cy="5155565"/>
            <wp:effectExtent l="0" t="0" r="0" b="0"/>
            <wp:docPr id="783718321" name="image1.png" descr="A diagram of a business proces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diagram of a business process&#10;&#10;AI-generated content may be incorrect."/>
                    <pic:cNvPicPr preferRelativeResize="0"/>
                  </pic:nvPicPr>
                  <pic:blipFill>
                    <a:blip r:embed="rId11"/>
                    <a:srcRect/>
                    <a:stretch>
                      <a:fillRect/>
                    </a:stretch>
                  </pic:blipFill>
                  <pic:spPr>
                    <a:xfrm>
                      <a:off x="0" y="0"/>
                      <a:ext cx="8863330" cy="5155565"/>
                    </a:xfrm>
                    <a:prstGeom prst="rect">
                      <a:avLst/>
                    </a:prstGeom>
                    <a:ln/>
                  </pic:spPr>
                </pic:pic>
              </a:graphicData>
            </a:graphic>
          </wp:inline>
        </w:drawing>
      </w:r>
    </w:p>
    <w:p w:rsidR="00B30367" w:rsidRDefault="00B30367">
      <w:pPr>
        <w:spacing w:after="0" w:line="240" w:lineRule="auto"/>
        <w:rPr>
          <w:rFonts w:ascii="Times New Roman" w:eastAsia="Times New Roman" w:hAnsi="Times New Roman" w:cs="Times New Roman"/>
          <w:b/>
          <w:bCs/>
          <w:sz w:val="28"/>
          <w:szCs w:val="28"/>
        </w:rPr>
        <w:sectPr w:rsidR="00B30367">
          <w:headerReference w:type="default" r:id="rId12"/>
          <w:footerReference w:type="default" r:id="rId13"/>
          <w:headerReference w:type="first" r:id="rId14"/>
          <w:footerReference w:type="first" r:id="rId15"/>
          <w:pgSz w:w="16838" w:h="11906" w:orient="landscape"/>
          <w:pgMar w:top="1008" w:right="1440" w:bottom="1440" w:left="1440" w:header="708" w:footer="708" w:gutter="0"/>
          <w:cols w:space="720"/>
          <w:titlePg/>
        </w:sectPr>
      </w:pPr>
    </w:p>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0367" w:rsidRDefault="001D6F54">
      <w:pPr>
        <w:widowControl w:val="0"/>
        <w:pBdr>
          <w:top w:val="nil"/>
          <w:left w:val="nil"/>
          <w:bottom w:val="nil"/>
          <w:right w:val="nil"/>
          <w:between w:val="nil"/>
        </w:pBdr>
        <w:spacing w:before="74" w:after="0" w:line="240" w:lineRule="auto"/>
        <w:ind w:left="146" w:right="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 Forms of certification </w:t>
      </w:r>
    </w:p>
    <w:tbl>
      <w:tblPr>
        <w:tblStyle w:val="af8"/>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6300"/>
      </w:tblGrid>
      <w:tr w:rsidR="00B30367">
        <w:trPr>
          <w:trHeight w:val="897"/>
        </w:trPr>
        <w:tc>
          <w:tcPr>
            <w:tcW w:w="3240"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Forms of certification </w:t>
            </w:r>
          </w:p>
        </w:tc>
        <w:tc>
          <w:tcPr>
            <w:tcW w:w="6300"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certification </w:t>
            </w:r>
            <w:proofErr w:type="gramStart"/>
            <w:r>
              <w:rPr>
                <w:rFonts w:ascii="Times New Roman" w:eastAsia="Times New Roman" w:hAnsi="Times New Roman" w:cs="Times New Roman"/>
                <w:color w:val="000000"/>
                <w:sz w:val="24"/>
                <w:szCs w:val="24"/>
              </w:rPr>
              <w:t>is carried out</w:t>
            </w:r>
            <w:proofErr w:type="gramEnd"/>
            <w:r>
              <w:rPr>
                <w:rFonts w:ascii="Times New Roman" w:eastAsia="Times New Roman" w:hAnsi="Times New Roman" w:cs="Times New Roman"/>
                <w:color w:val="000000"/>
                <w:sz w:val="24"/>
                <w:szCs w:val="24"/>
              </w:rPr>
              <w:t xml:space="preserve"> in a </w:t>
            </w:r>
            <w:r>
              <w:rPr>
                <w:rFonts w:ascii="Times New Roman" w:eastAsia="Times New Roman" w:hAnsi="Times New Roman" w:cs="Times New Roman"/>
                <w:sz w:val="24"/>
                <w:szCs w:val="24"/>
              </w:rPr>
              <w:t>form of public</w:t>
            </w:r>
            <w:r>
              <w:rPr>
                <w:rFonts w:ascii="Times New Roman" w:eastAsia="Times New Roman" w:hAnsi="Times New Roman" w:cs="Times New Roman"/>
                <w:color w:val="000000"/>
                <w:sz w:val="24"/>
                <w:szCs w:val="24"/>
              </w:rPr>
              <w:t xml:space="preserve"> defense (demonstration) of bachelor’s thesis.</w:t>
            </w:r>
          </w:p>
        </w:tc>
      </w:tr>
      <w:tr w:rsidR="00B30367">
        <w:trPr>
          <w:trHeight w:val="2339"/>
        </w:trPr>
        <w:tc>
          <w:tcPr>
            <w:tcW w:w="3240"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Requirements for bachelor’s thesis</w:t>
            </w:r>
          </w:p>
        </w:tc>
        <w:tc>
          <w:tcPr>
            <w:tcW w:w="6300" w:type="dxa"/>
            <w:tcBorders>
              <w:top w:val="single" w:sz="4" w:space="0" w:color="000000"/>
              <w:left w:val="single" w:sz="4" w:space="0" w:color="000000"/>
              <w:bottom w:val="single" w:sz="4" w:space="0" w:color="000000"/>
              <w:right w:val="single" w:sz="4" w:space="0" w:color="000000"/>
            </w:tcBorders>
          </w:tcPr>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bachelor’s thesis must provide for the solution of a complex specialized task or practical problem in the field of management, characterized by complexity and   uncertainty of   conditions, with application of theorie</w:t>
            </w:r>
            <w:r>
              <w:rPr>
                <w:rFonts w:ascii="Times New Roman" w:eastAsia="Times New Roman" w:hAnsi="Times New Roman" w:cs="Times New Roman"/>
                <w:color w:val="000000"/>
                <w:sz w:val="24"/>
                <w:szCs w:val="24"/>
              </w:rPr>
              <w:t xml:space="preserve">s and methods of economic science. </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bachelor’s thesis must not contain academic plagiarism, falsification, or fabrication.</w:t>
            </w:r>
          </w:p>
          <w:p w:rsidR="00B30367" w:rsidRDefault="001D6F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bachelor’s thesis </w:t>
            </w:r>
            <w:proofErr w:type="gramStart"/>
            <w:r>
              <w:rPr>
                <w:rFonts w:ascii="Times New Roman" w:eastAsia="Times New Roman" w:hAnsi="Times New Roman" w:cs="Times New Roman"/>
                <w:color w:val="000000"/>
                <w:sz w:val="24"/>
                <w:szCs w:val="24"/>
              </w:rPr>
              <w:t>must be published</w:t>
            </w:r>
            <w:proofErr w:type="gramEnd"/>
            <w:r>
              <w:rPr>
                <w:rFonts w:ascii="Times New Roman" w:eastAsia="Times New Roman" w:hAnsi="Times New Roman" w:cs="Times New Roman"/>
                <w:color w:val="000000"/>
                <w:sz w:val="24"/>
                <w:szCs w:val="24"/>
              </w:rPr>
              <w:t xml:space="preserve"> on the official website or in the Academy’s repository.</w:t>
            </w:r>
          </w:p>
        </w:tc>
      </w:tr>
    </w:tbl>
    <w:p w:rsidR="00B30367" w:rsidRDefault="00B30367">
      <w:pPr>
        <w:sectPr w:rsidR="00B30367">
          <w:headerReference w:type="default" r:id="rId16"/>
          <w:footerReference w:type="default" r:id="rId17"/>
          <w:headerReference w:type="first" r:id="rId18"/>
          <w:footerReference w:type="first" r:id="rId19"/>
          <w:pgSz w:w="11906" w:h="16838"/>
          <w:pgMar w:top="1440" w:right="1440" w:bottom="1440" w:left="1440" w:header="720" w:footer="720" w:gutter="0"/>
          <w:cols w:space="720"/>
          <w:titlePg/>
        </w:sectPr>
      </w:pPr>
    </w:p>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4. Matrix of compliance of </w:t>
      </w:r>
      <w:r>
        <w:rPr>
          <w:rFonts w:ascii="Times New Roman" w:eastAsia="Times New Roman" w:hAnsi="Times New Roman" w:cs="Times New Roman"/>
          <w:b/>
          <w:bCs/>
          <w:sz w:val="28"/>
          <w:szCs w:val="28"/>
        </w:rPr>
        <w:t>program</w:t>
      </w:r>
      <w:r>
        <w:rPr>
          <w:rFonts w:ascii="Times New Roman" w:eastAsia="Times New Roman" w:hAnsi="Times New Roman" w:cs="Times New Roman"/>
          <w:b/>
          <w:bCs/>
          <w:color w:val="000000"/>
          <w:sz w:val="28"/>
          <w:szCs w:val="28"/>
        </w:rPr>
        <w:t xml:space="preserve"> competences with the educational components of the </w:t>
      </w:r>
      <w:r>
        <w:rPr>
          <w:rFonts w:ascii="Times New Roman" w:eastAsia="Times New Roman" w:hAnsi="Times New Roman" w:cs="Times New Roman"/>
          <w:b/>
          <w:bCs/>
          <w:sz w:val="28"/>
          <w:szCs w:val="28"/>
        </w:rPr>
        <w:t>study program</w:t>
      </w:r>
    </w:p>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p>
    <w:tbl>
      <w:tblPr>
        <w:tblStyle w:val="af9"/>
        <w:tblW w:w="1293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270"/>
        <w:gridCol w:w="270"/>
        <w:gridCol w:w="270"/>
        <w:gridCol w:w="270"/>
        <w:gridCol w:w="270"/>
        <w:gridCol w:w="270"/>
        <w:gridCol w:w="270"/>
        <w:gridCol w:w="270"/>
        <w:gridCol w:w="270"/>
        <w:gridCol w:w="360"/>
        <w:gridCol w:w="360"/>
        <w:gridCol w:w="360"/>
        <w:gridCol w:w="360"/>
        <w:gridCol w:w="270"/>
        <w:gridCol w:w="270"/>
        <w:gridCol w:w="270"/>
        <w:gridCol w:w="270"/>
        <w:gridCol w:w="270"/>
        <w:gridCol w:w="270"/>
        <w:gridCol w:w="270"/>
        <w:gridCol w:w="270"/>
        <w:gridCol w:w="270"/>
        <w:gridCol w:w="270"/>
        <w:gridCol w:w="270"/>
        <w:gridCol w:w="360"/>
        <w:gridCol w:w="360"/>
        <w:gridCol w:w="270"/>
        <w:gridCol w:w="360"/>
        <w:gridCol w:w="360"/>
        <w:gridCol w:w="270"/>
        <w:gridCol w:w="270"/>
        <w:gridCol w:w="360"/>
        <w:gridCol w:w="270"/>
        <w:gridCol w:w="270"/>
        <w:gridCol w:w="270"/>
        <w:gridCol w:w="270"/>
        <w:gridCol w:w="270"/>
        <w:gridCol w:w="270"/>
        <w:gridCol w:w="270"/>
        <w:gridCol w:w="270"/>
        <w:gridCol w:w="270"/>
        <w:gridCol w:w="270"/>
        <w:gridCol w:w="270"/>
      </w:tblGrid>
      <w:tr w:rsidR="00B30367">
        <w:trPr>
          <w:trHeight w:val="395"/>
        </w:trPr>
        <w:tc>
          <w:tcPr>
            <w:tcW w:w="517"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5</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7</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8</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9</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10</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11</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12</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14</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15</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17</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18</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19</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20</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21</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24</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25</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27</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28</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29</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30</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31</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EC33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34</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35</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36</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37</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38</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EC39</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40</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41</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EC42</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43</w:t>
            </w:r>
          </w:p>
        </w:tc>
      </w:tr>
      <w:tr w:rsidR="00B30367">
        <w:trPr>
          <w:trHeight w:val="245"/>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1</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2</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3</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4</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5</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7</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8</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9</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10</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 11</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GC12</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GC13</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GC14</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GC15</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GC16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2</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0"/>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3</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0"/>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4</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5</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7</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8</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9</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10</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11</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12</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13</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14</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SC 15</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SC 17</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bl>
    <w:p w:rsidR="00B30367" w:rsidRDefault="001D6F54">
      <w:pPr>
        <w:pBdr>
          <w:top w:val="nil"/>
          <w:left w:val="nil"/>
          <w:bottom w:val="nil"/>
          <w:right w:val="nil"/>
          <w:between w:val="nil"/>
        </w:pBdr>
        <w:spacing w:after="0" w:line="240" w:lineRule="auto"/>
        <w:jc w:val="center"/>
        <w:rPr>
          <w:color w:val="000000"/>
        </w:rPr>
      </w:pPr>
      <w:r>
        <w:rPr>
          <w:rFonts w:ascii="Times New Roman" w:eastAsia="Times New Roman" w:hAnsi="Times New Roman" w:cs="Times New Roman"/>
          <w:b/>
          <w:bCs/>
          <w:color w:val="000000"/>
          <w:sz w:val="28"/>
          <w:szCs w:val="28"/>
        </w:rPr>
        <w:t xml:space="preserve">5. Matrix of compliance of </w:t>
      </w:r>
      <w:r>
        <w:rPr>
          <w:rFonts w:ascii="Times New Roman" w:eastAsia="Times New Roman" w:hAnsi="Times New Roman" w:cs="Times New Roman"/>
          <w:b/>
          <w:bCs/>
          <w:sz w:val="28"/>
          <w:szCs w:val="28"/>
        </w:rPr>
        <w:t>intended</w:t>
      </w:r>
      <w:r>
        <w:rPr>
          <w:rFonts w:ascii="Times New Roman" w:eastAsia="Times New Roman" w:hAnsi="Times New Roman" w:cs="Times New Roman"/>
          <w:b/>
          <w:bCs/>
          <w:color w:val="000000"/>
          <w:sz w:val="28"/>
          <w:szCs w:val="28"/>
        </w:rPr>
        <w:t xml:space="preserve"> learning outcomes with the educational components of the </w:t>
      </w:r>
      <w:r>
        <w:rPr>
          <w:rFonts w:ascii="Times New Roman" w:eastAsia="Times New Roman" w:hAnsi="Times New Roman" w:cs="Times New Roman"/>
          <w:b/>
          <w:bCs/>
          <w:sz w:val="28"/>
          <w:szCs w:val="28"/>
        </w:rPr>
        <w:t>study program</w:t>
      </w:r>
    </w:p>
    <w:p w:rsidR="00B30367" w:rsidRDefault="00B3036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bl>
      <w:tblPr>
        <w:tblStyle w:val="afa"/>
        <w:tblW w:w="1293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270"/>
        <w:gridCol w:w="270"/>
        <w:gridCol w:w="270"/>
        <w:gridCol w:w="270"/>
        <w:gridCol w:w="270"/>
        <w:gridCol w:w="270"/>
        <w:gridCol w:w="270"/>
        <w:gridCol w:w="270"/>
        <w:gridCol w:w="270"/>
        <w:gridCol w:w="360"/>
        <w:gridCol w:w="360"/>
        <w:gridCol w:w="360"/>
        <w:gridCol w:w="360"/>
        <w:gridCol w:w="270"/>
        <w:gridCol w:w="270"/>
        <w:gridCol w:w="270"/>
        <w:gridCol w:w="270"/>
        <w:gridCol w:w="270"/>
        <w:gridCol w:w="270"/>
        <w:gridCol w:w="270"/>
        <w:gridCol w:w="270"/>
        <w:gridCol w:w="270"/>
        <w:gridCol w:w="270"/>
        <w:gridCol w:w="270"/>
        <w:gridCol w:w="360"/>
        <w:gridCol w:w="360"/>
        <w:gridCol w:w="270"/>
        <w:gridCol w:w="360"/>
        <w:gridCol w:w="360"/>
        <w:gridCol w:w="270"/>
        <w:gridCol w:w="270"/>
        <w:gridCol w:w="360"/>
        <w:gridCol w:w="270"/>
        <w:gridCol w:w="270"/>
        <w:gridCol w:w="270"/>
        <w:gridCol w:w="270"/>
        <w:gridCol w:w="270"/>
        <w:gridCol w:w="270"/>
        <w:gridCol w:w="270"/>
        <w:gridCol w:w="270"/>
        <w:gridCol w:w="270"/>
        <w:gridCol w:w="270"/>
        <w:gridCol w:w="270"/>
      </w:tblGrid>
      <w:tr w:rsidR="00B30367">
        <w:trPr>
          <w:trHeight w:val="395"/>
        </w:trPr>
        <w:tc>
          <w:tcPr>
            <w:tcW w:w="517"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5</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7</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8</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9</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10</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11</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12</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14</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15</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17</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18</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19</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20</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21</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24</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25</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26</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27</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28</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29</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30</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31</w:t>
            </w:r>
          </w:p>
        </w:tc>
        <w:tc>
          <w:tcPr>
            <w:tcW w:w="36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32</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EC33</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34</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35</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36</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37</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38</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EC39</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40</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41</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EC42</w:t>
            </w:r>
          </w:p>
        </w:tc>
        <w:tc>
          <w:tcPr>
            <w:tcW w:w="270" w:type="dxa"/>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 43</w:t>
            </w:r>
          </w:p>
        </w:tc>
      </w:tr>
      <w:tr w:rsidR="00B30367">
        <w:trPr>
          <w:trHeight w:val="245"/>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ILO2</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ILO3</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ILO4</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ILO5</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ILO7</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ILO8</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ILO9</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ILO10</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ILO11</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ILO12</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ILO13</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ILO14</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ILO15</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spacing w:after="0" w:line="240" w:lineRule="auto"/>
              <w:jc w:val="center"/>
              <w:rPr>
                <w:rFonts w:ascii="Times New Roman" w:eastAsia="Times New Roman" w:hAnsi="Times New Roman" w:cs="Times New Roman"/>
                <w:sz w:val="20"/>
                <w:szCs w:val="20"/>
              </w:rPr>
            </w:pP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ILO16</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ILO17</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70" w:type="dxa"/>
            <w:vAlign w:val="center"/>
          </w:tcPr>
          <w:p w:rsidR="00B30367" w:rsidRDefault="001D6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30367">
        <w:trPr>
          <w:trHeight w:val="231"/>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ILO18</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B30367">
            <w:pPr>
              <w:spacing w:after="0" w:line="261" w:lineRule="auto"/>
              <w:ind w:left="-60" w:right="-60"/>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B30367">
        <w:trPr>
          <w:trHeight w:val="230"/>
        </w:trPr>
        <w:tc>
          <w:tcPr>
            <w:tcW w:w="517" w:type="dxa"/>
            <w:tcMar>
              <w:top w:w="0" w:type="dxa"/>
              <w:left w:w="0" w:type="dxa"/>
              <w:bottom w:w="0" w:type="dxa"/>
              <w:right w:w="0" w:type="dxa"/>
            </w:tcMar>
          </w:tcPr>
          <w:p w:rsidR="00B30367" w:rsidRDefault="001D6F5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ILO19</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36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0" w:type="dxa"/>
            <w:tcMar>
              <w:top w:w="0" w:type="dxa"/>
              <w:left w:w="0" w:type="dxa"/>
              <w:bottom w:w="0" w:type="dxa"/>
              <w:right w:w="0" w:type="dxa"/>
            </w:tcMar>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tcMar>
              <w:top w:w="0" w:type="dxa"/>
              <w:left w:w="0" w:type="dxa"/>
              <w:bottom w:w="0" w:type="dxa"/>
              <w:right w:w="0" w:type="dxa"/>
            </w:tcMar>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Mar>
              <w:top w:w="0" w:type="dxa"/>
              <w:left w:w="0" w:type="dxa"/>
              <w:bottom w:w="0" w:type="dxa"/>
              <w:right w:w="0" w:type="dxa"/>
            </w:tcMa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 w:type="dxa"/>
            <w:tcBorders>
              <w:left w:val="single" w:sz="8" w:space="0" w:color="000000"/>
              <w:bottom w:val="single" w:sz="8" w:space="0" w:color="000000"/>
              <w:right w:val="single" w:sz="8" w:space="0" w:color="000000"/>
            </w:tcBorders>
            <w:tcMar>
              <w:top w:w="0" w:type="dxa"/>
              <w:left w:w="100" w:type="dxa"/>
              <w:bottom w:w="0" w:type="dxa"/>
              <w:right w:w="100" w:type="dxa"/>
            </w:tcMar>
          </w:tcPr>
          <w:p w:rsidR="00B30367" w:rsidRDefault="001D6F54">
            <w:pPr>
              <w:spacing w:after="0" w:line="261" w:lineRule="auto"/>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1D6F5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70" w:type="dxa"/>
            <w:vAlign w:val="center"/>
          </w:tcPr>
          <w:p w:rsidR="00B30367" w:rsidRDefault="00B3036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bl>
    <w:p w:rsidR="00B30367" w:rsidRDefault="00B303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B30367">
          <w:headerReference w:type="default" r:id="rId20"/>
          <w:footerReference w:type="default" r:id="rId21"/>
          <w:headerReference w:type="first" r:id="rId22"/>
          <w:footerReference w:type="first" r:id="rId23"/>
          <w:pgSz w:w="16838" w:h="11906" w:orient="landscape"/>
          <w:pgMar w:top="1260" w:right="1440" w:bottom="1440" w:left="1440" w:header="720" w:footer="720" w:gutter="0"/>
          <w:cols w:space="720"/>
          <w:titlePg/>
        </w:sectPr>
      </w:pPr>
    </w:p>
    <w:p w:rsidR="00B30367" w:rsidRDefault="00B30367"/>
    <w:sectPr w:rsidR="00B30367">
      <w:type w:val="continuous"/>
      <w:pgSz w:w="16838" w:h="11906"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F54" w:rsidRDefault="001D6F54">
      <w:pPr>
        <w:spacing w:after="0" w:line="240" w:lineRule="auto"/>
      </w:pPr>
      <w:r>
        <w:separator/>
      </w:r>
    </w:p>
  </w:endnote>
  <w:endnote w:type="continuationSeparator" w:id="0">
    <w:p w:rsidR="001D6F54" w:rsidRDefault="001D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embedRegular r:id="rId1" w:fontKey="{DC538CDF-D29C-4946-AC8D-E77C578FBC98}"/>
  </w:font>
  <w:font w:name="Courier New">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font>
  <w:font w:name="Play">
    <w:charset w:val="00"/>
    <w:family w:val="auto"/>
    <w:pitch w:val="default"/>
    <w:embedRegular r:id="rId2" w:fontKey="{0ED285CA-FE35-4A26-B14F-50D62D47C59C}"/>
  </w:font>
  <w:font w:name="Times New Roman">
    <w:panose1 w:val="02020603050405020304"/>
    <w:charset w:val="CC"/>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59264" behindDoc="0" locked="0" layoutInCell="1" hidden="0" allowOverlap="1">
              <wp:simplePos x="0" y="0"/>
              <wp:positionH relativeFrom="column">
                <wp:posOffset>9202738</wp:posOffset>
              </wp:positionH>
              <wp:positionV relativeFrom="paragraph">
                <wp:posOffset>-4761</wp:posOffset>
              </wp:positionV>
              <wp:extent cx="43180" cy="203835"/>
              <wp:effectExtent l="0" t="0" r="0" b="0"/>
              <wp:wrapSquare wrapText="bothSides" distT="0" distB="101600" distL="0" distR="0"/>
              <wp:docPr id="783718320" name="Прямоугольник 783718320"/>
              <wp:cNvGraphicFramePr/>
              <a:graphic xmlns:a="http://schemas.openxmlformats.org/drawingml/2006/main">
                <a:graphicData uri="http://schemas.microsoft.com/office/word/2010/wordprocessingShape">
                  <wps:wsp>
                    <wps:cNvSpPr/>
                    <wps:spPr>
                      <a:xfrm>
                        <a:off x="5338698" y="3692370"/>
                        <a:ext cx="14605" cy="17526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03835"/>
              <wp:effectExtent b="0" l="0" r="0" t="0"/>
              <wp:wrapSquare wrapText="bothSides" distB="101600" distT="0" distL="0" distR="0"/>
              <wp:docPr id="783718320"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3180" cy="20383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1312" behindDoc="0" locked="0" layoutInCell="1" hidden="0" allowOverlap="1">
              <wp:simplePos x="0" y="0"/>
              <wp:positionH relativeFrom="column">
                <wp:posOffset>9202738</wp:posOffset>
              </wp:positionH>
              <wp:positionV relativeFrom="paragraph">
                <wp:posOffset>-4761</wp:posOffset>
              </wp:positionV>
              <wp:extent cx="43180" cy="43180"/>
              <wp:effectExtent l="0" t="0" r="0" b="0"/>
              <wp:wrapSquare wrapText="bothSides" distT="0" distB="101600" distL="0" distR="0"/>
              <wp:docPr id="783718313" name="Прямоугольник 783718313"/>
              <wp:cNvGraphicFramePr/>
              <a:graphic xmlns:a="http://schemas.openxmlformats.org/drawingml/2006/main">
                <a:graphicData uri="http://schemas.microsoft.com/office/word/2010/wordprocessingShape">
                  <wps:wsp>
                    <wps:cNvSpPr/>
                    <wps:spPr>
                      <a:xfrm>
                        <a:off x="5338698" y="3772698"/>
                        <a:ext cx="14605" cy="14605"/>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43180"/>
              <wp:effectExtent b="0" l="0" r="0" t="0"/>
              <wp:wrapSquare wrapText="bothSides" distB="101600" distT="0" distL="0" distR="0"/>
              <wp:docPr id="7837183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3180" cy="4318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2336" behindDoc="0" locked="0" layoutInCell="1" hidden="0" allowOverlap="1">
              <wp:simplePos x="0" y="0"/>
              <wp:positionH relativeFrom="column">
                <wp:posOffset>9202738</wp:posOffset>
              </wp:positionH>
              <wp:positionV relativeFrom="paragraph">
                <wp:posOffset>-4761</wp:posOffset>
              </wp:positionV>
              <wp:extent cx="43180" cy="203835"/>
              <wp:effectExtent l="0" t="0" r="0" b="0"/>
              <wp:wrapSquare wrapText="bothSides" distT="0" distB="101600" distL="0" distR="0"/>
              <wp:docPr id="783718315" name="Прямоугольник 783718315"/>
              <wp:cNvGraphicFramePr/>
              <a:graphic xmlns:a="http://schemas.openxmlformats.org/drawingml/2006/main">
                <a:graphicData uri="http://schemas.microsoft.com/office/word/2010/wordprocessingShape">
                  <wps:wsp>
                    <wps:cNvSpPr/>
                    <wps:spPr>
                      <a:xfrm>
                        <a:off x="5338698" y="3692370"/>
                        <a:ext cx="14605" cy="17526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03835"/>
              <wp:effectExtent b="0" l="0" r="0" t="0"/>
              <wp:wrapSquare wrapText="bothSides" distB="101600" distT="0" distL="0" distR="0"/>
              <wp:docPr id="78371831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3180" cy="203835"/>
                      </a:xfrm>
                      <a:prstGeom prst="rect"/>
                      <a:ln/>
                    </pic:spPr>
                  </pic:pic>
                </a:graphicData>
              </a:graphic>
            </wp:anchor>
          </w:drawing>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4384" behindDoc="0" locked="0" layoutInCell="1" hidden="0" allowOverlap="1">
              <wp:simplePos x="0" y="0"/>
              <wp:positionH relativeFrom="column">
                <wp:posOffset>9202738</wp:posOffset>
              </wp:positionH>
              <wp:positionV relativeFrom="paragraph">
                <wp:posOffset>-4761</wp:posOffset>
              </wp:positionV>
              <wp:extent cx="43180" cy="43180"/>
              <wp:effectExtent l="0" t="0" r="0" b="0"/>
              <wp:wrapSquare wrapText="bothSides" distT="0" distB="101600" distL="0" distR="0"/>
              <wp:docPr id="783718318" name="Прямоугольник 783718318"/>
              <wp:cNvGraphicFramePr/>
              <a:graphic xmlns:a="http://schemas.openxmlformats.org/drawingml/2006/main">
                <a:graphicData uri="http://schemas.microsoft.com/office/word/2010/wordprocessingShape">
                  <wps:wsp>
                    <wps:cNvSpPr/>
                    <wps:spPr>
                      <a:xfrm>
                        <a:off x="5338698" y="3772698"/>
                        <a:ext cx="14605" cy="14605"/>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43180"/>
              <wp:effectExtent b="0" l="0" r="0" t="0"/>
              <wp:wrapSquare wrapText="bothSides" distB="101600" distT="0" distL="0" distR="0"/>
              <wp:docPr id="78371831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3180" cy="43180"/>
                      </a:xfrm>
                      <a:prstGeom prst="rect"/>
                      <a:ln/>
                    </pic:spPr>
                  </pic:pic>
                </a:graphicData>
              </a:graphic>
            </wp:anchor>
          </w:drawing>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5408" behindDoc="0" locked="0" layoutInCell="1" hidden="0" allowOverlap="1">
              <wp:simplePos x="0" y="0"/>
              <wp:positionH relativeFrom="column">
                <wp:posOffset>9202738</wp:posOffset>
              </wp:positionH>
              <wp:positionV relativeFrom="paragraph">
                <wp:posOffset>-4761</wp:posOffset>
              </wp:positionV>
              <wp:extent cx="43180" cy="203835"/>
              <wp:effectExtent l="0" t="0" r="0" b="0"/>
              <wp:wrapSquare wrapText="bothSides" distT="0" distB="101600" distL="0" distR="0"/>
              <wp:docPr id="783718316" name="Прямоугольник 783718316"/>
              <wp:cNvGraphicFramePr/>
              <a:graphic xmlns:a="http://schemas.openxmlformats.org/drawingml/2006/main">
                <a:graphicData uri="http://schemas.microsoft.com/office/word/2010/wordprocessingShape">
                  <wps:wsp>
                    <wps:cNvSpPr/>
                    <wps:spPr>
                      <a:xfrm>
                        <a:off x="5338698" y="3692370"/>
                        <a:ext cx="14605" cy="17526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03835"/>
              <wp:effectExtent b="0" l="0" r="0" t="0"/>
              <wp:wrapSquare wrapText="bothSides" distB="101600" distT="0" distL="0" distR="0"/>
              <wp:docPr id="78371831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3180" cy="203835"/>
                      </a:xfrm>
                      <a:prstGeom prst="rect"/>
                      <a:ln/>
                    </pic:spPr>
                  </pic:pic>
                </a:graphicData>
              </a:graphic>
            </wp:anchor>
          </w:drawing>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7456" behindDoc="0" locked="0" layoutInCell="1" hidden="0" allowOverlap="1">
              <wp:simplePos x="0" y="0"/>
              <wp:positionH relativeFrom="column">
                <wp:posOffset>9202738</wp:posOffset>
              </wp:positionH>
              <wp:positionV relativeFrom="paragraph">
                <wp:posOffset>-4761</wp:posOffset>
              </wp:positionV>
              <wp:extent cx="43180" cy="203835"/>
              <wp:effectExtent l="0" t="0" r="0" b="0"/>
              <wp:wrapSquare wrapText="bothSides" distT="0" distB="101600" distL="0" distR="0"/>
              <wp:docPr id="783718311" name="Прямоугольник 783718311"/>
              <wp:cNvGraphicFramePr/>
              <a:graphic xmlns:a="http://schemas.openxmlformats.org/drawingml/2006/main">
                <a:graphicData uri="http://schemas.microsoft.com/office/word/2010/wordprocessingShape">
                  <wps:wsp>
                    <wps:cNvSpPr/>
                    <wps:spPr>
                      <a:xfrm>
                        <a:off x="5338698" y="3692370"/>
                        <a:ext cx="14605" cy="17526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03835"/>
              <wp:effectExtent b="0" l="0" r="0" t="0"/>
              <wp:wrapSquare wrapText="bothSides" distB="101600" distT="0" distL="0" distR="0"/>
              <wp:docPr id="7837183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180" cy="203835"/>
                      </a:xfrm>
                      <a:prstGeom prst="rect"/>
                      <a:ln/>
                    </pic:spPr>
                  </pic:pic>
                </a:graphicData>
              </a:graphic>
            </wp:anchor>
          </w:drawing>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widowControl w:val="0"/>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4"/>
        <w:szCs w:val="24"/>
      </w:rPr>
    </w:pPr>
    <w:r>
      <w:rPr>
        <w:noProof/>
        <w:lang w:val="ru-RU"/>
      </w:rPr>
      <mc:AlternateContent>
        <mc:Choice Requires="wpg">
          <w:drawing>
            <wp:anchor distT="0" distB="101600" distL="0" distR="0" simplePos="0" relativeHeight="251668480" behindDoc="0" locked="0" layoutInCell="1" hidden="0" allowOverlap="1">
              <wp:simplePos x="0" y="0"/>
              <wp:positionH relativeFrom="column">
                <wp:posOffset>9202738</wp:posOffset>
              </wp:positionH>
              <wp:positionV relativeFrom="paragraph">
                <wp:posOffset>-4761</wp:posOffset>
              </wp:positionV>
              <wp:extent cx="43180" cy="203835"/>
              <wp:effectExtent l="0" t="0" r="0" b="0"/>
              <wp:wrapSquare wrapText="bothSides" distT="0" distB="101600" distL="0" distR="0"/>
              <wp:docPr id="783718312" name="Прямоугольник 783718312"/>
              <wp:cNvGraphicFramePr/>
              <a:graphic xmlns:a="http://schemas.openxmlformats.org/drawingml/2006/main">
                <a:graphicData uri="http://schemas.microsoft.com/office/word/2010/wordprocessingShape">
                  <wps:wsp>
                    <wps:cNvSpPr/>
                    <wps:spPr>
                      <a:xfrm>
                        <a:off x="5338698" y="3692370"/>
                        <a:ext cx="14605" cy="17526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03835"/>
              <wp:effectExtent b="0" l="0" r="0" t="0"/>
              <wp:wrapSquare wrapText="bothSides" distB="101600" distT="0" distL="0" distR="0"/>
              <wp:docPr id="78371831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3180"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F54" w:rsidRDefault="001D6F54">
      <w:pPr>
        <w:spacing w:after="0" w:line="240" w:lineRule="auto"/>
      </w:pPr>
      <w:r>
        <w:separator/>
      </w:r>
    </w:p>
  </w:footnote>
  <w:footnote w:type="continuationSeparator" w:id="0">
    <w:p w:rsidR="001D6F54" w:rsidRDefault="001D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r>
      <w:rPr>
        <w:noProof/>
        <w:lang w:val="ru-RU"/>
      </w:rPr>
      <mc:AlternateContent>
        <mc:Choice Requires="wpg">
          <w:drawing>
            <wp:anchor distT="0" distB="101600" distL="0" distR="0" simplePos="0" relativeHeight="251658240" behindDoc="0" locked="0" layoutInCell="1" hidden="0" allowOverlap="1">
              <wp:simplePos x="0" y="0"/>
              <wp:positionH relativeFrom="column">
                <wp:posOffset>9202738</wp:posOffset>
              </wp:positionH>
              <wp:positionV relativeFrom="paragraph">
                <wp:posOffset>-4761</wp:posOffset>
              </wp:positionV>
              <wp:extent cx="43180" cy="233045"/>
              <wp:effectExtent l="0" t="0" r="0" b="0"/>
              <wp:wrapSquare wrapText="bothSides" distT="0" distB="101600" distL="0" distR="0"/>
              <wp:docPr id="783718310" name="Прямоугольник 783718310"/>
              <wp:cNvGraphicFramePr/>
              <a:graphic xmlns:a="http://schemas.openxmlformats.org/drawingml/2006/main">
                <a:graphicData uri="http://schemas.microsoft.com/office/word/2010/wordprocessingShape">
                  <wps:wsp>
                    <wps:cNvSpPr/>
                    <wps:spPr>
                      <a:xfrm>
                        <a:off x="5338698" y="3677765"/>
                        <a:ext cx="14605" cy="204470"/>
                      </a:xfrm>
                      <a:prstGeom prst="rect">
                        <a:avLst/>
                      </a:prstGeom>
                      <a:noFill/>
                      <a:ln>
                        <a:noFill/>
                      </a:ln>
                    </wps:spPr>
                    <wps:txbx>
                      <w:txbxContent>
                        <w:p w:rsidR="00B30367" w:rsidRDefault="00B30367">
                          <w:pPr>
                            <w:spacing w:after="0" w:line="240"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233045"/>
              <wp:effectExtent b="0" l="0" r="0" t="0"/>
              <wp:wrapSquare wrapText="bothSides" distB="101600" distT="0" distL="0" distR="0"/>
              <wp:docPr id="7837183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180" cy="23304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r>
      <w:rPr>
        <w:noProof/>
        <w:lang w:val="ru-RU"/>
      </w:rPr>
      <mc:AlternateContent>
        <mc:Choice Requires="wpg">
          <w:drawing>
            <wp:anchor distT="0" distB="101600" distL="0" distR="0" simplePos="0" relativeHeight="251660288" behindDoc="0" locked="0" layoutInCell="1" hidden="0" allowOverlap="1">
              <wp:simplePos x="0" y="0"/>
              <wp:positionH relativeFrom="column">
                <wp:posOffset>9202738</wp:posOffset>
              </wp:positionH>
              <wp:positionV relativeFrom="paragraph">
                <wp:posOffset>-4761</wp:posOffset>
              </wp:positionV>
              <wp:extent cx="43180" cy="43180"/>
              <wp:effectExtent l="0" t="0" r="0" b="0"/>
              <wp:wrapSquare wrapText="bothSides" distT="0" distB="101600" distL="0" distR="0"/>
              <wp:docPr id="783718319" name="Прямоугольник 783718319"/>
              <wp:cNvGraphicFramePr/>
              <a:graphic xmlns:a="http://schemas.openxmlformats.org/drawingml/2006/main">
                <a:graphicData uri="http://schemas.microsoft.com/office/word/2010/wordprocessingShape">
                  <wps:wsp>
                    <wps:cNvSpPr/>
                    <wps:spPr>
                      <a:xfrm>
                        <a:off x="5338698" y="3772698"/>
                        <a:ext cx="14605" cy="14605"/>
                      </a:xfrm>
                      <a:prstGeom prst="rect">
                        <a:avLst/>
                      </a:prstGeom>
                      <a:noFill/>
                      <a:ln>
                        <a:noFill/>
                      </a:ln>
                    </wps:spPr>
                    <wps:txbx>
                      <w:txbxContent>
                        <w:p w:rsidR="00B30367" w:rsidRDefault="001D6F54">
                          <w:pPr>
                            <w:spacing w:after="0" w:line="240" w:lineRule="auto"/>
                            <w:textDirection w:val="btLr"/>
                          </w:pPr>
                          <w:r>
                            <w:rPr>
                              <w:rFonts w:ascii="Times New Roman" w:eastAsia="Times New Roman" w:hAnsi="Times New Roman" w:cs="Times New Roman"/>
                              <w:color w:val="000000"/>
                              <w:sz w:val="28"/>
                            </w:rPr>
                            <w:t xml:space="preserve"> PAGE 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43180"/>
              <wp:effectExtent b="0" l="0" r="0" t="0"/>
              <wp:wrapSquare wrapText="bothSides" distB="101600" distT="0" distL="0" distR="0"/>
              <wp:docPr id="78371831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3180" cy="4318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B30367">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r>
      <w:rPr>
        <w:noProof/>
        <w:lang w:val="ru-RU"/>
      </w:rPr>
      <mc:AlternateContent>
        <mc:Choice Requires="wpg">
          <w:drawing>
            <wp:anchor distT="0" distB="101600" distL="0" distR="0" simplePos="0" relativeHeight="251663360" behindDoc="0" locked="0" layoutInCell="1" hidden="0" allowOverlap="1">
              <wp:simplePos x="0" y="0"/>
              <wp:positionH relativeFrom="column">
                <wp:posOffset>9202738</wp:posOffset>
              </wp:positionH>
              <wp:positionV relativeFrom="paragraph">
                <wp:posOffset>-4761</wp:posOffset>
              </wp:positionV>
              <wp:extent cx="43180" cy="43180"/>
              <wp:effectExtent l="0" t="0" r="0" b="0"/>
              <wp:wrapSquare wrapText="bothSides" distT="0" distB="101600" distL="0" distR="0"/>
              <wp:docPr id="783718314" name="Прямоугольник 783718314"/>
              <wp:cNvGraphicFramePr/>
              <a:graphic xmlns:a="http://schemas.openxmlformats.org/drawingml/2006/main">
                <a:graphicData uri="http://schemas.microsoft.com/office/word/2010/wordprocessingShape">
                  <wps:wsp>
                    <wps:cNvSpPr/>
                    <wps:spPr>
                      <a:xfrm>
                        <a:off x="5338698" y="3772698"/>
                        <a:ext cx="14605" cy="14605"/>
                      </a:xfrm>
                      <a:prstGeom prst="rect">
                        <a:avLst/>
                      </a:prstGeom>
                      <a:noFill/>
                      <a:ln>
                        <a:noFill/>
                      </a:ln>
                    </wps:spPr>
                    <wps:txbx>
                      <w:txbxContent>
                        <w:p w:rsidR="00B30367" w:rsidRDefault="001D6F54">
                          <w:pPr>
                            <w:spacing w:after="0" w:line="240" w:lineRule="auto"/>
                            <w:textDirection w:val="btLr"/>
                          </w:pPr>
                          <w:r>
                            <w:rPr>
                              <w:rFonts w:ascii="Times New Roman" w:eastAsia="Times New Roman" w:hAnsi="Times New Roman" w:cs="Times New Roman"/>
                              <w:color w:val="000000"/>
                              <w:sz w:val="28"/>
                            </w:rPr>
                            <w:t xml:space="preserve"> PAGE 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43180"/>
              <wp:effectExtent b="0" l="0" r="0" t="0"/>
              <wp:wrapSquare wrapText="bothSides" distB="101600" distT="0" distL="0" distR="0"/>
              <wp:docPr id="78371831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3180" cy="43180"/>
                      </a:xfrm>
                      <a:prstGeom prst="rect"/>
                      <a:ln/>
                    </pic:spPr>
                  </pic:pic>
                </a:graphicData>
              </a:graphic>
            </wp:anchor>
          </w:drawing>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B30367">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1D6F54">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r>
      <w:rPr>
        <w:noProof/>
        <w:lang w:val="ru-RU"/>
      </w:rPr>
      <mc:AlternateContent>
        <mc:Choice Requires="wpg">
          <w:drawing>
            <wp:anchor distT="0" distB="101600" distL="0" distR="0" simplePos="0" relativeHeight="251666432" behindDoc="0" locked="0" layoutInCell="1" hidden="0" allowOverlap="1">
              <wp:simplePos x="0" y="0"/>
              <wp:positionH relativeFrom="column">
                <wp:posOffset>9202738</wp:posOffset>
              </wp:positionH>
              <wp:positionV relativeFrom="paragraph">
                <wp:posOffset>-4761</wp:posOffset>
              </wp:positionV>
              <wp:extent cx="43180" cy="437515"/>
              <wp:effectExtent l="0" t="0" r="0" b="0"/>
              <wp:wrapSquare wrapText="bothSides" distT="0" distB="101600" distL="0" distR="0"/>
              <wp:docPr id="783718317" name="Прямоугольник 783718317"/>
              <wp:cNvGraphicFramePr/>
              <a:graphic xmlns:a="http://schemas.openxmlformats.org/drawingml/2006/main">
                <a:graphicData uri="http://schemas.microsoft.com/office/word/2010/wordprocessingShape">
                  <wps:wsp>
                    <wps:cNvSpPr/>
                    <wps:spPr>
                      <a:xfrm>
                        <a:off x="5338698" y="3575530"/>
                        <a:ext cx="14605" cy="408940"/>
                      </a:xfrm>
                      <a:prstGeom prst="rect">
                        <a:avLst/>
                      </a:prstGeom>
                      <a:noFill/>
                      <a:ln>
                        <a:noFill/>
                      </a:ln>
                    </wps:spPr>
                    <wps:txbx>
                      <w:txbxContent>
                        <w:p w:rsidR="00B30367" w:rsidRDefault="001D6F54">
                          <w:pPr>
                            <w:spacing w:after="0" w:line="240" w:lineRule="auto"/>
                            <w:textDirection w:val="btLr"/>
                          </w:pPr>
                          <w:r>
                            <w:rPr>
                              <w:rFonts w:ascii="Times New Roman" w:eastAsia="Times New Roman" w:hAnsi="Times New Roman" w:cs="Times New Roman"/>
                              <w:color w:val="000000"/>
                              <w:sz w:val="28"/>
                            </w:rPr>
                            <w:t xml:space="preserve"> PAGE 16</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1600" distT="0" distL="0" distR="0" hidden="0" layoutInCell="1" locked="0" relativeHeight="0" simplePos="0">
              <wp:simplePos x="0" y="0"/>
              <wp:positionH relativeFrom="column">
                <wp:posOffset>9202738</wp:posOffset>
              </wp:positionH>
              <wp:positionV relativeFrom="paragraph">
                <wp:posOffset>-4761</wp:posOffset>
              </wp:positionV>
              <wp:extent cx="43180" cy="437515"/>
              <wp:effectExtent b="0" l="0" r="0" t="0"/>
              <wp:wrapSquare wrapText="bothSides" distB="101600" distT="0" distL="0" distR="0"/>
              <wp:docPr id="78371831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43180" cy="437515"/>
                      </a:xfrm>
                      <a:prstGeom prst="rect"/>
                      <a:ln/>
                    </pic:spPr>
                  </pic:pic>
                </a:graphicData>
              </a:graphic>
            </wp:anchor>
          </w:drawing>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67" w:rsidRDefault="00B30367">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34C"/>
    <w:multiLevelType w:val="multilevel"/>
    <w:tmpl w:val="8B0A8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777A0"/>
    <w:multiLevelType w:val="multilevel"/>
    <w:tmpl w:val="F71EF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B64930"/>
    <w:multiLevelType w:val="multilevel"/>
    <w:tmpl w:val="10804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0F16"/>
    <w:multiLevelType w:val="multilevel"/>
    <w:tmpl w:val="DFDEC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A3BC5"/>
    <w:multiLevelType w:val="multilevel"/>
    <w:tmpl w:val="87403A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BB3489F"/>
    <w:multiLevelType w:val="multilevel"/>
    <w:tmpl w:val="73ECA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2B6D23"/>
    <w:multiLevelType w:val="multilevel"/>
    <w:tmpl w:val="66CAD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0202F7"/>
    <w:multiLevelType w:val="multilevel"/>
    <w:tmpl w:val="E9E81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8326FE"/>
    <w:multiLevelType w:val="multilevel"/>
    <w:tmpl w:val="190E9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410B8D"/>
    <w:multiLevelType w:val="multilevel"/>
    <w:tmpl w:val="B6184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5212C6"/>
    <w:multiLevelType w:val="multilevel"/>
    <w:tmpl w:val="D6367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7D6A51"/>
    <w:multiLevelType w:val="multilevel"/>
    <w:tmpl w:val="C7E06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7"/>
  </w:num>
  <w:num w:numId="4">
    <w:abstractNumId w:val="8"/>
  </w:num>
  <w:num w:numId="5">
    <w:abstractNumId w:val="6"/>
  </w:num>
  <w:num w:numId="6">
    <w:abstractNumId w:val="5"/>
  </w:num>
  <w:num w:numId="7">
    <w:abstractNumId w:val="1"/>
  </w:num>
  <w:num w:numId="8">
    <w:abstractNumId w:val="9"/>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67"/>
    <w:rsid w:val="001D6F54"/>
    <w:rsid w:val="00B16E2C"/>
    <w:rsid w:val="00B30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CE042-01EC-4DFC-A581-17DCAD1B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 w:eastAsia="ru-RU"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360" w:after="80"/>
      <w:outlineLvl w:val="0"/>
    </w:pPr>
    <w:rPr>
      <w:rFonts w:ascii="Play" w:eastAsia="Play" w:hAnsi="Play" w:cs="Play"/>
      <w:color w:val="0F4761"/>
      <w:sz w:val="40"/>
      <w:szCs w:val="40"/>
    </w:rPr>
  </w:style>
  <w:style w:type="paragraph" w:styleId="2">
    <w:name w:val="heading 2"/>
    <w:basedOn w:val="a"/>
    <w:next w:val="a"/>
    <w:link w:val="20"/>
    <w:pPr>
      <w:keepNext/>
      <w:keepLines/>
      <w:spacing w:before="160" w:after="80"/>
      <w:outlineLvl w:val="1"/>
    </w:pPr>
    <w:rPr>
      <w:rFonts w:ascii="Play" w:eastAsia="Play" w:hAnsi="Play" w:cs="Play"/>
      <w:color w:val="0F4761"/>
      <w:sz w:val="32"/>
      <w:szCs w:val="32"/>
    </w:rPr>
  </w:style>
  <w:style w:type="paragraph" w:styleId="3">
    <w:name w:val="heading 3"/>
    <w:basedOn w:val="a"/>
    <w:next w:val="a"/>
    <w:link w:val="30"/>
    <w:pPr>
      <w:keepNext/>
      <w:keepLines/>
      <w:spacing w:before="160" w:after="80"/>
      <w:outlineLvl w:val="2"/>
    </w:pPr>
    <w:rPr>
      <w:color w:val="0F4761"/>
      <w:sz w:val="28"/>
      <w:szCs w:val="28"/>
    </w:rPr>
  </w:style>
  <w:style w:type="paragraph" w:styleId="4">
    <w:name w:val="heading 4"/>
    <w:basedOn w:val="a"/>
    <w:next w:val="a"/>
    <w:link w:val="40"/>
    <w:pPr>
      <w:keepNext/>
      <w:keepLines/>
      <w:spacing w:before="80" w:after="40"/>
      <w:outlineLvl w:val="3"/>
    </w:pPr>
    <w:rPr>
      <w:i/>
      <w:iCs/>
      <w:color w:val="0F4761"/>
    </w:rPr>
  </w:style>
  <w:style w:type="paragraph" w:styleId="5">
    <w:name w:val="heading 5"/>
    <w:basedOn w:val="a"/>
    <w:next w:val="a"/>
    <w:link w:val="50"/>
    <w:pPr>
      <w:keepNext/>
      <w:keepLines/>
      <w:spacing w:before="80" w:after="40"/>
      <w:outlineLvl w:val="4"/>
    </w:pPr>
    <w:rPr>
      <w:color w:val="0F4761"/>
    </w:rPr>
  </w:style>
  <w:style w:type="paragraph" w:styleId="6">
    <w:name w:val="heading 6"/>
    <w:basedOn w:val="a"/>
    <w:next w:val="a"/>
    <w:link w:val="60"/>
    <w:pPr>
      <w:keepNext/>
      <w:keepLines/>
      <w:spacing w:before="40" w:after="0"/>
      <w:outlineLvl w:val="5"/>
    </w:pPr>
    <w:rPr>
      <w:i/>
      <w:iCs/>
      <w:color w:val="595959"/>
    </w:rPr>
  </w:style>
  <w:style w:type="paragraph" w:styleId="7">
    <w:name w:val="heading 7"/>
    <w:basedOn w:val="a"/>
    <w:next w:val="a"/>
    <w:link w:val="70"/>
    <w:uiPriority w:val="9"/>
    <w:semiHidden/>
    <w:unhideWhenUsed/>
    <w:qFormat/>
    <w:rsid w:val="00F471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71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71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pPr>
      <w:spacing w:after="80" w:line="240" w:lineRule="auto"/>
    </w:pPr>
    <w:rPr>
      <w:rFonts w:ascii="Play" w:eastAsia="Play" w:hAnsi="Play" w:cs="Play"/>
      <w:sz w:val="56"/>
      <w:szCs w:val="56"/>
    </w:rPr>
  </w:style>
  <w:style w:type="character" w:customStyle="1" w:styleId="10">
    <w:name w:val="Заголовок 1 Знак"/>
    <w:basedOn w:val="a0"/>
    <w:link w:val="1"/>
    <w:uiPriority w:val="9"/>
    <w:rsid w:val="00F471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71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71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71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71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71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118"/>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1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118"/>
    <w:rPr>
      <w:rFonts w:eastAsiaTheme="majorEastAsia" w:cstheme="majorBidi"/>
      <w:color w:val="272727" w:themeColor="text1" w:themeTint="D8"/>
    </w:rPr>
  </w:style>
  <w:style w:type="character" w:customStyle="1" w:styleId="a4">
    <w:name w:val="Заголовок Знак"/>
    <w:basedOn w:val="a0"/>
    <w:link w:val="a3"/>
    <w:uiPriority w:val="10"/>
    <w:rsid w:val="00F47118"/>
    <w:rPr>
      <w:rFonts w:asciiTheme="majorHAnsi" w:eastAsiaTheme="majorEastAsia" w:hAnsiTheme="majorHAnsi" w:cstheme="majorBidi"/>
      <w:spacing w:val="-10"/>
      <w:kern w:val="28"/>
      <w:sz w:val="56"/>
      <w:szCs w:val="56"/>
    </w:rPr>
  </w:style>
  <w:style w:type="character" w:customStyle="1" w:styleId="a5">
    <w:name w:val="Подзаголовок Знак"/>
    <w:basedOn w:val="a0"/>
    <w:link w:val="a6"/>
    <w:uiPriority w:val="11"/>
    <w:rsid w:val="00F471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118"/>
    <w:pPr>
      <w:spacing w:before="160"/>
      <w:jc w:val="center"/>
    </w:pPr>
    <w:rPr>
      <w:i/>
      <w:iCs/>
      <w:color w:val="404040" w:themeColor="text1" w:themeTint="BF"/>
    </w:rPr>
  </w:style>
  <w:style w:type="character" w:customStyle="1" w:styleId="22">
    <w:name w:val="Цитата 2 Знак"/>
    <w:basedOn w:val="a0"/>
    <w:link w:val="21"/>
    <w:uiPriority w:val="29"/>
    <w:rsid w:val="00F47118"/>
    <w:rPr>
      <w:i/>
      <w:iCs/>
      <w:color w:val="404040" w:themeColor="text1" w:themeTint="BF"/>
    </w:rPr>
  </w:style>
  <w:style w:type="paragraph" w:styleId="a7">
    <w:name w:val="List Paragraph"/>
    <w:basedOn w:val="a"/>
    <w:uiPriority w:val="34"/>
    <w:qFormat/>
    <w:rsid w:val="00F47118"/>
    <w:pPr>
      <w:ind w:left="720"/>
      <w:contextualSpacing/>
    </w:pPr>
  </w:style>
  <w:style w:type="character" w:styleId="a8">
    <w:name w:val="Intense Emphasis"/>
    <w:basedOn w:val="a0"/>
    <w:uiPriority w:val="21"/>
    <w:qFormat/>
    <w:rsid w:val="00F47118"/>
    <w:rPr>
      <w:i/>
      <w:iCs/>
      <w:color w:val="0F4761" w:themeColor="accent1" w:themeShade="BF"/>
    </w:rPr>
  </w:style>
  <w:style w:type="paragraph" w:styleId="a9">
    <w:name w:val="Intense Quote"/>
    <w:basedOn w:val="a"/>
    <w:next w:val="a"/>
    <w:link w:val="aa"/>
    <w:uiPriority w:val="30"/>
    <w:qFormat/>
    <w:rsid w:val="00F4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47118"/>
    <w:rPr>
      <w:i/>
      <w:iCs/>
      <w:color w:val="0F4761" w:themeColor="accent1" w:themeShade="BF"/>
    </w:rPr>
  </w:style>
  <w:style w:type="character" w:styleId="ab">
    <w:name w:val="Intense Reference"/>
    <w:basedOn w:val="a0"/>
    <w:uiPriority w:val="32"/>
    <w:qFormat/>
    <w:rsid w:val="00F47118"/>
    <w:rPr>
      <w:b/>
      <w:bCs/>
      <w:smallCaps/>
      <w:color w:val="0F4761" w:themeColor="accent1" w:themeShade="BF"/>
      <w:spacing w:val="5"/>
    </w:rPr>
  </w:style>
  <w:style w:type="table" w:customStyle="1" w:styleId="TableNormal0">
    <w:name w:val="TableNormal"/>
    <w:rsid w:val="00F47118"/>
    <w:rPr>
      <w:lang w:val="uk"/>
    </w:rPr>
    <w:tblPr>
      <w:tblCellMar>
        <w:top w:w="0" w:type="dxa"/>
        <w:left w:w="0" w:type="dxa"/>
        <w:bottom w:w="0" w:type="dxa"/>
        <w:right w:w="0" w:type="dxa"/>
      </w:tblCellMar>
    </w:tblPr>
  </w:style>
  <w:style w:type="paragraph" w:customStyle="1" w:styleId="p1">
    <w:name w:val="p1"/>
    <w:basedOn w:val="a"/>
    <w:rsid w:val="00F471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c">
    <w:name w:val="No Spacing"/>
    <w:uiPriority w:val="1"/>
    <w:qFormat/>
    <w:rsid w:val="00F47118"/>
    <w:pPr>
      <w:spacing w:after="0" w:line="240" w:lineRule="auto"/>
    </w:pPr>
    <w:rPr>
      <w:lang w:val="uk"/>
    </w:rPr>
  </w:style>
  <w:style w:type="paragraph" w:customStyle="1" w:styleId="11">
    <w:name w:val="Обычный1"/>
    <w:rsid w:val="00F47118"/>
    <w:pPr>
      <w:suppressAutoHyphens/>
      <w:autoSpaceDN w:val="0"/>
      <w:spacing w:line="249" w:lineRule="auto"/>
    </w:pPr>
    <w:rPr>
      <w:rFonts w:cs="Times New Roman"/>
      <w:kern w:val="3"/>
      <w:lang w:val="uk-UA"/>
    </w:rPr>
  </w:style>
  <w:style w:type="character" w:customStyle="1" w:styleId="12">
    <w:name w:val="Основной шрифт абзаца1"/>
    <w:rsid w:val="00F47118"/>
  </w:style>
  <w:style w:type="character" w:styleId="ad">
    <w:name w:val="Hyperlink"/>
    <w:basedOn w:val="a0"/>
    <w:uiPriority w:val="99"/>
    <w:unhideWhenUsed/>
    <w:rsid w:val="00F47118"/>
    <w:rPr>
      <w:color w:val="467886" w:themeColor="hyperlink"/>
      <w:u w:val="single"/>
    </w:rPr>
  </w:style>
  <w:style w:type="character" w:customStyle="1" w:styleId="UnresolvedMention">
    <w:name w:val="Unresolved Mention"/>
    <w:basedOn w:val="a0"/>
    <w:uiPriority w:val="99"/>
    <w:semiHidden/>
    <w:unhideWhenUsed/>
    <w:rsid w:val="00F47118"/>
    <w:rPr>
      <w:color w:val="605E5C"/>
      <w:shd w:val="clear" w:color="auto" w:fill="E1DFDD"/>
    </w:rPr>
  </w:style>
  <w:style w:type="character" w:styleId="ae">
    <w:name w:val="FollowedHyperlink"/>
    <w:basedOn w:val="a0"/>
    <w:uiPriority w:val="99"/>
    <w:semiHidden/>
    <w:unhideWhenUsed/>
    <w:rsid w:val="002214B0"/>
    <w:rPr>
      <w:color w:val="96607D" w:themeColor="followedHyperlink"/>
      <w:u w:val="single"/>
    </w:rPr>
  </w:style>
  <w:style w:type="character" w:customStyle="1" w:styleId="s1">
    <w:name w:val="s1"/>
    <w:basedOn w:val="a0"/>
    <w:rsid w:val="007975E1"/>
  </w:style>
  <w:style w:type="paragraph" w:customStyle="1" w:styleId="p2">
    <w:name w:val="p2"/>
    <w:basedOn w:val="a"/>
    <w:rsid w:val="007975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header"/>
    <w:basedOn w:val="a"/>
    <w:link w:val="af0"/>
    <w:uiPriority w:val="99"/>
    <w:unhideWhenUsed/>
    <w:rsid w:val="0098582D"/>
    <w:pPr>
      <w:tabs>
        <w:tab w:val="center" w:pos="4680"/>
        <w:tab w:val="right" w:pos="9360"/>
      </w:tabs>
      <w:spacing w:after="0" w:line="240" w:lineRule="auto"/>
    </w:pPr>
  </w:style>
  <w:style w:type="character" w:customStyle="1" w:styleId="af0">
    <w:name w:val="Верхний колонтитул Знак"/>
    <w:basedOn w:val="a0"/>
    <w:link w:val="af"/>
    <w:uiPriority w:val="99"/>
    <w:rsid w:val="0098582D"/>
    <w:rPr>
      <w:rFonts w:ascii="Aptos" w:eastAsia="Aptos" w:hAnsi="Aptos" w:cs="Aptos"/>
      <w:kern w:val="0"/>
      <w:sz w:val="22"/>
      <w:szCs w:val="22"/>
      <w:lang w:val="uk"/>
    </w:rPr>
  </w:style>
  <w:style w:type="paragraph" w:styleId="af1">
    <w:name w:val="footer"/>
    <w:basedOn w:val="a"/>
    <w:link w:val="af2"/>
    <w:uiPriority w:val="99"/>
    <w:unhideWhenUsed/>
    <w:rsid w:val="0098582D"/>
    <w:pPr>
      <w:tabs>
        <w:tab w:val="center" w:pos="4680"/>
        <w:tab w:val="right" w:pos="9360"/>
      </w:tabs>
      <w:spacing w:after="0" w:line="240" w:lineRule="auto"/>
    </w:pPr>
  </w:style>
  <w:style w:type="character" w:customStyle="1" w:styleId="af2">
    <w:name w:val="Нижний колонтитул Знак"/>
    <w:basedOn w:val="a0"/>
    <w:link w:val="af1"/>
    <w:uiPriority w:val="99"/>
    <w:rsid w:val="0098582D"/>
    <w:rPr>
      <w:rFonts w:ascii="Aptos" w:eastAsia="Aptos" w:hAnsi="Aptos" w:cs="Aptos"/>
      <w:kern w:val="0"/>
      <w:sz w:val="22"/>
      <w:szCs w:val="22"/>
      <w:lang w:val="uk"/>
    </w:rPr>
  </w:style>
  <w:style w:type="paragraph" w:styleId="a6">
    <w:name w:val="Subtitle"/>
    <w:basedOn w:val="a"/>
    <w:next w:val="a"/>
    <w:link w:val="a5"/>
    <w:rPr>
      <w:color w:val="595959"/>
      <w:sz w:val="28"/>
      <w:szCs w:val="28"/>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0" w:type="dxa"/>
        <w:right w:w="10" w:type="dxa"/>
      </w:tblCellMar>
    </w:tblPr>
  </w:style>
  <w:style w:type="table" w:customStyle="1" w:styleId="afa">
    <w:basedOn w:val="a1"/>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up.com.ua/eng/navchannya-u-maup/napryami-navchannya1.html"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Td4M0K5ve6KslhYkXT6wdzhmg==">CgMxLjA4AHIhMUxWSmMzSmVjVElXYjQxdU1uSjc5eVphbG1ycEZCRjh6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5104</Words>
  <Characters>29098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h.lopatenko</dc:creator>
  <cp:lastModifiedBy>lenovo</cp:lastModifiedBy>
  <cp:revision>2</cp:revision>
  <dcterms:created xsi:type="dcterms:W3CDTF">2026-01-27T14:11:00Z</dcterms:created>
  <dcterms:modified xsi:type="dcterms:W3CDTF">2026-01-27T14:11:00Z</dcterms:modified>
</cp:coreProperties>
</file>