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widowControl w:val="0"/>
        <w:numPr>
          <w:ilvl w:val="0"/>
          <w:numId w:val="1"/>
        </w:numPr>
        <w:ind w:left="0" w:right="0" w:firstLine="0"/>
        <w:jc w:val="center"/>
        <w:rPr>
          <w:color w:val="000000"/>
          <w:sz w:val="28"/>
          <w:szCs w:val="28"/>
        </w:rPr>
      </w:pPr>
      <w:r w:rsidDel="00000000" w:rsidR="00000000" w:rsidRPr="00000000">
        <w:rPr>
          <w:b w:val="1"/>
          <w:bCs w:val="1"/>
          <w:color w:val="000000"/>
          <w:sz w:val="28"/>
          <w:szCs w:val="28"/>
          <w:rtl w:val="0"/>
        </w:rPr>
        <w:t xml:space="preserve">PJSC “Higher Educational Institution </w:t>
      </w:r>
      <w:r w:rsidDel="00000000" w:rsidR="00000000" w:rsidRPr="00000000">
        <w:rPr>
          <w:rtl w:val="0"/>
        </w:rPr>
      </w:r>
    </w:p>
    <w:p w:rsidR="00000000" w:rsidDel="00000000" w:rsidP="00000000" w:rsidRDefault="00000000" w:rsidRPr="00000000" w14:paraId="00000003">
      <w:pPr>
        <w:widowControl w:val="0"/>
        <w:numPr>
          <w:ilvl w:val="0"/>
          <w:numId w:val="1"/>
        </w:numPr>
        <w:ind w:left="0" w:right="0" w:firstLine="0"/>
        <w:jc w:val="center"/>
        <w:rPr>
          <w:color w:val="000000"/>
          <w:sz w:val="28"/>
          <w:szCs w:val="28"/>
        </w:rPr>
      </w:pPr>
      <w:r w:rsidDel="00000000" w:rsidR="00000000" w:rsidRPr="00000000">
        <w:rPr>
          <w:b w:val="1"/>
          <w:bCs w:val="1"/>
          <w:color w:val="000000"/>
          <w:sz w:val="28"/>
          <w:szCs w:val="28"/>
          <w:rtl w:val="0"/>
        </w:rPr>
        <w:t xml:space="preserve">“INTERREGIONAL ACADEMY OF PERSONNEL MANAGEMENT”</w:t>
      </w:r>
      <w:r w:rsidDel="00000000" w:rsidR="00000000" w:rsidRPr="00000000">
        <w:rPr>
          <w:rtl w:val="0"/>
        </w:rPr>
      </w:r>
    </w:p>
    <w:p w:rsidR="00000000" w:rsidDel="00000000" w:rsidP="00000000" w:rsidRDefault="00000000" w:rsidRPr="00000000" w14:paraId="00000004">
      <w:pPr>
        <w:widowControl w:val="0"/>
        <w:numPr>
          <w:ilvl w:val="0"/>
          <w:numId w:val="1"/>
        </w:numPr>
        <w:ind w:left="0" w:right="0" w:firstLine="0"/>
        <w:rPr>
          <w:color w:val="000000"/>
          <w:sz w:val="28"/>
          <w:szCs w:val="28"/>
        </w:rPr>
      </w:pPr>
      <w:r w:rsidDel="00000000" w:rsidR="00000000" w:rsidRPr="00000000">
        <w:rPr>
          <w:rtl w:val="0"/>
        </w:rPr>
      </w:r>
    </w:p>
    <w:p w:rsidR="00000000" w:rsidDel="00000000" w:rsidP="00000000" w:rsidRDefault="00000000" w:rsidRPr="00000000" w14:paraId="00000005">
      <w:pPr>
        <w:widowControl w:val="0"/>
        <w:ind w:right="0"/>
        <w:rPr>
          <w:color w:val="000000"/>
          <w:sz w:val="28"/>
          <w:szCs w:val="28"/>
        </w:rPr>
      </w:pPr>
      <w:r w:rsidDel="00000000" w:rsidR="00000000" w:rsidRPr="00000000">
        <w:rPr>
          <w:rtl w:val="0"/>
        </w:rPr>
      </w:r>
    </w:p>
    <w:p w:rsidR="00000000" w:rsidDel="00000000" w:rsidP="00000000" w:rsidRDefault="00000000" w:rsidRPr="00000000" w14:paraId="00000006">
      <w:pPr>
        <w:widowControl w:val="0"/>
        <w:ind w:right="0"/>
        <w:jc w:val="center"/>
        <w:rPr>
          <w:color w:val="000000"/>
          <w:sz w:val="28"/>
          <w:szCs w:val="28"/>
        </w:rPr>
      </w:pPr>
      <w:r w:rsidDel="00000000" w:rsidR="00000000" w:rsidRPr="00000000">
        <w:rPr>
          <w:color w:val="000000"/>
          <w:sz w:val="28"/>
          <w:szCs w:val="28"/>
        </w:rPr>
        <w:drawing>
          <wp:inline distB="0" distT="0" distL="0" distR="0">
            <wp:extent cx="695325" cy="819150"/>
            <wp:effectExtent b="0" l="0" r="0" t="0"/>
            <wp:docPr descr="A black and white logo&#10;&#10;AI-generated content may be incorrect." id="3" name="image1.png"/>
            <a:graphic>
              <a:graphicData uri="http://schemas.openxmlformats.org/drawingml/2006/picture">
                <pic:pic>
                  <pic:nvPicPr>
                    <pic:cNvPr descr="A black and white logo&#10;&#10;AI-generated content may be incorrect." id="0" name="image1.png"/>
                    <pic:cNvPicPr preferRelativeResize="0"/>
                  </pic:nvPicPr>
                  <pic:blipFill>
                    <a:blip r:embed="rId7"/>
                    <a:srcRect b="0" l="0" r="0" t="0"/>
                    <a:stretch>
                      <a:fillRect/>
                    </a:stretch>
                  </pic:blipFill>
                  <pic:spPr>
                    <a:xfrm>
                      <a:off x="0" y="0"/>
                      <a:ext cx="695325" cy="819150"/>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widowControl w:val="0"/>
        <w:ind w:right="0"/>
        <w:rPr>
          <w:color w:val="000000"/>
          <w:sz w:val="28"/>
          <w:szCs w:val="28"/>
        </w:rPr>
      </w:pPr>
      <w:r w:rsidDel="00000000" w:rsidR="00000000" w:rsidRPr="00000000">
        <w:rPr>
          <w:rtl w:val="0"/>
        </w:rPr>
      </w:r>
    </w:p>
    <w:p w:rsidR="00000000" w:rsidDel="00000000" w:rsidP="00000000" w:rsidRDefault="00000000" w:rsidRPr="00000000" w14:paraId="00000008">
      <w:pPr>
        <w:widowControl w:val="0"/>
        <w:ind w:right="0"/>
        <w:rPr>
          <w:color w:val="000000"/>
          <w:sz w:val="28"/>
          <w:szCs w:val="28"/>
        </w:rPr>
      </w:pPr>
      <w:r w:rsidDel="00000000" w:rsidR="00000000" w:rsidRPr="00000000">
        <w:rPr>
          <w:rtl w:val="0"/>
        </w:rPr>
      </w:r>
    </w:p>
    <w:p w:rsidR="00000000" w:rsidDel="00000000" w:rsidP="00000000" w:rsidRDefault="00000000" w:rsidRPr="00000000" w14:paraId="00000009">
      <w:pPr>
        <w:widowControl w:val="0"/>
        <w:ind w:right="0"/>
        <w:rPr>
          <w:color w:val="000000"/>
          <w:sz w:val="28"/>
          <w:szCs w:val="28"/>
        </w:rPr>
      </w:pPr>
      <w:r w:rsidDel="00000000" w:rsidR="00000000" w:rsidRPr="00000000">
        <w:rPr>
          <w:rtl w:val="0"/>
        </w:rPr>
      </w:r>
    </w:p>
    <w:p w:rsidR="00000000" w:rsidDel="00000000" w:rsidP="00000000" w:rsidRDefault="00000000" w:rsidRPr="00000000" w14:paraId="0000000A">
      <w:pPr>
        <w:widowControl w:val="0"/>
        <w:ind w:right="0"/>
        <w:rPr>
          <w:color w:val="000000"/>
          <w:sz w:val="28"/>
          <w:szCs w:val="28"/>
        </w:rPr>
      </w:pPr>
      <w:r w:rsidDel="00000000" w:rsidR="00000000" w:rsidRPr="00000000">
        <w:rPr>
          <w:rtl w:val="0"/>
        </w:rPr>
      </w:r>
    </w:p>
    <w:p w:rsidR="00000000" w:rsidDel="00000000" w:rsidP="00000000" w:rsidRDefault="00000000" w:rsidRPr="00000000" w14:paraId="0000000B">
      <w:pPr>
        <w:pStyle w:val="Heading2"/>
        <w:keepNext w:val="0"/>
        <w:widowControl w:val="0"/>
        <w:numPr>
          <w:ilvl w:val="1"/>
          <w:numId w:val="1"/>
        </w:numPr>
        <w:tabs>
          <w:tab w:val="left" w:leader="none" w:pos="0"/>
        </w:tabs>
        <w:spacing w:after="0" w:before="0" w:lineRule="auto"/>
        <w:ind w:left="0" w:right="0" w:firstLine="0"/>
        <w:jc w:val="center"/>
        <w:rPr>
          <w:rFonts w:ascii="Times New Roman" w:cs="Times New Roman" w:eastAsia="Times New Roman" w:hAnsi="Times New Roman"/>
          <w:i w:val="0"/>
          <w:iCs w:val="0"/>
          <w:color w:val="000000"/>
        </w:rPr>
      </w:pPr>
      <w:r w:rsidDel="00000000" w:rsidR="00000000" w:rsidRPr="00000000">
        <w:rPr>
          <w:rFonts w:ascii="Times New Roman" w:cs="Times New Roman" w:eastAsia="Times New Roman" w:hAnsi="Times New Roman"/>
          <w:color w:val="000000"/>
          <w:rtl w:val="0"/>
        </w:rPr>
        <w:br w:type="textWrapping"/>
        <w:br w:type="textWrapping"/>
      </w:r>
      <w:r w:rsidDel="00000000" w:rsidR="00000000" w:rsidRPr="00000000">
        <w:rPr>
          <w:rFonts w:ascii="Times New Roman" w:cs="Times New Roman" w:eastAsia="Times New Roman" w:hAnsi="Times New Roman"/>
          <w:i w:val="0"/>
          <w:iCs w:val="0"/>
          <w:color w:val="000000"/>
          <w:rtl w:val="0"/>
        </w:rPr>
        <w:t xml:space="preserve">SYLLABUS</w:t>
      </w:r>
    </w:p>
    <w:p w:rsidR="00000000" w:rsidDel="00000000" w:rsidP="00000000" w:rsidRDefault="00000000" w:rsidRPr="00000000" w14:paraId="0000000C">
      <w:pPr>
        <w:widowControl w:val="0"/>
        <w:ind w:right="0"/>
        <w:jc w:val="center"/>
        <w:rPr>
          <w:b w:val="1"/>
          <w:bCs w:val="1"/>
          <w:color w:val="000000"/>
          <w:sz w:val="28"/>
          <w:szCs w:val="28"/>
        </w:rPr>
      </w:pPr>
      <w:r w:rsidDel="00000000" w:rsidR="00000000" w:rsidRPr="00000000">
        <w:rPr>
          <w:i w:val="1"/>
          <w:iCs w:val="1"/>
          <w:color w:val="000000"/>
          <w:sz w:val="28"/>
          <w:szCs w:val="28"/>
          <w:rtl w:val="0"/>
        </w:rPr>
        <w:t xml:space="preserve">of the academic discipline</w:t>
      </w:r>
      <w:r w:rsidDel="00000000" w:rsidR="00000000" w:rsidRPr="00000000">
        <w:rPr>
          <w:rtl w:val="0"/>
        </w:rPr>
      </w:r>
    </w:p>
    <w:p w:rsidR="00000000" w:rsidDel="00000000" w:rsidP="00000000" w:rsidRDefault="00000000" w:rsidRPr="00000000" w14:paraId="0000000D">
      <w:pPr>
        <w:widowControl w:val="0"/>
        <w:ind w:right="0"/>
        <w:jc w:val="center"/>
        <w:rPr>
          <w:b w:val="1"/>
          <w:bCs w:val="1"/>
          <w:color w:val="000000"/>
          <w:sz w:val="28"/>
          <w:szCs w:val="28"/>
        </w:rPr>
      </w:pPr>
      <w:r w:rsidDel="00000000" w:rsidR="00000000" w:rsidRPr="00000000">
        <w:rPr>
          <w:rtl w:val="0"/>
        </w:rPr>
      </w:r>
    </w:p>
    <w:p w:rsidR="00000000" w:rsidDel="00000000" w:rsidP="00000000" w:rsidRDefault="00000000" w:rsidRPr="00000000" w14:paraId="0000000E">
      <w:pPr>
        <w:pStyle w:val="Heading2"/>
        <w:keepNext w:val="0"/>
        <w:widowControl w:val="0"/>
        <w:tabs>
          <w:tab w:val="left" w:leader="none" w:pos="0"/>
        </w:tabs>
        <w:spacing w:after="0" w:before="0" w:lineRule="auto"/>
        <w:ind w:right="0"/>
        <w:jc w:val="center"/>
        <w:rPr>
          <w:rFonts w:ascii="Times New Roman" w:cs="Times New Roman" w:eastAsia="Times New Roman" w:hAnsi="Times New Roman"/>
          <w:b w:val="0"/>
          <w:bCs w:val="0"/>
          <w:i w:val="0"/>
          <w:iCs w:val="0"/>
          <w:color w:val="000000"/>
        </w:rPr>
      </w:pPr>
      <w:r w:rsidDel="00000000" w:rsidR="00000000" w:rsidRPr="00000000">
        <w:rPr>
          <w:rFonts w:ascii="Times New Roman" w:cs="Times New Roman" w:eastAsia="Times New Roman" w:hAnsi="Times New Roman"/>
          <w:i w:val="0"/>
          <w:iCs w:val="0"/>
          <w:color w:val="000000"/>
          <w:rtl w:val="0"/>
        </w:rPr>
        <w:t xml:space="preserve">JURISPRUDENCE</w:t>
      </w:r>
      <w:r w:rsidDel="00000000" w:rsidR="00000000" w:rsidRPr="00000000">
        <w:rPr>
          <w:rtl w:val="0"/>
        </w:rPr>
      </w:r>
    </w:p>
    <w:p w:rsidR="00000000" w:rsidDel="00000000" w:rsidP="00000000" w:rsidRDefault="00000000" w:rsidRPr="00000000" w14:paraId="0000000F">
      <w:pPr>
        <w:widowControl w:val="0"/>
        <w:ind w:right="0"/>
        <w:rPr>
          <w:color w:val="000000"/>
          <w:sz w:val="28"/>
          <w:szCs w:val="28"/>
        </w:rPr>
      </w:pPr>
      <w:r w:rsidDel="00000000" w:rsidR="00000000" w:rsidRPr="00000000">
        <w:rPr>
          <w:rtl w:val="0"/>
        </w:rPr>
      </w:r>
    </w:p>
    <w:p w:rsidR="00000000" w:rsidDel="00000000" w:rsidP="00000000" w:rsidRDefault="00000000" w:rsidRPr="00000000" w14:paraId="00000010">
      <w:pPr>
        <w:pStyle w:val="Heading2"/>
        <w:keepNext w:val="0"/>
        <w:widowControl w:val="0"/>
        <w:numPr>
          <w:ilvl w:val="1"/>
          <w:numId w:val="1"/>
        </w:numPr>
        <w:tabs>
          <w:tab w:val="left" w:leader="none" w:pos="0"/>
        </w:tabs>
        <w:spacing w:after="0" w:before="0" w:lineRule="auto"/>
        <w:ind w:left="0" w:right="0" w:firstLine="0"/>
        <w:jc w:val="both"/>
        <w:rPr>
          <w:rFonts w:ascii="Times New Roman" w:cs="Times New Roman" w:eastAsia="Times New Roman" w:hAnsi="Times New Roman"/>
          <w:b w:val="0"/>
          <w:bCs w:val="0"/>
          <w:color w:val="000000"/>
        </w:rPr>
      </w:pPr>
      <w:r w:rsidDel="00000000" w:rsidR="00000000" w:rsidRPr="00000000">
        <w:rPr>
          <w:rtl w:val="0"/>
        </w:rPr>
      </w:r>
    </w:p>
    <w:tbl>
      <w:tblPr>
        <w:tblStyle w:val="Table1"/>
        <w:tblW w:w="9628.0" w:type="dxa"/>
        <w:jc w:val="left"/>
        <w:tblInd w:w="-6.999999999999993" w:type="dxa"/>
        <w:tblLayout w:type="fixed"/>
        <w:tblLook w:val="0000"/>
      </w:tblPr>
      <w:tblGrid>
        <w:gridCol w:w="3936"/>
        <w:gridCol w:w="5692"/>
        <w:tblGridChange w:id="0">
          <w:tblGrid>
            <w:gridCol w:w="3936"/>
            <w:gridCol w:w="5692"/>
          </w:tblGrid>
        </w:tblGridChange>
      </w:tblGrid>
      <w:tr>
        <w:trPr>
          <w:cantSplit w:val="0"/>
          <w:tblHeader w:val="0"/>
        </w:trPr>
        <w:tc>
          <w:tcPr/>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ind w:right="0"/>
              <w:rPr>
                <w:b w:val="1"/>
                <w:bCs w:val="1"/>
                <w:color w:val="000000"/>
                <w:sz w:val="28"/>
                <w:szCs w:val="28"/>
              </w:rPr>
            </w:pPr>
            <w:r w:rsidDel="00000000" w:rsidR="00000000" w:rsidRPr="00000000">
              <w:rPr>
                <w:b w:val="1"/>
                <w:bCs w:val="1"/>
                <w:color w:val="000000"/>
                <w:sz w:val="28"/>
                <w:szCs w:val="28"/>
                <w:rtl w:val="0"/>
              </w:rPr>
              <w:t xml:space="preserve">Level of higher education:</w:t>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ind w:right="0"/>
              <w:rPr>
                <w:b w:val="1"/>
                <w:bCs w:val="1"/>
                <w:color w:val="000000"/>
                <w:sz w:val="28"/>
                <w:szCs w:val="28"/>
              </w:rPr>
            </w:pPr>
            <w:r w:rsidDel="00000000" w:rsidR="00000000" w:rsidRPr="00000000">
              <w:rPr>
                <w:rtl w:val="0"/>
              </w:rPr>
            </w:r>
          </w:p>
        </w:tc>
        <w:tc>
          <w:tcPr/>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ind w:right="0"/>
              <w:rPr>
                <w:color w:val="000000"/>
                <w:sz w:val="28"/>
                <w:szCs w:val="28"/>
              </w:rPr>
            </w:pPr>
            <w:r w:rsidDel="00000000" w:rsidR="00000000" w:rsidRPr="00000000">
              <w:rPr>
                <w:color w:val="000000"/>
                <w:sz w:val="28"/>
                <w:szCs w:val="28"/>
                <w:rtl w:val="0"/>
              </w:rPr>
              <w:t xml:space="preserve">first (bachelor's) level</w:t>
            </w:r>
          </w:p>
        </w:tc>
      </w:tr>
      <w:tr>
        <w:trPr>
          <w:cantSplit w:val="0"/>
          <w:tblHeader w:val="0"/>
        </w:trPr>
        <w:tc>
          <w:tcPr/>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ind w:right="0"/>
              <w:rPr>
                <w:b w:val="1"/>
                <w:bCs w:val="1"/>
                <w:color w:val="000000"/>
                <w:sz w:val="28"/>
                <w:szCs w:val="28"/>
              </w:rPr>
            </w:pPr>
            <w:r w:rsidDel="00000000" w:rsidR="00000000" w:rsidRPr="00000000">
              <w:rPr>
                <w:b w:val="1"/>
                <w:bCs w:val="1"/>
                <w:color w:val="000000"/>
                <w:sz w:val="28"/>
                <w:szCs w:val="28"/>
                <w:rtl w:val="0"/>
              </w:rPr>
              <w:t xml:space="preserve">Field of knowledge: </w:t>
            </w:r>
          </w:p>
        </w:tc>
        <w:tc>
          <w:tcPr/>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ind w:right="0"/>
              <w:rPr>
                <w:color w:val="000000"/>
                <w:sz w:val="28"/>
                <w:szCs w:val="28"/>
              </w:rPr>
            </w:pPr>
            <w:r w:rsidDel="00000000" w:rsidR="00000000" w:rsidRPr="00000000">
              <w:rPr>
                <w:color w:val="000000"/>
                <w:sz w:val="28"/>
                <w:szCs w:val="28"/>
                <w:rtl w:val="0"/>
              </w:rPr>
              <w:t xml:space="preserve">D Business, Administration and Law</w:t>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ind w:right="0"/>
              <w:rPr>
                <w:color w:val="00000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ind w:right="0"/>
              <w:rPr>
                <w:b w:val="1"/>
                <w:bCs w:val="1"/>
                <w:color w:val="000000"/>
                <w:sz w:val="28"/>
                <w:szCs w:val="28"/>
              </w:rPr>
            </w:pPr>
            <w:r w:rsidDel="00000000" w:rsidR="00000000" w:rsidRPr="00000000">
              <w:rPr>
                <w:b w:val="1"/>
                <w:bCs w:val="1"/>
                <w:color w:val="000000"/>
                <w:sz w:val="28"/>
                <w:szCs w:val="28"/>
                <w:rtl w:val="0"/>
              </w:rPr>
              <w:t xml:space="preserve">Specialty:</w:t>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ind w:right="0"/>
              <w:rPr>
                <w:b w:val="1"/>
                <w:bCs w:val="1"/>
                <w:color w:val="000000"/>
                <w:sz w:val="28"/>
                <w:szCs w:val="28"/>
              </w:rPr>
            </w:pPr>
            <w:r w:rsidDel="00000000" w:rsidR="00000000" w:rsidRPr="00000000">
              <w:rPr>
                <w:rtl w:val="0"/>
              </w:rPr>
            </w:r>
          </w:p>
        </w:tc>
        <w:tc>
          <w:tcPr/>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ind w:right="0"/>
              <w:rPr>
                <w:color w:val="000000"/>
                <w:sz w:val="28"/>
                <w:szCs w:val="28"/>
              </w:rPr>
            </w:pPr>
            <w:r w:rsidDel="00000000" w:rsidR="00000000" w:rsidRPr="00000000">
              <w:rPr>
                <w:color w:val="000000"/>
                <w:sz w:val="28"/>
                <w:szCs w:val="28"/>
                <w:rtl w:val="0"/>
              </w:rPr>
              <w:t xml:space="preserve">D3 Management</w:t>
            </w:r>
          </w:p>
        </w:tc>
      </w:tr>
      <w:tr>
        <w:trPr>
          <w:cantSplit w:val="0"/>
          <w:tblHeader w:val="0"/>
        </w:trPr>
        <w:tc>
          <w:tcPr/>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ind w:right="0"/>
              <w:rPr>
                <w:b w:val="1"/>
                <w:bCs w:val="1"/>
                <w:color w:val="000000"/>
                <w:sz w:val="28"/>
                <w:szCs w:val="28"/>
              </w:rPr>
            </w:pPr>
            <w:r w:rsidDel="00000000" w:rsidR="00000000" w:rsidRPr="00000000">
              <w:rPr>
                <w:b w:val="1"/>
                <w:bCs w:val="1"/>
                <w:color w:val="000000"/>
                <w:sz w:val="28"/>
                <w:szCs w:val="28"/>
                <w:rtl w:val="0"/>
              </w:rPr>
              <w:t xml:space="preserve">Study program:</w:t>
            </w:r>
          </w:p>
        </w:tc>
        <w:tc>
          <w:tcPr/>
          <w:p w:rsidR="00000000" w:rsidDel="00000000" w:rsidP="00000000" w:rsidRDefault="00000000" w:rsidRPr="00000000" w14:paraId="0000001B">
            <w:pPr>
              <w:pStyle w:val="Heading2"/>
              <w:keepNext w:val="0"/>
              <w:widowControl w:val="0"/>
              <w:numPr>
                <w:ilvl w:val="1"/>
                <w:numId w:val="1"/>
              </w:numPr>
              <w:tabs>
                <w:tab w:val="left" w:leader="none" w:pos="0"/>
                <w:tab w:val="left" w:leader="none" w:pos="0"/>
              </w:tabs>
              <w:spacing w:after="0" w:before="0" w:lineRule="auto"/>
              <w:ind w:left="0" w:right="0" w:firstLine="0"/>
              <w:jc w:val="both"/>
              <w:rPr>
                <w:rFonts w:ascii="Times New Roman" w:cs="Times New Roman" w:eastAsia="Times New Roman" w:hAnsi="Times New Roman"/>
                <w:b w:val="0"/>
                <w:bCs w:val="0"/>
                <w:i w:val="0"/>
                <w:iCs w:val="0"/>
                <w:color w:val="000000"/>
              </w:rPr>
            </w:pPr>
            <w:r w:rsidDel="00000000" w:rsidR="00000000" w:rsidRPr="00000000">
              <w:rPr>
                <w:rFonts w:ascii="Times New Roman" w:cs="Times New Roman" w:eastAsia="Times New Roman" w:hAnsi="Times New Roman"/>
                <w:b w:val="0"/>
                <w:bCs w:val="0"/>
                <w:i w:val="0"/>
                <w:iCs w:val="0"/>
                <w:color w:val="000000"/>
                <w:rtl w:val="0"/>
              </w:rPr>
              <w:t xml:space="preserve">Management</w:t>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ind w:right="0"/>
              <w:rPr>
                <w:color w:val="000000"/>
                <w:sz w:val="28"/>
                <w:szCs w:val="28"/>
              </w:rPr>
            </w:pPr>
            <w:r w:rsidDel="00000000" w:rsidR="00000000" w:rsidRPr="00000000">
              <w:rPr>
                <w:rtl w:val="0"/>
              </w:rPr>
            </w:r>
          </w:p>
        </w:tc>
      </w:tr>
    </w:tbl>
    <w:p w:rsidR="00000000" w:rsidDel="00000000" w:rsidP="00000000" w:rsidRDefault="00000000" w:rsidRPr="00000000" w14:paraId="0000001D">
      <w:pPr>
        <w:pStyle w:val="Heading2"/>
        <w:keepNext w:val="0"/>
        <w:widowControl w:val="0"/>
        <w:numPr>
          <w:ilvl w:val="1"/>
          <w:numId w:val="1"/>
        </w:numPr>
        <w:tabs>
          <w:tab w:val="left" w:leader="none" w:pos="0"/>
        </w:tabs>
        <w:spacing w:after="0" w:before="0" w:lineRule="auto"/>
        <w:ind w:left="0" w:right="0" w:firstLine="0"/>
        <w:jc w:val="both"/>
        <w:rPr>
          <w:rFonts w:ascii="Times New Roman" w:cs="Times New Roman" w:eastAsia="Times New Roman" w:hAnsi="Times New Roman"/>
          <w:b w:val="0"/>
          <w:bCs w:val="0"/>
          <w:i w:val="0"/>
          <w:iCs w:val="0"/>
          <w:color w:val="000000"/>
        </w:rPr>
      </w:pPr>
      <w:r w:rsidDel="00000000" w:rsidR="00000000" w:rsidRPr="00000000">
        <w:rPr>
          <w:rtl w:val="0"/>
        </w:rPr>
      </w:r>
    </w:p>
    <w:p w:rsidR="00000000" w:rsidDel="00000000" w:rsidP="00000000" w:rsidRDefault="00000000" w:rsidRPr="00000000" w14:paraId="0000001E">
      <w:pPr>
        <w:widowControl w:val="0"/>
        <w:ind w:right="0"/>
        <w:rPr>
          <w:color w:val="000000"/>
          <w:sz w:val="28"/>
          <w:szCs w:val="28"/>
        </w:rPr>
      </w:pPr>
      <w:r w:rsidDel="00000000" w:rsidR="00000000" w:rsidRPr="00000000">
        <w:rPr>
          <w:color w:val="000000"/>
          <w:sz w:val="28"/>
          <w:szCs w:val="28"/>
          <w:rtl w:val="0"/>
        </w:rPr>
        <w:br w:type="textWrapping"/>
      </w:r>
    </w:p>
    <w:p w:rsidR="00000000" w:rsidDel="00000000" w:rsidP="00000000" w:rsidRDefault="00000000" w:rsidRPr="00000000" w14:paraId="0000001F">
      <w:pPr>
        <w:widowControl w:val="0"/>
        <w:ind w:right="0"/>
        <w:rPr>
          <w:color w:val="000000"/>
          <w:sz w:val="28"/>
          <w:szCs w:val="28"/>
        </w:rPr>
      </w:pPr>
      <w:r w:rsidDel="00000000" w:rsidR="00000000" w:rsidRPr="00000000">
        <w:rPr>
          <w:rtl w:val="0"/>
        </w:rPr>
      </w:r>
    </w:p>
    <w:p w:rsidR="00000000" w:rsidDel="00000000" w:rsidP="00000000" w:rsidRDefault="00000000" w:rsidRPr="00000000" w14:paraId="00000020">
      <w:pPr>
        <w:widowControl w:val="0"/>
        <w:ind w:right="0"/>
        <w:rPr>
          <w:color w:val="000000"/>
          <w:sz w:val="28"/>
          <w:szCs w:val="28"/>
        </w:rPr>
      </w:pPr>
      <w:r w:rsidDel="00000000" w:rsidR="00000000" w:rsidRPr="00000000">
        <w:rPr>
          <w:rtl w:val="0"/>
        </w:rPr>
      </w:r>
    </w:p>
    <w:p w:rsidR="00000000" w:rsidDel="00000000" w:rsidP="00000000" w:rsidRDefault="00000000" w:rsidRPr="00000000" w14:paraId="00000021">
      <w:pPr>
        <w:widowControl w:val="0"/>
        <w:ind w:right="0"/>
        <w:rPr>
          <w:color w:val="000000"/>
          <w:sz w:val="28"/>
          <w:szCs w:val="28"/>
        </w:rPr>
      </w:pPr>
      <w:r w:rsidDel="00000000" w:rsidR="00000000" w:rsidRPr="00000000">
        <w:rPr>
          <w:rtl w:val="0"/>
        </w:rPr>
      </w:r>
    </w:p>
    <w:p w:rsidR="00000000" w:rsidDel="00000000" w:rsidP="00000000" w:rsidRDefault="00000000" w:rsidRPr="00000000" w14:paraId="00000022">
      <w:pPr>
        <w:widowControl w:val="0"/>
        <w:ind w:right="0"/>
        <w:rPr>
          <w:color w:val="000000"/>
          <w:sz w:val="28"/>
          <w:szCs w:val="28"/>
        </w:rPr>
      </w:pPr>
      <w:r w:rsidDel="00000000" w:rsidR="00000000" w:rsidRPr="00000000">
        <w:rPr>
          <w:rtl w:val="0"/>
        </w:rPr>
      </w:r>
    </w:p>
    <w:p w:rsidR="00000000" w:rsidDel="00000000" w:rsidP="00000000" w:rsidRDefault="00000000" w:rsidRPr="00000000" w14:paraId="00000023">
      <w:pPr>
        <w:widowControl w:val="0"/>
        <w:ind w:right="0"/>
        <w:rPr>
          <w:color w:val="000000"/>
          <w:sz w:val="28"/>
          <w:szCs w:val="28"/>
        </w:rPr>
      </w:pPr>
      <w:r w:rsidDel="00000000" w:rsidR="00000000" w:rsidRPr="00000000">
        <w:rPr>
          <w:rtl w:val="0"/>
        </w:rPr>
      </w:r>
    </w:p>
    <w:p w:rsidR="00000000" w:rsidDel="00000000" w:rsidP="00000000" w:rsidRDefault="00000000" w:rsidRPr="00000000" w14:paraId="00000024">
      <w:pPr>
        <w:widowControl w:val="0"/>
        <w:ind w:right="0"/>
        <w:rPr>
          <w:color w:val="000000"/>
          <w:sz w:val="28"/>
          <w:szCs w:val="28"/>
        </w:rPr>
      </w:pPr>
      <w:r w:rsidDel="00000000" w:rsidR="00000000" w:rsidRPr="00000000">
        <w:rPr>
          <w:color w:val="000000"/>
          <w:sz w:val="28"/>
          <w:szCs w:val="28"/>
          <w:rtl w:val="0"/>
        </w:rPr>
        <w:br w:type="textWrapping"/>
        <w:br w:type="textWrapping"/>
      </w:r>
    </w:p>
    <w:p w:rsidR="00000000" w:rsidDel="00000000" w:rsidP="00000000" w:rsidRDefault="00000000" w:rsidRPr="00000000" w14:paraId="00000025">
      <w:pPr>
        <w:widowControl w:val="0"/>
        <w:ind w:right="0"/>
        <w:rPr>
          <w:color w:val="000000"/>
          <w:sz w:val="28"/>
          <w:szCs w:val="28"/>
        </w:rPr>
      </w:pPr>
      <w:r w:rsidDel="00000000" w:rsidR="00000000" w:rsidRPr="00000000">
        <w:rPr>
          <w:rtl w:val="0"/>
        </w:rPr>
      </w:r>
    </w:p>
    <w:p w:rsidR="00000000" w:rsidDel="00000000" w:rsidP="00000000" w:rsidRDefault="00000000" w:rsidRPr="00000000" w14:paraId="00000026">
      <w:pPr>
        <w:widowControl w:val="0"/>
        <w:ind w:right="0"/>
        <w:rPr>
          <w:color w:val="000000"/>
          <w:sz w:val="28"/>
          <w:szCs w:val="28"/>
        </w:rPr>
      </w:pPr>
      <w:r w:rsidDel="00000000" w:rsidR="00000000" w:rsidRPr="00000000">
        <w:rPr>
          <w:rtl w:val="0"/>
        </w:rPr>
      </w:r>
    </w:p>
    <w:p w:rsidR="00000000" w:rsidDel="00000000" w:rsidP="00000000" w:rsidRDefault="00000000" w:rsidRPr="00000000" w14:paraId="00000027">
      <w:pPr>
        <w:widowControl w:val="0"/>
        <w:ind w:right="0"/>
        <w:jc w:val="center"/>
        <w:rPr>
          <w:color w:val="000000"/>
          <w:sz w:val="28"/>
          <w:szCs w:val="28"/>
        </w:rPr>
      </w:pPr>
      <w:r w:rsidDel="00000000" w:rsidR="00000000" w:rsidRPr="00000000">
        <w:rPr>
          <w:color w:val="000000"/>
          <w:sz w:val="28"/>
          <w:szCs w:val="28"/>
          <w:rtl w:val="0"/>
        </w:rPr>
        <w:t xml:space="preserve">IAPM  2025</w:t>
      </w:r>
    </w:p>
    <w:p w:rsidR="00000000" w:rsidDel="00000000" w:rsidP="00000000" w:rsidRDefault="00000000" w:rsidRPr="00000000" w14:paraId="00000028">
      <w:pPr>
        <w:widowControl w:val="0"/>
        <w:numPr>
          <w:ilvl w:val="0"/>
          <w:numId w:val="1"/>
        </w:numPr>
        <w:tabs>
          <w:tab w:val="left" w:leader="none" w:pos="0"/>
        </w:tabs>
        <w:ind w:left="0" w:right="0" w:firstLine="0"/>
        <w:rPr>
          <w:color w:val="000000"/>
          <w:sz w:val="28"/>
          <w:szCs w:val="28"/>
        </w:rPr>
      </w:pPr>
      <w:r w:rsidDel="00000000" w:rsidR="00000000" w:rsidRPr="00000000">
        <w:rPr>
          <w:rtl w:val="0"/>
        </w:rPr>
      </w:r>
    </w:p>
    <w:p w:rsidR="00000000" w:rsidDel="00000000" w:rsidP="00000000" w:rsidRDefault="00000000" w:rsidRPr="00000000" w14:paraId="00000029">
      <w:pPr>
        <w:pStyle w:val="Heading2"/>
        <w:keepNext w:val="0"/>
        <w:widowControl w:val="0"/>
        <w:tabs>
          <w:tab w:val="left" w:leader="none" w:pos="0"/>
        </w:tabs>
        <w:spacing w:after="0" w:before="0" w:lineRule="auto"/>
        <w:ind w:right="0"/>
        <w:rPr>
          <w:rFonts w:ascii="Times New Roman" w:cs="Times New Roman" w:eastAsia="Times New Roman" w:hAnsi="Times New Roman"/>
          <w:i w:val="0"/>
          <w:iCs w:val="0"/>
          <w:color w:val="000000"/>
        </w:rPr>
      </w:pPr>
      <w:r w:rsidDel="00000000" w:rsidR="00000000" w:rsidRPr="00000000">
        <w:rPr>
          <w:rtl w:val="0"/>
        </w:rPr>
      </w:r>
    </w:p>
    <w:p w:rsidR="00000000" w:rsidDel="00000000" w:rsidP="00000000" w:rsidRDefault="00000000" w:rsidRPr="00000000" w14:paraId="0000002A">
      <w:pPr>
        <w:widowControl w:val="0"/>
        <w:ind w:right="0"/>
        <w:jc w:val="center"/>
        <w:rPr>
          <w:b w:val="1"/>
          <w:bCs w:val="1"/>
          <w:color w:val="000000"/>
          <w:sz w:val="28"/>
          <w:szCs w:val="28"/>
        </w:rPr>
      </w:pPr>
      <w:r w:rsidDel="00000000" w:rsidR="00000000" w:rsidRPr="00000000">
        <w:rPr>
          <w:rtl w:val="0"/>
        </w:rPr>
      </w:r>
    </w:p>
    <w:p w:rsidR="00000000" w:rsidDel="00000000" w:rsidP="00000000" w:rsidRDefault="00000000" w:rsidRPr="00000000" w14:paraId="0000002B">
      <w:pPr>
        <w:widowControl w:val="0"/>
        <w:ind w:right="0"/>
        <w:jc w:val="center"/>
        <w:rPr>
          <w:color w:val="000000"/>
          <w:sz w:val="28"/>
          <w:szCs w:val="28"/>
        </w:rPr>
      </w:pPr>
      <w:r w:rsidDel="00000000" w:rsidR="00000000" w:rsidRPr="00000000">
        <w:rPr>
          <w:b w:val="1"/>
          <w:bCs w:val="1"/>
          <w:color w:val="000000"/>
          <w:sz w:val="28"/>
          <w:szCs w:val="28"/>
          <w:rtl w:val="0"/>
        </w:rPr>
        <w:t xml:space="preserve">General information about the academic discipline</w:t>
      </w:r>
      <w:r w:rsidDel="00000000" w:rsidR="00000000" w:rsidRPr="00000000">
        <w:rPr>
          <w:rtl w:val="0"/>
        </w:rPr>
      </w:r>
    </w:p>
    <w:tbl>
      <w:tblPr>
        <w:tblStyle w:val="Table2"/>
        <w:tblpPr w:leftFromText="180" w:rightFromText="180" w:topFromText="0" w:bottomFromText="0" w:vertAnchor="text" w:horzAnchor="text" w:tblpX="91" w:tblpY="293"/>
        <w:tblW w:w="9464.0" w:type="dxa"/>
        <w:jc w:val="left"/>
        <w:tblInd w:w="-115.0" w:type="dxa"/>
        <w:tblLayout w:type="fixed"/>
        <w:tblLook w:val="0000"/>
      </w:tblPr>
      <w:tblGrid>
        <w:gridCol w:w="4503"/>
        <w:gridCol w:w="4961"/>
        <w:tblGridChange w:id="0">
          <w:tblGrid>
            <w:gridCol w:w="4503"/>
            <w:gridCol w:w="4961"/>
          </w:tblGrid>
        </w:tblGridChange>
      </w:tblGrid>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widowControl w:val="0"/>
              <w:ind w:right="0"/>
              <w:rPr>
                <w:color w:val="000000"/>
                <w:sz w:val="28"/>
                <w:szCs w:val="28"/>
              </w:rPr>
            </w:pPr>
            <w:r w:rsidDel="00000000" w:rsidR="00000000" w:rsidRPr="00000000">
              <w:rPr>
                <w:sz w:val="28"/>
                <w:szCs w:val="28"/>
                <w:rtl w:val="0"/>
              </w:rPr>
              <w:t xml:space="preserve">Name of the academic discipline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widowControl w:val="0"/>
              <w:ind w:right="0"/>
              <w:rPr>
                <w:color w:val="000000"/>
                <w:sz w:val="28"/>
                <w:szCs w:val="28"/>
              </w:rPr>
            </w:pPr>
            <w:r w:rsidDel="00000000" w:rsidR="00000000" w:rsidRPr="00000000">
              <w:rPr>
                <w:color w:val="000000"/>
                <w:sz w:val="28"/>
                <w:szCs w:val="28"/>
                <w:rtl w:val="0"/>
              </w:rPr>
              <w:t xml:space="preserve">Jurisprudence</w:t>
            </w:r>
          </w:p>
        </w:tc>
      </w:tr>
      <w:tr>
        <w:trPr>
          <w:cantSplit w:val="0"/>
          <w:trHeight w:val="28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widowControl w:val="0"/>
              <w:ind w:right="0"/>
              <w:rPr>
                <w:color w:val="000000"/>
                <w:sz w:val="28"/>
                <w:szCs w:val="28"/>
              </w:rPr>
            </w:pPr>
            <w:r w:rsidDel="00000000" w:rsidR="00000000" w:rsidRPr="00000000">
              <w:rPr>
                <w:sz w:val="28"/>
                <w:szCs w:val="28"/>
                <w:rtl w:val="0"/>
              </w:rPr>
              <w:t xml:space="preserve">Code and name of the </w:t>
            </w:r>
            <w:r w:rsidDel="00000000" w:rsidR="00000000" w:rsidRPr="00000000">
              <w:rPr>
                <w:b w:val="1"/>
                <w:bCs w:val="1"/>
                <w:i w:val="1"/>
                <w:iCs w:val="1"/>
                <w:sz w:val="28"/>
                <w:szCs w:val="28"/>
                <w:rtl w:val="0"/>
              </w:rPr>
              <w:t xml:space="preserve"> </w:t>
            </w:r>
            <w:r w:rsidDel="00000000" w:rsidR="00000000" w:rsidRPr="00000000">
              <w:rPr>
                <w:sz w:val="28"/>
                <w:szCs w:val="28"/>
                <w:rtl w:val="0"/>
              </w:rPr>
              <w:t xml:space="preserve">specialty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widowControl w:val="0"/>
              <w:ind w:right="0"/>
              <w:rPr>
                <w:color w:val="000000"/>
                <w:sz w:val="28"/>
                <w:szCs w:val="28"/>
              </w:rPr>
            </w:pPr>
            <w:r w:rsidDel="00000000" w:rsidR="00000000" w:rsidRPr="00000000">
              <w:rPr>
                <w:color w:val="000000"/>
                <w:sz w:val="28"/>
                <w:szCs w:val="28"/>
                <w:rtl w:val="0"/>
              </w:rPr>
              <w:t xml:space="preserve">D3 Management</w:t>
            </w:r>
          </w:p>
        </w:tc>
      </w:tr>
      <w:tr>
        <w:trPr>
          <w:cantSplit w:val="0"/>
          <w:trHeight w:val="37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widowControl w:val="0"/>
              <w:ind w:right="0"/>
              <w:rPr>
                <w:color w:val="000000"/>
                <w:sz w:val="28"/>
                <w:szCs w:val="28"/>
              </w:rPr>
            </w:pPr>
            <w:r w:rsidDel="00000000" w:rsidR="00000000" w:rsidRPr="00000000">
              <w:rPr>
                <w:sz w:val="28"/>
                <w:szCs w:val="28"/>
                <w:rtl w:val="0"/>
              </w:rPr>
              <w:t xml:space="preserve">Level of higher education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widowControl w:val="0"/>
              <w:ind w:right="0"/>
              <w:rPr>
                <w:color w:val="000000"/>
                <w:sz w:val="28"/>
                <w:szCs w:val="28"/>
              </w:rPr>
            </w:pPr>
            <w:r w:rsidDel="00000000" w:rsidR="00000000" w:rsidRPr="00000000">
              <w:rPr>
                <w:color w:val="000000"/>
                <w:sz w:val="28"/>
                <w:szCs w:val="28"/>
                <w:rtl w:val="0"/>
              </w:rPr>
              <w:t xml:space="preserve">First (bachelor's) level</w:t>
            </w:r>
          </w:p>
        </w:tc>
      </w:tr>
      <w:tr>
        <w:trPr>
          <w:cantSplit w:val="0"/>
          <w:trHeight w:val="38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widowControl w:val="0"/>
              <w:ind w:right="0"/>
              <w:rPr>
                <w:color w:val="000000"/>
                <w:sz w:val="28"/>
                <w:szCs w:val="28"/>
              </w:rPr>
            </w:pPr>
            <w:r w:rsidDel="00000000" w:rsidR="00000000" w:rsidRPr="00000000">
              <w:rPr>
                <w:sz w:val="28"/>
                <w:szCs w:val="28"/>
                <w:rtl w:val="0"/>
              </w:rPr>
              <w:t xml:space="preserve">Discipline  status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widowControl w:val="0"/>
              <w:ind w:right="0"/>
              <w:rPr>
                <w:color w:val="000000"/>
                <w:sz w:val="28"/>
                <w:szCs w:val="28"/>
              </w:rPr>
            </w:pPr>
            <w:r w:rsidDel="00000000" w:rsidR="00000000" w:rsidRPr="00000000">
              <w:rPr>
                <w:sz w:val="28"/>
                <w:szCs w:val="28"/>
                <w:rtl w:val="0"/>
              </w:rPr>
              <w:t xml:space="preserve">Compulsory</w:t>
            </w:r>
            <w:r w:rsidDel="00000000" w:rsidR="00000000" w:rsidRPr="00000000">
              <w:rPr>
                <w:rtl w:val="0"/>
              </w:rPr>
            </w:r>
          </w:p>
        </w:tc>
      </w:tr>
      <w:tr>
        <w:trPr>
          <w:cantSplit w:val="0"/>
          <w:trHeight w:val="118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widowControl w:val="0"/>
              <w:ind w:right="0"/>
              <w:rPr>
                <w:color w:val="000000"/>
                <w:sz w:val="28"/>
                <w:szCs w:val="28"/>
              </w:rPr>
            </w:pPr>
            <w:r w:rsidDel="00000000" w:rsidR="00000000" w:rsidRPr="00000000">
              <w:rPr>
                <w:sz w:val="28"/>
                <w:szCs w:val="28"/>
                <w:rtl w:val="0"/>
              </w:rPr>
              <w:t xml:space="preserve">Number of credits and hours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widowControl w:val="0"/>
              <w:ind w:right="0"/>
              <w:rPr>
                <w:color w:val="000000"/>
                <w:sz w:val="28"/>
                <w:szCs w:val="28"/>
              </w:rPr>
            </w:pPr>
            <w:r w:rsidDel="00000000" w:rsidR="00000000" w:rsidRPr="00000000">
              <w:rPr>
                <w:color w:val="000000"/>
                <w:sz w:val="28"/>
                <w:szCs w:val="28"/>
                <w:rtl w:val="0"/>
              </w:rPr>
              <w:t xml:space="preserve">4 credits/120 hours</w:t>
            </w:r>
          </w:p>
          <w:p w:rsidR="00000000" w:rsidDel="00000000" w:rsidP="00000000" w:rsidRDefault="00000000" w:rsidRPr="00000000" w14:paraId="00000036">
            <w:pPr>
              <w:widowControl w:val="0"/>
              <w:tabs>
                <w:tab w:val="left" w:leader="none" w:pos="8931"/>
                <w:tab w:val="left" w:leader="none" w:pos="9356"/>
              </w:tabs>
              <w:ind w:right="0"/>
              <w:rPr>
                <w:color w:val="000000"/>
                <w:sz w:val="28"/>
                <w:szCs w:val="28"/>
              </w:rPr>
            </w:pPr>
            <w:r w:rsidDel="00000000" w:rsidR="00000000" w:rsidRPr="00000000">
              <w:rPr>
                <w:color w:val="000000"/>
                <w:sz w:val="28"/>
                <w:szCs w:val="28"/>
                <w:rtl w:val="0"/>
              </w:rPr>
              <w:t xml:space="preserve">Lectures: 34 hours</w:t>
            </w:r>
          </w:p>
          <w:p w:rsidR="00000000" w:rsidDel="00000000" w:rsidP="00000000" w:rsidRDefault="00000000" w:rsidRPr="00000000" w14:paraId="00000037">
            <w:pPr>
              <w:widowControl w:val="0"/>
              <w:tabs>
                <w:tab w:val="left" w:leader="none" w:pos="8931"/>
                <w:tab w:val="left" w:leader="none" w:pos="9356"/>
              </w:tabs>
              <w:ind w:right="0"/>
              <w:rPr>
                <w:color w:val="000000"/>
                <w:sz w:val="28"/>
                <w:szCs w:val="28"/>
              </w:rPr>
            </w:pPr>
            <w:r w:rsidDel="00000000" w:rsidR="00000000" w:rsidRPr="00000000">
              <w:rPr>
                <w:color w:val="000000"/>
                <w:sz w:val="28"/>
                <w:szCs w:val="28"/>
                <w:rtl w:val="0"/>
              </w:rPr>
              <w:t xml:space="preserve">Seminar classes: 18 hours</w:t>
            </w:r>
          </w:p>
          <w:p w:rsidR="00000000" w:rsidDel="00000000" w:rsidP="00000000" w:rsidRDefault="00000000" w:rsidRPr="00000000" w14:paraId="00000038">
            <w:pPr>
              <w:widowControl w:val="0"/>
              <w:tabs>
                <w:tab w:val="left" w:leader="none" w:pos="8931"/>
                <w:tab w:val="left" w:leader="none" w:pos="9356"/>
              </w:tabs>
              <w:ind w:right="0"/>
              <w:rPr>
                <w:color w:val="000000"/>
                <w:sz w:val="28"/>
                <w:szCs w:val="28"/>
              </w:rPr>
            </w:pPr>
            <w:r w:rsidDel="00000000" w:rsidR="00000000" w:rsidRPr="00000000">
              <w:rPr>
                <w:sz w:val="28"/>
                <w:szCs w:val="28"/>
                <w:rtl w:val="0"/>
              </w:rPr>
              <w:t xml:space="preserve">Students’ independent work</w:t>
            </w:r>
            <w:r w:rsidDel="00000000" w:rsidR="00000000" w:rsidRPr="00000000">
              <w:rPr>
                <w:color w:val="000000"/>
                <w:sz w:val="28"/>
                <w:szCs w:val="28"/>
                <w:rtl w:val="0"/>
              </w:rPr>
              <w:t xml:space="preserve">: 68 hours</w:t>
            </w:r>
          </w:p>
        </w:tc>
      </w:tr>
      <w:tr>
        <w:trPr>
          <w:cantSplit w:val="0"/>
          <w:trHeight w:val="3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widowControl w:val="0"/>
              <w:ind w:right="0"/>
              <w:rPr>
                <w:color w:val="000000"/>
                <w:sz w:val="28"/>
                <w:szCs w:val="28"/>
              </w:rPr>
            </w:pPr>
            <w:r w:rsidDel="00000000" w:rsidR="00000000" w:rsidRPr="00000000">
              <w:rPr>
                <w:sz w:val="28"/>
                <w:szCs w:val="28"/>
                <w:rtl w:val="0"/>
              </w:rPr>
              <w:t xml:space="preserve">Terms of study of the discipline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widowControl w:val="0"/>
              <w:ind w:right="0"/>
              <w:rPr>
                <w:color w:val="000000"/>
                <w:sz w:val="28"/>
                <w:szCs w:val="28"/>
              </w:rPr>
            </w:pPr>
            <w:r w:rsidDel="00000000" w:rsidR="00000000" w:rsidRPr="00000000">
              <w:rPr>
                <w:color w:val="000000"/>
                <w:sz w:val="28"/>
                <w:szCs w:val="28"/>
                <w:rtl w:val="0"/>
              </w:rPr>
              <w:t xml:space="preserve">2 semester</w:t>
            </w:r>
          </w:p>
        </w:tc>
      </w:tr>
      <w:tr>
        <w:trPr>
          <w:cantSplit w:val="0"/>
          <w:trHeight w:val="37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widowControl w:val="0"/>
              <w:ind w:right="0"/>
              <w:rPr>
                <w:color w:val="000000"/>
                <w:sz w:val="28"/>
                <w:szCs w:val="28"/>
              </w:rPr>
            </w:pPr>
            <w:r w:rsidDel="00000000" w:rsidR="00000000" w:rsidRPr="00000000">
              <w:rPr>
                <w:sz w:val="28"/>
                <w:szCs w:val="28"/>
                <w:rtl w:val="0"/>
              </w:rPr>
              <w:t xml:space="preserve">Language of instruction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widowControl w:val="0"/>
              <w:ind w:right="0"/>
              <w:rPr>
                <w:color w:val="000000"/>
                <w:sz w:val="28"/>
                <w:szCs w:val="28"/>
              </w:rPr>
            </w:pPr>
            <w:r w:rsidDel="00000000" w:rsidR="00000000" w:rsidRPr="00000000">
              <w:rPr>
                <w:color w:val="000000"/>
                <w:sz w:val="28"/>
                <w:szCs w:val="28"/>
                <w:rtl w:val="0"/>
              </w:rPr>
              <w:t xml:space="preserve">Ukrainian</w:t>
            </w:r>
          </w:p>
        </w:tc>
      </w:tr>
      <w:tr>
        <w:trPr>
          <w:cantSplit w:val="0"/>
          <w:trHeight w:val="45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widowControl w:val="0"/>
              <w:ind w:right="0"/>
              <w:rPr>
                <w:color w:val="000000"/>
                <w:sz w:val="28"/>
                <w:szCs w:val="28"/>
              </w:rPr>
            </w:pPr>
            <w:r w:rsidDel="00000000" w:rsidR="00000000" w:rsidRPr="00000000">
              <w:rPr>
                <w:sz w:val="28"/>
                <w:szCs w:val="28"/>
                <w:rtl w:val="0"/>
              </w:rPr>
              <w:t xml:space="preserve">Final control type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widowControl w:val="0"/>
              <w:ind w:right="0"/>
              <w:rPr>
                <w:color w:val="000000"/>
                <w:sz w:val="28"/>
                <w:szCs w:val="28"/>
              </w:rPr>
            </w:pPr>
            <w:r w:rsidDel="00000000" w:rsidR="00000000" w:rsidRPr="00000000">
              <w:rPr>
                <w:color w:val="000000"/>
                <w:sz w:val="28"/>
                <w:szCs w:val="28"/>
                <w:rtl w:val="0"/>
              </w:rPr>
              <w:t xml:space="preserve">Pass/fail (credit)</w:t>
            </w:r>
          </w:p>
        </w:tc>
      </w:tr>
    </w:tbl>
    <w:p w:rsidR="00000000" w:rsidDel="00000000" w:rsidP="00000000" w:rsidRDefault="00000000" w:rsidRPr="00000000" w14:paraId="0000003F">
      <w:pPr>
        <w:widowControl w:val="0"/>
        <w:ind w:right="0"/>
        <w:jc w:val="center"/>
        <w:rPr>
          <w:b w:val="1"/>
          <w:bCs w:val="1"/>
          <w:color w:val="000000"/>
          <w:sz w:val="28"/>
          <w:szCs w:val="28"/>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General information about the instructor. Contact information.</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3"/>
        <w:tblW w:w="9488.0" w:type="dxa"/>
        <w:jc w:val="left"/>
        <w:tblInd w:w="10.0" w:type="dxa"/>
        <w:tblLayout w:type="fixed"/>
        <w:tblLook w:val="0400"/>
      </w:tblPr>
      <w:tblGrid>
        <w:gridCol w:w="4526"/>
        <w:gridCol w:w="4962"/>
        <w:tblGridChange w:id="0">
          <w:tblGrid>
            <w:gridCol w:w="4526"/>
            <w:gridCol w:w="4962"/>
          </w:tblGrid>
        </w:tblGridChange>
      </w:tblGrid>
      <w:tr>
        <w:trPr>
          <w:cantSplit w:val="0"/>
          <w:trHeight w:val="222"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Full name of the instructor</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Academic degree</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199"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Position</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69"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Areas of scientific research</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Links to the registers of identifiers for scientists</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Contact information</w:t>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E-mail:</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Department phone</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Instructor’s portfolio on the website</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054">
      <w:pPr>
        <w:ind w:right="0"/>
        <w:rPr>
          <w:b w:val="1"/>
          <w:bCs w:val="1"/>
          <w:sz w:val="28"/>
          <w:szCs w:val="28"/>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Discipline’s description.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study of the academic discipline “Jurisprudence” for students specialized in Management is aimed at forming a systematic understanding of the legal foundations of the functioning of the state, society and economic entities, as well as the role of law in ensuring effective management activities. The course covers the basic provisions of the theory of state and law, the constitutional foundations of the state system of Ukraine, the system of state authorities, the basics of civil, labour, economic, administrative and criminal legislation, legal aspects of entrepreneurial activity, anti-corruption standards and means of their implementation.</w:t>
      </w:r>
    </w:p>
    <w:p w:rsidR="00000000" w:rsidDel="00000000" w:rsidP="00000000" w:rsidRDefault="00000000" w:rsidRPr="00000000" w14:paraId="00000057">
      <w:pPr>
        <w:widowControl w:val="0"/>
        <w:ind w:right="0"/>
        <w:jc w:val="both"/>
        <w:rPr>
          <w:color w:val="000000"/>
          <w:sz w:val="28"/>
          <w:szCs w:val="28"/>
        </w:rPr>
      </w:pPr>
      <w:r w:rsidDel="00000000" w:rsidR="00000000" w:rsidRPr="00000000">
        <w:rPr>
          <w:color w:val="000000"/>
          <w:sz w:val="28"/>
          <w:szCs w:val="28"/>
          <w:rtl w:val="0"/>
        </w:rPr>
        <w:t xml:space="preserve">Particular attention is paid to the ability of future managers to navigate the regulatory and legal environment, assess the legal, social and economic consequences of the functioning of an enterprise, make management decisions taking into account legislative requirements and ensure the legality of economic transactions.</w:t>
      </w:r>
    </w:p>
    <w:p w:rsidR="00000000" w:rsidDel="00000000" w:rsidP="00000000" w:rsidRDefault="00000000" w:rsidRPr="00000000" w14:paraId="00000058">
      <w:pPr>
        <w:widowControl w:val="0"/>
        <w:ind w:right="0"/>
        <w:jc w:val="both"/>
        <w:rPr>
          <w:b w:val="1"/>
          <w:bCs w:val="1"/>
          <w:color w:val="000000"/>
          <w:sz w:val="28"/>
          <w:szCs w:val="28"/>
        </w:rPr>
      </w:pPr>
      <w:r w:rsidDel="00000000" w:rsidR="00000000" w:rsidRPr="00000000">
        <w:rPr>
          <w:color w:val="000000"/>
          <w:sz w:val="28"/>
          <w:szCs w:val="28"/>
          <w:rtl w:val="0"/>
        </w:rPr>
        <w:t xml:space="preserve">The knowledge and skills acquired will contribute to the development of the legal culture of students, their readiness for professional activity in the context of constant changes in legislation, legal reform and Ukraine's integration into the European economic and legal space.</w:t>
      </w: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The subject of the discipline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is the system of legal norms, principles and mechanisms for regulating social relations in the spheres of public administration, entrepreneurial activity, labour, civil, economic, administrative and criminal legal relations, as well as the legal instruments for ensuring legality, law and order and preventing corruption, which are necessary for effective management.</w:t>
      </w: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8"/>
          <w:szCs w:val="28"/>
          <w:u w:val="none"/>
          <w:shd w:fill="auto" w:val="clear"/>
          <w:vertAlign w:val="baseline"/>
        </w:rPr>
      </w:pPr>
      <w:bookmarkStart w:colFirst="0" w:colLast="0" w:name="_heading=h.uhb6sb3s5iwf" w:id="0"/>
      <w:bookmarkEnd w:id="0"/>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The aim of the discipline is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 provide students specialized in Management with a systematic understanding of the legal system of Ukraine and key areas of law (constitutional, civil, labour, administrative, criminal), developing the ability to apply legal norms in professional management activities, in particular with regard to the organisation and conduct of economic activities, the regulation of labour relations, the conclusion and execution of civil law agreements, ensuring compliance with the law, law and order, and preventing corruption.</w:t>
      </w: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The objectives of the discipline:</w:t>
      </w:r>
    </w:p>
    <w:p w:rsidR="00000000" w:rsidDel="00000000" w:rsidP="00000000" w:rsidRDefault="00000000" w:rsidRPr="00000000" w14:paraId="0000005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Reveal the foundations of the Ukrainian legal system and the content of key areas of law; </w:t>
      </w:r>
      <w:r w:rsidDel="00000000" w:rsidR="00000000" w:rsidRPr="00000000">
        <w:rPr>
          <w:rtl w:val="0"/>
        </w:rPr>
      </w:r>
    </w:p>
    <w:p w:rsidR="00000000" w:rsidDel="00000000" w:rsidP="00000000" w:rsidRDefault="00000000" w:rsidRPr="00000000" w14:paraId="0000006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Explain the legal basis for the organisation and functioning of the state and government bodies; </w:t>
      </w:r>
      <w:r w:rsidDel="00000000" w:rsidR="00000000" w:rsidRPr="00000000">
        <w:rPr>
          <w:rtl w:val="0"/>
        </w:rPr>
      </w:r>
    </w:p>
    <w:p w:rsidR="00000000" w:rsidDel="00000000" w:rsidP="00000000" w:rsidRDefault="00000000" w:rsidRPr="00000000" w14:paraId="0000006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Describe the principles of legality, law and order, and legal responsibility; </w:t>
      </w:r>
      <w:r w:rsidDel="00000000" w:rsidR="00000000" w:rsidRPr="00000000">
        <w:rPr>
          <w:rtl w:val="0"/>
        </w:rPr>
      </w:r>
    </w:p>
    <w:p w:rsidR="00000000" w:rsidDel="00000000" w:rsidP="00000000" w:rsidRDefault="00000000" w:rsidRPr="00000000" w14:paraId="0000006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Reveal the content of civil law relations and the procedure for concluding and executing agreements; </w:t>
      </w:r>
      <w:r w:rsidDel="00000000" w:rsidR="00000000" w:rsidRPr="00000000">
        <w:rPr>
          <w:rtl w:val="0"/>
        </w:rPr>
      </w:r>
    </w:p>
    <w:p w:rsidR="00000000" w:rsidDel="00000000" w:rsidP="00000000" w:rsidRDefault="00000000" w:rsidRPr="00000000" w14:paraId="0000006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Highlight the legal foundations of labour relations, labour discipline and material liability; </w:t>
      </w:r>
      <w:r w:rsidDel="00000000" w:rsidR="00000000" w:rsidRPr="00000000">
        <w:rPr>
          <w:rtl w:val="0"/>
        </w:rPr>
      </w:r>
    </w:p>
    <w:p w:rsidR="00000000" w:rsidDel="00000000" w:rsidP="00000000" w:rsidRDefault="00000000" w:rsidRPr="00000000" w14:paraId="0000006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Explain the principles of administrative and criminal liability; </w:t>
      </w:r>
      <w:r w:rsidDel="00000000" w:rsidR="00000000" w:rsidRPr="00000000">
        <w:rPr>
          <w:rtl w:val="0"/>
        </w:rPr>
      </w:r>
    </w:p>
    <w:p w:rsidR="00000000" w:rsidDel="00000000" w:rsidP="00000000" w:rsidRDefault="00000000" w:rsidRPr="00000000" w14:paraId="0000006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Analyse legal means of preventing and combating corruption; </w:t>
      </w:r>
      <w:r w:rsidDel="00000000" w:rsidR="00000000" w:rsidRPr="00000000">
        <w:rPr>
          <w:rtl w:val="0"/>
        </w:rPr>
      </w:r>
    </w:p>
    <w:p w:rsidR="00000000" w:rsidDel="00000000" w:rsidP="00000000" w:rsidRDefault="00000000" w:rsidRPr="00000000" w14:paraId="0000006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Develop skills in legal analysis, assessment of the legal consequences of management decisions and protection of the rights and interests of business entities.</w:t>
      </w:r>
      <w:r w:rsidDel="00000000" w:rsidR="00000000" w:rsidRPr="00000000">
        <w:rPr>
          <w:rtl w:val="0"/>
        </w:rPr>
      </w:r>
    </w:p>
    <w:p w:rsidR="00000000" w:rsidDel="00000000" w:rsidP="00000000" w:rsidRDefault="00000000" w:rsidRPr="00000000" w14:paraId="00000067">
      <w:pPr>
        <w:widowControl w:val="0"/>
        <w:ind w:right="0"/>
        <w:jc w:val="both"/>
        <w:rPr>
          <w:b w:val="1"/>
          <w:bCs w:val="1"/>
          <w:color w:val="000000"/>
          <w:sz w:val="28"/>
          <w:szCs w:val="28"/>
        </w:rPr>
      </w:pPr>
      <w:r w:rsidDel="00000000" w:rsidR="00000000" w:rsidRPr="00000000">
        <w:rPr>
          <w:rtl w:val="0"/>
        </w:rPr>
      </w:r>
    </w:p>
    <w:p w:rsidR="00000000" w:rsidDel="00000000" w:rsidP="00000000" w:rsidRDefault="00000000" w:rsidRPr="00000000" w14:paraId="00000068">
      <w:pPr>
        <w:widowControl w:val="0"/>
        <w:ind w:right="0"/>
        <w:jc w:val="both"/>
        <w:rPr>
          <w:color w:val="000000"/>
          <w:sz w:val="28"/>
          <w:szCs w:val="28"/>
        </w:rPr>
      </w:pPr>
      <w:r w:rsidDel="00000000" w:rsidR="00000000" w:rsidRPr="00000000">
        <w:rPr>
          <w:b w:val="1"/>
          <w:bCs w:val="1"/>
          <w:color w:val="000000"/>
          <w:sz w:val="28"/>
          <w:szCs w:val="28"/>
          <w:rtl w:val="0"/>
        </w:rPr>
        <w:t xml:space="preserve">Prerequisites for the discipline.</w:t>
      </w:r>
      <w:r w:rsidDel="00000000" w:rsidR="00000000" w:rsidRPr="00000000">
        <w:rPr>
          <w:color w:val="000000"/>
          <w:sz w:val="28"/>
          <w:szCs w:val="28"/>
          <w:rtl w:val="0"/>
        </w:rPr>
        <w:t xml:space="preserve"> </w:t>
      </w:r>
    </w:p>
    <w:p w:rsidR="00000000" w:rsidDel="00000000" w:rsidP="00000000" w:rsidRDefault="00000000" w:rsidRPr="00000000" w14:paraId="00000069">
      <w:pPr>
        <w:widowControl w:val="0"/>
        <w:ind w:right="0"/>
        <w:jc w:val="both"/>
        <w:rPr>
          <w:color w:val="000000"/>
          <w:sz w:val="28"/>
          <w:szCs w:val="28"/>
        </w:rPr>
      </w:pPr>
      <w:r w:rsidDel="00000000" w:rsidR="00000000" w:rsidRPr="00000000">
        <w:rPr>
          <w:color w:val="000000"/>
          <w:sz w:val="28"/>
          <w:szCs w:val="28"/>
          <w:rtl w:val="0"/>
        </w:rPr>
        <w:t xml:space="preserve">The study of the course “Jurisprudence” is based on the knowledge and skills acquired by students in the following courses: “History and culture of Ukraine”, “Philosophy”, and “Academic studies”.</w:t>
      </w:r>
    </w:p>
    <w:p w:rsidR="00000000" w:rsidDel="00000000" w:rsidP="00000000" w:rsidRDefault="00000000" w:rsidRPr="00000000" w14:paraId="0000006A">
      <w:pPr>
        <w:widowControl w:val="0"/>
        <w:ind w:right="0"/>
        <w:jc w:val="both"/>
        <w:rPr>
          <w:color w:val="000000"/>
          <w:sz w:val="28"/>
          <w:szCs w:val="28"/>
        </w:rPr>
      </w:pPr>
      <w:r w:rsidDel="00000000" w:rsidR="00000000" w:rsidRPr="00000000">
        <w:rPr>
          <w:color w:val="000000"/>
          <w:sz w:val="28"/>
          <w:szCs w:val="28"/>
          <w:rtl w:val="0"/>
        </w:rPr>
        <w:t xml:space="preserve">Knowledge from the course “</w:t>
      </w:r>
      <w:r w:rsidDel="00000000" w:rsidR="00000000" w:rsidRPr="00000000">
        <w:rPr>
          <w:b w:val="0"/>
          <w:bCs w:val="0"/>
          <w:color w:val="000000"/>
          <w:sz w:val="28"/>
          <w:szCs w:val="28"/>
          <w:rtl w:val="0"/>
        </w:rPr>
        <w:t xml:space="preserve">History and culture of Ukraine” </w:t>
      </w:r>
      <w:r w:rsidDel="00000000" w:rsidR="00000000" w:rsidRPr="00000000">
        <w:rPr>
          <w:color w:val="000000"/>
          <w:sz w:val="28"/>
          <w:szCs w:val="28"/>
          <w:rtl w:val="0"/>
        </w:rPr>
        <w:t xml:space="preserve">provides an understanding of the historical stages of the formation of Ukrainian statehood and the legal system, which is necessary for understanding the patterns of development of law and its role in society.</w:t>
      </w:r>
    </w:p>
    <w:p w:rsidR="00000000" w:rsidDel="00000000" w:rsidP="00000000" w:rsidRDefault="00000000" w:rsidRPr="00000000" w14:paraId="0000006B">
      <w:pPr>
        <w:widowControl w:val="0"/>
        <w:ind w:right="0"/>
        <w:jc w:val="both"/>
        <w:rPr>
          <w:color w:val="000000"/>
          <w:sz w:val="28"/>
          <w:szCs w:val="28"/>
        </w:rPr>
      </w:pPr>
      <w:r w:rsidDel="00000000" w:rsidR="00000000" w:rsidRPr="00000000">
        <w:rPr>
          <w:color w:val="000000"/>
          <w:sz w:val="28"/>
          <w:szCs w:val="28"/>
          <w:rtl w:val="0"/>
        </w:rPr>
        <w:t xml:space="preserve">Mastering “</w:t>
      </w:r>
      <w:r w:rsidDel="00000000" w:rsidR="00000000" w:rsidRPr="00000000">
        <w:rPr>
          <w:b w:val="0"/>
          <w:bCs w:val="0"/>
          <w:color w:val="000000"/>
          <w:sz w:val="28"/>
          <w:szCs w:val="28"/>
          <w:rtl w:val="0"/>
        </w:rPr>
        <w:t xml:space="preserve">Philosophy” </w:t>
      </w:r>
      <w:r w:rsidDel="00000000" w:rsidR="00000000" w:rsidRPr="00000000">
        <w:rPr>
          <w:color w:val="000000"/>
          <w:sz w:val="28"/>
          <w:szCs w:val="28"/>
          <w:rtl w:val="0"/>
        </w:rPr>
        <w:t xml:space="preserve">develops the ability to think critically, analyse logically and comprehend social and legal phenomena in the context of values, ideas and worldviews that directly influence law-making and law enforcement.</w:t>
      </w:r>
    </w:p>
    <w:p w:rsidR="00000000" w:rsidDel="00000000" w:rsidP="00000000" w:rsidRDefault="00000000" w:rsidRPr="00000000" w14:paraId="0000006C">
      <w:pPr>
        <w:widowControl w:val="0"/>
        <w:ind w:right="0"/>
        <w:jc w:val="both"/>
        <w:rPr>
          <w:b w:val="1"/>
          <w:bCs w:val="1"/>
          <w:color w:val="000000"/>
          <w:sz w:val="28"/>
          <w:szCs w:val="28"/>
        </w:rPr>
      </w:pPr>
      <w:r w:rsidDel="00000000" w:rsidR="00000000" w:rsidRPr="00000000">
        <w:rPr>
          <w:color w:val="000000"/>
          <w:sz w:val="28"/>
          <w:szCs w:val="28"/>
          <w:rtl w:val="0"/>
        </w:rPr>
        <w:t xml:space="preserve">The discipline “</w:t>
      </w:r>
      <w:r w:rsidDel="00000000" w:rsidR="00000000" w:rsidRPr="00000000">
        <w:rPr>
          <w:b w:val="0"/>
          <w:bCs w:val="0"/>
          <w:color w:val="000000"/>
          <w:sz w:val="28"/>
          <w:szCs w:val="28"/>
          <w:rtl w:val="0"/>
        </w:rPr>
        <w:t xml:space="preserve">Academic studies” </w:t>
      </w:r>
      <w:r w:rsidDel="00000000" w:rsidR="00000000" w:rsidRPr="00000000">
        <w:rPr>
          <w:color w:val="000000"/>
          <w:sz w:val="28"/>
          <w:szCs w:val="28"/>
          <w:rtl w:val="0"/>
        </w:rPr>
        <w:t xml:space="preserve">provides skills in working with scientific sources, processing legal information, and conducting business and scientific writing, which are necessary for studying legal norms.</w:t>
      </w:r>
      <w:r w:rsidDel="00000000" w:rsidR="00000000" w:rsidRPr="00000000">
        <w:rPr>
          <w:rtl w:val="0"/>
        </w:rPr>
      </w:r>
    </w:p>
    <w:p w:rsidR="00000000" w:rsidDel="00000000" w:rsidP="00000000" w:rsidRDefault="00000000" w:rsidRPr="00000000" w14:paraId="0000006D">
      <w:pPr>
        <w:widowControl w:val="0"/>
        <w:ind w:right="0"/>
        <w:jc w:val="both"/>
        <w:rPr>
          <w:b w:val="1"/>
          <w:bCs w:val="1"/>
          <w:color w:val="000000"/>
          <w:sz w:val="28"/>
          <w:szCs w:val="28"/>
        </w:rPr>
      </w:pPr>
      <w:r w:rsidDel="00000000" w:rsidR="00000000" w:rsidRPr="00000000">
        <w:rPr>
          <w:rtl w:val="0"/>
        </w:rPr>
      </w:r>
    </w:p>
    <w:p w:rsidR="00000000" w:rsidDel="00000000" w:rsidP="00000000" w:rsidRDefault="00000000" w:rsidRPr="00000000" w14:paraId="0000006E">
      <w:pPr>
        <w:widowControl w:val="0"/>
        <w:ind w:right="0"/>
        <w:jc w:val="both"/>
        <w:rPr>
          <w:b w:val="1"/>
          <w:bCs w:val="1"/>
          <w:color w:val="000000"/>
          <w:sz w:val="28"/>
          <w:szCs w:val="28"/>
        </w:rPr>
      </w:pPr>
      <w:r w:rsidDel="00000000" w:rsidR="00000000" w:rsidRPr="00000000">
        <w:rPr>
          <w:b w:val="1"/>
          <w:bCs w:val="1"/>
          <w:color w:val="000000"/>
          <w:sz w:val="28"/>
          <w:szCs w:val="28"/>
          <w:rtl w:val="0"/>
        </w:rPr>
        <w:t xml:space="preserve">Post-requisites </w:t>
      </w:r>
      <w:r w:rsidDel="00000000" w:rsidR="00000000" w:rsidRPr="00000000">
        <w:rPr>
          <w:b w:val="1"/>
          <w:bCs w:val="1"/>
          <w:sz w:val="28"/>
          <w:szCs w:val="28"/>
          <w:rtl w:val="0"/>
        </w:rPr>
        <w:t xml:space="preserve">for</w:t>
      </w:r>
      <w:r w:rsidDel="00000000" w:rsidR="00000000" w:rsidRPr="00000000">
        <w:rPr>
          <w:b w:val="1"/>
          <w:bCs w:val="1"/>
          <w:color w:val="000000"/>
          <w:sz w:val="28"/>
          <w:szCs w:val="28"/>
          <w:rtl w:val="0"/>
        </w:rPr>
        <w:t xml:space="preserve"> the discipline.   </w:t>
      </w:r>
    </w:p>
    <w:p w:rsidR="00000000" w:rsidDel="00000000" w:rsidP="00000000" w:rsidRDefault="00000000" w:rsidRPr="00000000" w14:paraId="0000006F">
      <w:pPr>
        <w:widowControl w:val="0"/>
        <w:ind w:right="0"/>
        <w:jc w:val="both"/>
        <w:rPr>
          <w:i w:val="1"/>
          <w:iCs w:val="1"/>
          <w:color w:val="000000"/>
          <w:sz w:val="28"/>
          <w:szCs w:val="28"/>
        </w:rPr>
      </w:pPr>
      <w:r w:rsidDel="00000000" w:rsidR="00000000" w:rsidRPr="00000000">
        <w:rPr>
          <w:color w:val="000000"/>
          <w:sz w:val="28"/>
          <w:szCs w:val="28"/>
          <w:rtl w:val="0"/>
        </w:rPr>
        <w:t xml:space="preserve">The knowledge and skills acquired by students in the course of studying the academic discipline “Jurisprudence” contribute to the successful mastery of a number of academic disciplines aimed at developing professional competencies in the field of management and entrepreneurial activity. In particular, they provide an understanding of the legal aspects of the organisation and functioning of the state, constitutional principles, legality and law and order, which are necessary for studying “Business economics” and “Fundamentals of entrepreneurial activity”. Knowledge of civil law relations, labour rights and obligations, disciplinary and material responsibility provides a basis for the successful mastery of the disciplines “Management”, "Management of foreign economic activity", “Fundamentals of business management” and "Marketing". Mastering the principles of administrative and criminal law and corruption prevention allows students to effectively study “Social responsibility of business”, “Investing” and “Strategic business management” developing the ability to assess the legal, social, and economic consequences of management decisions.</w:t>
      </w:r>
      <w:r w:rsidDel="00000000" w:rsidR="00000000" w:rsidRPr="00000000">
        <w:rPr>
          <w:rtl w:val="0"/>
        </w:rPr>
      </w:r>
    </w:p>
    <w:p w:rsidR="00000000" w:rsidDel="00000000" w:rsidP="00000000" w:rsidRDefault="00000000" w:rsidRPr="00000000" w14:paraId="00000070">
      <w:pPr>
        <w:widowControl w:val="0"/>
        <w:ind w:right="0"/>
        <w:jc w:val="both"/>
        <w:rPr>
          <w:color w:val="000000"/>
          <w:sz w:val="28"/>
          <w:szCs w:val="28"/>
        </w:rPr>
      </w:pPr>
      <w:r w:rsidDel="00000000" w:rsidR="00000000" w:rsidRPr="00000000">
        <w:rPr>
          <w:rtl w:val="0"/>
        </w:rPr>
      </w:r>
    </w:p>
    <w:p w:rsidR="00000000" w:rsidDel="00000000" w:rsidP="00000000" w:rsidRDefault="00000000" w:rsidRPr="00000000" w14:paraId="00000071">
      <w:pPr>
        <w:widowControl w:val="0"/>
        <w:ind w:right="0"/>
        <w:jc w:val="center"/>
        <w:rPr>
          <w:b w:val="1"/>
          <w:bCs w:val="1"/>
          <w:color w:val="000000"/>
          <w:sz w:val="28"/>
          <w:szCs w:val="28"/>
        </w:rPr>
      </w:pPr>
      <w:r w:rsidDel="00000000" w:rsidR="00000000" w:rsidRPr="00000000">
        <w:rPr>
          <w:b w:val="1"/>
          <w:bCs w:val="1"/>
          <w:color w:val="000000"/>
          <w:sz w:val="28"/>
          <w:szCs w:val="28"/>
          <w:rtl w:val="0"/>
        </w:rPr>
        <w:t xml:space="preserve">Program competences</w:t>
      </w:r>
    </w:p>
    <w:p w:rsidR="00000000" w:rsidDel="00000000" w:rsidP="00000000" w:rsidRDefault="00000000" w:rsidRPr="00000000" w14:paraId="00000072">
      <w:pPr>
        <w:widowControl w:val="0"/>
        <w:ind w:right="0"/>
        <w:jc w:val="both"/>
        <w:rPr>
          <w:i w:val="1"/>
          <w:iCs w:val="1"/>
          <w:color w:val="000000"/>
          <w:sz w:val="28"/>
          <w:szCs w:val="28"/>
        </w:rPr>
      </w:pPr>
      <w:r w:rsidDel="00000000" w:rsidR="00000000" w:rsidRPr="00000000">
        <w:rPr>
          <w:rtl w:val="0"/>
        </w:rPr>
      </w:r>
    </w:p>
    <w:tbl>
      <w:tblPr>
        <w:tblStyle w:val="Table4"/>
        <w:tblpPr w:leftFromText="180" w:rightFromText="180" w:topFromText="0" w:bottomFromText="0" w:vertAnchor="text" w:horzAnchor="text" w:tblpX="261" w:tblpY="50"/>
        <w:tblW w:w="9464.0" w:type="dxa"/>
        <w:jc w:val="left"/>
        <w:tblInd w:w="-115.0" w:type="dxa"/>
        <w:tblLayout w:type="fixed"/>
        <w:tblLook w:val="0000"/>
      </w:tblPr>
      <w:tblGrid>
        <w:gridCol w:w="2160"/>
        <w:gridCol w:w="7304"/>
        <w:tblGridChange w:id="0">
          <w:tblGrid>
            <w:gridCol w:w="2160"/>
            <w:gridCol w:w="7304"/>
          </w:tblGrid>
        </w:tblGridChange>
      </w:tblGrid>
      <w:tr>
        <w:trPr>
          <w:cantSplit w:val="0"/>
          <w:trHeight w:val="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3">
            <w:pPr>
              <w:widowControl w:val="0"/>
              <w:ind w:right="0"/>
              <w:jc w:val="both"/>
              <w:rPr>
                <w:i w:val="1"/>
                <w:iCs w:val="1"/>
                <w:color w:val="000000"/>
                <w:sz w:val="28"/>
                <w:szCs w:val="28"/>
              </w:rPr>
            </w:pPr>
            <w:r w:rsidDel="00000000" w:rsidR="00000000" w:rsidRPr="00000000">
              <w:rPr>
                <w:b w:val="1"/>
                <w:bCs w:val="1"/>
                <w:color w:val="000000"/>
                <w:sz w:val="28"/>
                <w:szCs w:val="28"/>
                <w:rtl w:val="0"/>
              </w:rPr>
              <w:t xml:space="preserve">General competencies</w:t>
            </w:r>
            <w:r w:rsidDel="00000000" w:rsidR="00000000" w:rsidRPr="00000000">
              <w:rPr>
                <w:rtl w:val="0"/>
              </w:rPr>
            </w:r>
          </w:p>
          <w:p w:rsidR="00000000" w:rsidDel="00000000" w:rsidP="00000000" w:rsidRDefault="00000000" w:rsidRPr="00000000" w14:paraId="00000074">
            <w:pPr>
              <w:widowControl w:val="0"/>
              <w:ind w:right="0"/>
              <w:jc w:val="both"/>
              <w:rPr>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5">
            <w:pPr>
              <w:widowControl w:val="0"/>
              <w:tabs>
                <w:tab w:val="left" w:leader="none" w:pos="2037"/>
                <w:tab w:val="left" w:leader="none" w:pos="4332"/>
                <w:tab w:val="left" w:leader="none" w:pos="5804"/>
              </w:tabs>
              <w:ind w:right="0"/>
              <w:jc w:val="both"/>
              <w:rPr>
                <w:color w:val="000000"/>
                <w:sz w:val="28"/>
                <w:szCs w:val="28"/>
              </w:rPr>
            </w:pPr>
            <w:r w:rsidDel="00000000" w:rsidR="00000000" w:rsidRPr="00000000">
              <w:rPr>
                <w:color w:val="000000"/>
                <w:sz w:val="28"/>
                <w:szCs w:val="28"/>
                <w:rtl w:val="0"/>
              </w:rPr>
              <w:t xml:space="preserve">GC1. Ability to exercise one’s rights and responsibilities as a member of society; understand the values of a civil (democratic) society and the need for its sustainable development, the rule of law, and human and civil rights and freedoms in Ukraine.</w:t>
            </w:r>
          </w:p>
          <w:p w:rsidR="00000000" w:rsidDel="00000000" w:rsidP="00000000" w:rsidRDefault="00000000" w:rsidRPr="00000000" w14:paraId="00000076">
            <w:pPr>
              <w:widowControl w:val="0"/>
              <w:ind w:right="0"/>
              <w:jc w:val="both"/>
              <w:rPr>
                <w:color w:val="000000"/>
                <w:sz w:val="28"/>
                <w:szCs w:val="28"/>
              </w:rPr>
            </w:pPr>
            <w:r w:rsidDel="00000000" w:rsidR="00000000" w:rsidRPr="00000000">
              <w:rPr>
                <w:color w:val="000000"/>
                <w:sz w:val="28"/>
                <w:szCs w:val="28"/>
                <w:rtl w:val="0"/>
              </w:rPr>
              <w:t xml:space="preserve">GC15. Ability to act based on ethical considerations (motives).</w:t>
            </w:r>
          </w:p>
          <w:p w:rsidR="00000000" w:rsidDel="00000000" w:rsidP="00000000" w:rsidRDefault="00000000" w:rsidRPr="00000000" w14:paraId="00000077">
            <w:pPr>
              <w:jc w:val="both"/>
              <w:rPr>
                <w:sz w:val="28"/>
                <w:szCs w:val="28"/>
              </w:rPr>
            </w:pPr>
            <w:r w:rsidDel="00000000" w:rsidR="00000000" w:rsidRPr="00000000">
              <w:rPr>
                <w:sz w:val="28"/>
                <w:szCs w:val="28"/>
                <w:rtl w:val="0"/>
              </w:rPr>
              <w:t xml:space="preserve">GC16. Ability to make decisions and act in accordance with the principle of zero tolerance for corruption and any other forms of misconduct.</w:t>
            </w:r>
          </w:p>
        </w:tc>
      </w:tr>
      <w:tr>
        <w:trPr>
          <w:cantSplit w:val="0"/>
          <w:trHeight w:val="61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8">
            <w:pPr>
              <w:widowControl w:val="0"/>
              <w:ind w:right="0"/>
              <w:jc w:val="both"/>
              <w:rPr>
                <w:b w:val="1"/>
                <w:bCs w:val="1"/>
                <w:color w:val="000000"/>
                <w:sz w:val="28"/>
                <w:szCs w:val="28"/>
                <w:highlight w:val="yellow"/>
              </w:rPr>
            </w:pPr>
            <w:r w:rsidDel="00000000" w:rsidR="00000000" w:rsidRPr="00000000">
              <w:rPr>
                <w:b w:val="1"/>
                <w:bCs w:val="1"/>
                <w:color w:val="000000"/>
                <w:sz w:val="28"/>
                <w:szCs w:val="28"/>
                <w:rtl w:val="0"/>
              </w:rPr>
              <w:t xml:space="preserve">Special competencies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SC13. Understanding the principles and norms of law and the ability to apply them in professional activities.</w:t>
            </w:r>
          </w:p>
        </w:tc>
      </w:tr>
      <w:tr>
        <w:trPr>
          <w:cantSplit w:val="0"/>
          <w:trHeight w:val="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A">
            <w:pPr>
              <w:widowControl w:val="0"/>
              <w:ind w:right="0"/>
              <w:jc w:val="both"/>
              <w:rPr>
                <w:i w:val="1"/>
                <w:iCs w:val="1"/>
                <w:color w:val="000000"/>
                <w:sz w:val="28"/>
                <w:szCs w:val="28"/>
              </w:rPr>
            </w:pPr>
            <w:r w:rsidDel="00000000" w:rsidR="00000000" w:rsidRPr="00000000">
              <w:rPr>
                <w:b w:val="1"/>
                <w:bCs w:val="1"/>
                <w:color w:val="000000"/>
                <w:sz w:val="28"/>
                <w:szCs w:val="28"/>
                <w:rtl w:val="0"/>
              </w:rPr>
              <w:t xml:space="preserve">Intended learning outcomes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B">
            <w:pPr>
              <w:widowControl w:val="0"/>
              <w:ind w:right="0"/>
              <w:jc w:val="both"/>
              <w:rPr>
                <w:color w:val="000000"/>
                <w:sz w:val="28"/>
                <w:szCs w:val="28"/>
              </w:rPr>
            </w:pPr>
            <w:r w:rsidDel="00000000" w:rsidR="00000000" w:rsidRPr="00000000">
              <w:rPr>
                <w:color w:val="000000"/>
                <w:sz w:val="28"/>
                <w:szCs w:val="28"/>
                <w:rtl w:val="0"/>
              </w:rPr>
              <w:t xml:space="preserve">ILO1. Know one’s rights and responsibilities as a member of society; understand the values of civil society, the rule of law, and human and civil rights and freedoms in Ukraine.</w:t>
            </w:r>
          </w:p>
          <w:p w:rsidR="00000000" w:rsidDel="00000000" w:rsidP="00000000" w:rsidRDefault="00000000" w:rsidRPr="00000000" w14:paraId="0000007C">
            <w:pPr>
              <w:widowControl w:val="0"/>
              <w:ind w:right="0"/>
              <w:jc w:val="both"/>
              <w:rPr>
                <w:color w:val="000000"/>
                <w:sz w:val="28"/>
                <w:szCs w:val="28"/>
              </w:rPr>
            </w:pPr>
            <w:r w:rsidDel="00000000" w:rsidR="00000000" w:rsidRPr="00000000">
              <w:rPr>
                <w:color w:val="000000"/>
                <w:sz w:val="28"/>
                <w:szCs w:val="28"/>
                <w:rtl w:val="0"/>
              </w:rPr>
              <w:t xml:space="preserve">ILO12. Evaluate the legal, social, and economic implications of an organization’s operations </w:t>
            </w:r>
          </w:p>
          <w:p w:rsidR="00000000" w:rsidDel="00000000" w:rsidP="00000000" w:rsidRDefault="00000000" w:rsidRPr="00000000" w14:paraId="0000007D">
            <w:pPr>
              <w:widowControl w:val="0"/>
              <w:ind w:right="0"/>
              <w:jc w:val="both"/>
              <w:rPr>
                <w:color w:val="000000"/>
                <w:sz w:val="28"/>
                <w:szCs w:val="28"/>
              </w:rPr>
            </w:pPr>
            <w:r w:rsidDel="00000000" w:rsidR="00000000" w:rsidRPr="00000000">
              <w:rPr>
                <w:color w:val="000000"/>
                <w:sz w:val="28"/>
                <w:szCs w:val="28"/>
                <w:rtl w:val="0"/>
              </w:rPr>
              <w:t xml:space="preserve">ILO15. Demonstrate the ability to act in a socially responsible and civic-minded manner, guided by ethical considerations, and show respect for diversity and multiculturalism.  </w:t>
            </w:r>
          </w:p>
        </w:tc>
      </w:tr>
    </w:tbl>
    <w:p w:rsidR="00000000" w:rsidDel="00000000" w:rsidP="00000000" w:rsidRDefault="00000000" w:rsidRPr="00000000" w14:paraId="0000007E">
      <w:pPr>
        <w:widowControl w:val="0"/>
        <w:ind w:right="0"/>
        <w:jc w:val="both"/>
        <w:rPr>
          <w:color w:val="000000"/>
          <w:sz w:val="28"/>
          <w:szCs w:val="28"/>
        </w:rPr>
      </w:pPr>
      <w:r w:rsidDel="00000000" w:rsidR="00000000" w:rsidRPr="00000000">
        <w:rPr>
          <w:rtl w:val="0"/>
        </w:rPr>
      </w:r>
    </w:p>
    <w:p w:rsidR="00000000" w:rsidDel="00000000" w:rsidP="00000000" w:rsidRDefault="00000000" w:rsidRPr="00000000" w14:paraId="0000007F">
      <w:pPr>
        <w:widowControl w:val="0"/>
        <w:ind w:right="0"/>
        <w:jc w:val="center"/>
        <w:rPr>
          <w:i w:val="1"/>
          <w:iCs w:val="1"/>
          <w:color w:val="000000"/>
          <w:sz w:val="28"/>
          <w:szCs w:val="28"/>
        </w:rPr>
      </w:pPr>
      <w:r w:rsidDel="00000000" w:rsidR="00000000" w:rsidRPr="00000000">
        <w:rPr>
          <w:b w:val="1"/>
          <w:bCs w:val="1"/>
          <w:color w:val="000000"/>
          <w:sz w:val="28"/>
          <w:szCs w:val="28"/>
          <w:rtl w:val="0"/>
        </w:rPr>
        <w:t xml:space="preserve">Content of the academic discipline</w:t>
      </w:r>
      <w:r w:rsidDel="00000000" w:rsidR="00000000" w:rsidRPr="00000000">
        <w:rPr>
          <w:rtl w:val="0"/>
        </w:rPr>
      </w:r>
    </w:p>
    <w:tbl>
      <w:tblPr>
        <w:tblStyle w:val="Table5"/>
        <w:tblpPr w:leftFromText="180" w:rightFromText="180" w:topFromText="0" w:bottomFromText="0" w:vertAnchor="text" w:horzAnchor="text" w:tblpX="18" w:tblpY="197"/>
        <w:tblW w:w="9889.0" w:type="dxa"/>
        <w:jc w:val="left"/>
        <w:tblInd w:w="-115.0" w:type="dxa"/>
        <w:tblLayout w:type="fixed"/>
        <w:tblLook w:val="0000"/>
      </w:tblPr>
      <w:tblGrid>
        <w:gridCol w:w="1079"/>
        <w:gridCol w:w="4416"/>
        <w:gridCol w:w="567"/>
        <w:gridCol w:w="567"/>
        <w:gridCol w:w="567"/>
        <w:gridCol w:w="2693"/>
        <w:tblGridChange w:id="0">
          <w:tblGrid>
            <w:gridCol w:w="1079"/>
            <w:gridCol w:w="4416"/>
            <w:gridCol w:w="567"/>
            <w:gridCol w:w="567"/>
            <w:gridCol w:w="567"/>
            <w:gridCol w:w="2693"/>
          </w:tblGrid>
        </w:tblGridChange>
      </w:tblGrid>
      <w:tr>
        <w:trPr>
          <w:cantSplit w:val="0"/>
          <w:trHeight w:val="303"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0">
            <w:pPr>
              <w:widowControl w:val="0"/>
              <w:ind w:right="0"/>
              <w:jc w:val="both"/>
              <w:rPr>
                <w:color w:val="000000"/>
                <w:sz w:val="28"/>
                <w:szCs w:val="28"/>
              </w:rPr>
            </w:pPr>
            <w:r w:rsidDel="00000000" w:rsidR="00000000" w:rsidRPr="00000000">
              <w:rPr>
                <w:b w:val="1"/>
                <w:bCs w:val="1"/>
                <w:sz w:val="24"/>
                <w:szCs w:val="24"/>
                <w:rtl w:val="0"/>
              </w:rPr>
              <w:t xml:space="preserve">№</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1">
            <w:pPr>
              <w:widowControl w:val="0"/>
              <w:ind w:right="0"/>
              <w:jc w:val="center"/>
              <w:rPr>
                <w:color w:val="000000"/>
                <w:sz w:val="28"/>
                <w:szCs w:val="28"/>
              </w:rPr>
            </w:pPr>
            <w:r w:rsidDel="00000000" w:rsidR="00000000" w:rsidRPr="00000000">
              <w:rPr>
                <w:b w:val="1"/>
                <w:bCs w:val="1"/>
                <w:sz w:val="24"/>
                <w:szCs w:val="24"/>
                <w:rtl w:val="0"/>
              </w:rPr>
              <w:t xml:space="preserve">Topics</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2">
            <w:pPr>
              <w:widowControl w:val="0"/>
              <w:ind w:right="0"/>
              <w:jc w:val="center"/>
              <w:rPr>
                <w:color w:val="000000"/>
                <w:sz w:val="28"/>
                <w:szCs w:val="28"/>
              </w:rPr>
            </w:pPr>
            <w:r w:rsidDel="00000000" w:rsidR="00000000" w:rsidRPr="00000000">
              <w:rPr>
                <w:b w:val="1"/>
                <w:bCs w:val="1"/>
                <w:sz w:val="24"/>
                <w:szCs w:val="24"/>
                <w:rtl w:val="0"/>
              </w:rPr>
              <w:t xml:space="preserve">Number of hours, of which :</w:t>
            </w:r>
            <w:r w:rsidDel="00000000" w:rsidR="00000000" w:rsidRPr="00000000">
              <w:rPr>
                <w:rtl w:val="0"/>
              </w:rPr>
            </w:r>
          </w:p>
        </w:tc>
      </w:tr>
      <w:tr>
        <w:trPr>
          <w:cantSplit w:val="0"/>
          <w:trHeight w:val="1394"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77"/>
                <w:tab w:val="right" w:leader="none" w:pos="9355"/>
                <w:tab w:val="center" w:leader="none" w:pos="4153"/>
                <w:tab w:val="right" w:leader="none" w:pos="830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Lectures</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89">
            <w:pPr>
              <w:widowControl w:val="0"/>
              <w:ind w:right="0"/>
              <w:jc w:val="center"/>
              <w:rPr>
                <w:b w:val="1"/>
                <w:bCs w:val="1"/>
                <w:color w:val="000000"/>
                <w:sz w:val="28"/>
                <w:szCs w:val="28"/>
              </w:rPr>
            </w:pPr>
            <w:r w:rsidDel="00000000" w:rsidR="00000000" w:rsidRPr="00000000">
              <w:rPr>
                <w:b w:val="1"/>
                <w:bCs w:val="1"/>
                <w:sz w:val="24"/>
                <w:szCs w:val="24"/>
                <w:rtl w:val="0"/>
              </w:rPr>
              <w:t xml:space="preserve">Seminars</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77"/>
                <w:tab w:val="right" w:leader="none" w:pos="9355"/>
                <w:tab w:val="center" w:leader="none" w:pos="4153"/>
                <w:tab w:val="right" w:leader="none" w:pos="830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Independent work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77"/>
                <w:tab w:val="right" w:leader="none" w:pos="9355"/>
                <w:tab w:val="center" w:leader="none" w:pos="4153"/>
                <w:tab w:val="right" w:leader="none" w:pos="830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Teaching methods /assessment methods</w:t>
            </w:r>
            <w:r w:rsidDel="00000000" w:rsidR="00000000" w:rsidRPr="00000000">
              <w:rPr>
                <w:rtl w:val="0"/>
              </w:rPr>
            </w:r>
          </w:p>
        </w:tc>
      </w:tr>
      <w:tr>
        <w:trPr>
          <w:cantSplit w:val="0"/>
          <w:trHeight w:val="412" w:hRule="atLeast"/>
          <w:tblHeader w:val="0"/>
        </w:trPr>
        <w:tc>
          <w:tcPr>
            <w:gridSpan w:val="5"/>
            <w:tcBorders>
              <w:top w:color="000000" w:space="0" w:sz="4" w:val="single"/>
              <w:left w:color="000000" w:space="0" w:sz="4" w:val="single"/>
              <w:bottom w:color="000000" w:space="0" w:sz="4" w:val="single"/>
            </w:tcBorders>
          </w:tcPr>
          <w:p w:rsidR="00000000" w:rsidDel="00000000" w:rsidP="00000000" w:rsidRDefault="00000000" w:rsidRPr="00000000" w14:paraId="0000008C">
            <w:pPr>
              <w:widowControl w:val="0"/>
              <w:ind w:right="0"/>
              <w:jc w:val="center"/>
              <w:rPr>
                <w:b w:val="1"/>
                <w:bCs w:val="1"/>
                <w:color w:val="000000"/>
                <w:sz w:val="28"/>
                <w:szCs w:val="28"/>
              </w:rPr>
            </w:pPr>
            <w:r w:rsidDel="00000000" w:rsidR="00000000" w:rsidRPr="00000000">
              <w:rPr>
                <w:b w:val="1"/>
                <w:bCs w:val="1"/>
                <w:color w:val="000000"/>
                <w:sz w:val="28"/>
                <w:szCs w:val="28"/>
                <w:rtl w:val="0"/>
              </w:rPr>
              <w:t xml:space="preserve">2</w:t>
            </w:r>
            <w:r w:rsidDel="00000000" w:rsidR="00000000" w:rsidRPr="00000000">
              <w:rPr>
                <w:b w:val="1"/>
                <w:bCs w:val="1"/>
                <w:color w:val="000000"/>
                <w:sz w:val="28"/>
                <w:szCs w:val="28"/>
                <w:vertAlign w:val="superscript"/>
                <w:rtl w:val="0"/>
              </w:rPr>
              <w:t xml:space="preserve">nd</w:t>
            </w:r>
            <w:r w:rsidDel="00000000" w:rsidR="00000000" w:rsidRPr="00000000">
              <w:rPr>
                <w:b w:val="1"/>
                <w:bCs w:val="1"/>
                <w:color w:val="000000"/>
                <w:sz w:val="28"/>
                <w:szCs w:val="28"/>
                <w:rtl w:val="0"/>
              </w:rPr>
              <w:t xml:space="preserve"> semester</w:t>
            </w:r>
          </w:p>
          <w:p w:rsidR="00000000" w:rsidDel="00000000" w:rsidP="00000000" w:rsidRDefault="00000000" w:rsidRPr="00000000" w14:paraId="0000008D">
            <w:pPr>
              <w:widowControl w:val="0"/>
              <w:ind w:right="0"/>
              <w:jc w:val="center"/>
              <w:rPr>
                <w:b w:val="1"/>
                <w:bCs w:val="1"/>
                <w:color w:val="000000"/>
                <w:sz w:val="28"/>
                <w:szCs w:val="28"/>
              </w:rPr>
            </w:pPr>
            <w:r w:rsidDel="00000000" w:rsidR="00000000" w:rsidRPr="00000000">
              <w:rPr>
                <w:b w:val="1"/>
                <w:bCs w:val="1"/>
                <w:color w:val="000000"/>
                <w:sz w:val="28"/>
                <w:szCs w:val="28"/>
                <w:rtl w:val="0"/>
              </w:rPr>
              <w:t xml:space="preserve">Content module 1. State and law. </w:t>
            </w:r>
          </w:p>
          <w:p w:rsidR="00000000" w:rsidDel="00000000" w:rsidP="00000000" w:rsidRDefault="00000000" w:rsidRPr="00000000" w14:paraId="0000008E">
            <w:pPr>
              <w:widowControl w:val="0"/>
              <w:ind w:right="0"/>
              <w:jc w:val="center"/>
              <w:rPr>
                <w:color w:val="000000"/>
                <w:sz w:val="28"/>
                <w:szCs w:val="28"/>
              </w:rPr>
            </w:pPr>
            <w:r w:rsidDel="00000000" w:rsidR="00000000" w:rsidRPr="00000000">
              <w:rPr>
                <w:b w:val="1"/>
                <w:bCs w:val="1"/>
                <w:color w:val="000000"/>
                <w:sz w:val="28"/>
                <w:szCs w:val="28"/>
                <w:rtl w:val="0"/>
              </w:rPr>
              <w:t xml:space="preserve">State and legal system in Ukraine</w:t>
            </w: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Teaching methods: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verbal (lecture; conversation; educational discussion); inductive method; deductive method; analytical; synthetic; practical (working with legal case studies); explanatory-illustrative; reproductive; problem-based teaching method; interactive methods (discussions, debates, brainstorming; dialogue, synthesis of opinions; skills practice; situational modelling; working through discussion questions); modelling professional activity; case method; working with regulatory documents.</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Assessment methods: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oral assessment (oral questioning, assessment of participation in discussions and interactive exercises); written assessment (tests, independent work, essays, written case studies); test control (closed-form tests: alternative tests, matching tests, open-form tests); self-control and self-assessment method; assessment of case assignments and simulations of professional activities.</w:t>
            </w:r>
          </w:p>
          <w:p w:rsidR="00000000" w:rsidDel="00000000" w:rsidP="00000000" w:rsidRDefault="00000000" w:rsidRPr="00000000" w14:paraId="00000095">
            <w:pPr>
              <w:widowControl w:val="0"/>
              <w:ind w:right="0"/>
              <w:jc w:val="both"/>
              <w:rPr>
                <w:color w:val="000000"/>
                <w:sz w:val="24"/>
                <w:szCs w:val="24"/>
                <w:highlight w:val="yellow"/>
              </w:rPr>
            </w:pPr>
            <w:r w:rsidDel="00000000" w:rsidR="00000000" w:rsidRPr="00000000">
              <w:rPr>
                <w:rtl w:val="0"/>
              </w:rPr>
            </w:r>
          </w:p>
        </w:tc>
      </w:tr>
      <w:tr>
        <w:trPr>
          <w:cantSplit w:val="0"/>
          <w:trHeight w:val="45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6">
            <w:pPr>
              <w:widowControl w:val="0"/>
              <w:ind w:right="0"/>
              <w:jc w:val="both"/>
              <w:rPr>
                <w:color w:val="000000"/>
                <w:sz w:val="28"/>
                <w:szCs w:val="28"/>
              </w:rPr>
            </w:pPr>
            <w:r w:rsidDel="00000000" w:rsidR="00000000" w:rsidRPr="00000000">
              <w:rPr>
                <w:color w:val="000000"/>
                <w:sz w:val="28"/>
                <w:szCs w:val="28"/>
                <w:rtl w:val="0"/>
              </w:rPr>
              <w:t xml:space="preserve">Topic 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7">
            <w:pPr>
              <w:widowControl w:val="0"/>
              <w:ind w:right="0"/>
              <w:jc w:val="both"/>
              <w:rPr>
                <w:color w:val="000000"/>
                <w:sz w:val="28"/>
                <w:szCs w:val="28"/>
              </w:rPr>
            </w:pPr>
            <w:r w:rsidDel="00000000" w:rsidR="00000000" w:rsidRPr="00000000">
              <w:rPr>
                <w:color w:val="000000"/>
                <w:sz w:val="28"/>
                <w:szCs w:val="28"/>
                <w:rtl w:val="0"/>
              </w:rPr>
              <w:t xml:space="preserve">Concepts, characteristics and functions of the state.   Concepts, characteristics and social value of law.</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8">
            <w:pPr>
              <w:widowControl w:val="0"/>
              <w:ind w:right="0"/>
              <w:jc w:val="center"/>
              <w:rPr>
                <w:color w:val="000000"/>
                <w:sz w:val="28"/>
                <w:szCs w:val="28"/>
              </w:rPr>
            </w:pPr>
            <w:r w:rsidDel="00000000" w:rsidR="00000000" w:rsidRPr="00000000">
              <w:rPr>
                <w:color w:val="000000"/>
                <w:sz w:val="28"/>
                <w:szCs w:val="28"/>
                <w:rtl w:val="0"/>
              </w:rPr>
              <w:t xml:space="preserve">4</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99">
            <w:pPr>
              <w:widowControl w:val="0"/>
              <w:ind w:right="0"/>
              <w:jc w:val="center"/>
              <w:rPr>
                <w:color w:val="000000"/>
                <w:sz w:val="28"/>
                <w:szCs w:val="28"/>
              </w:rPr>
            </w:pPr>
            <w:r w:rsidDel="00000000" w:rsidR="00000000" w:rsidRPr="00000000">
              <w:rPr>
                <w:color w:val="000000"/>
                <w:sz w:val="28"/>
                <w:szCs w:val="28"/>
                <w:rtl w:val="0"/>
              </w:rPr>
              <w:t xml:space="preserve">1</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9A">
            <w:pPr>
              <w:widowControl w:val="0"/>
              <w:ind w:right="0"/>
              <w:jc w:val="center"/>
              <w:rPr>
                <w:color w:val="000000"/>
                <w:sz w:val="28"/>
                <w:szCs w:val="28"/>
              </w:rPr>
            </w:pPr>
            <w:r w:rsidDel="00000000" w:rsidR="00000000" w:rsidRPr="00000000">
              <w:rPr>
                <w:color w:val="000000"/>
                <w:sz w:val="28"/>
                <w:szCs w:val="28"/>
                <w:rtl w:val="0"/>
              </w:rPr>
              <w:t xml:space="preserve">6</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3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C">
            <w:pPr>
              <w:widowControl w:val="0"/>
              <w:ind w:right="0"/>
              <w:jc w:val="both"/>
              <w:rPr>
                <w:color w:val="000000"/>
                <w:sz w:val="28"/>
                <w:szCs w:val="28"/>
              </w:rPr>
            </w:pPr>
            <w:r w:rsidDel="00000000" w:rsidR="00000000" w:rsidRPr="00000000">
              <w:rPr>
                <w:color w:val="000000"/>
                <w:sz w:val="28"/>
                <w:szCs w:val="28"/>
                <w:rtl w:val="0"/>
              </w:rPr>
              <w:t xml:space="preserve">Topic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D">
            <w:pPr>
              <w:widowControl w:val="0"/>
              <w:ind w:right="0"/>
              <w:jc w:val="both"/>
              <w:rPr>
                <w:color w:val="000000"/>
                <w:sz w:val="28"/>
                <w:szCs w:val="28"/>
              </w:rPr>
            </w:pPr>
            <w:r w:rsidDel="00000000" w:rsidR="00000000" w:rsidRPr="00000000">
              <w:rPr>
                <w:color w:val="000000"/>
                <w:sz w:val="28"/>
                <w:szCs w:val="28"/>
                <w:rtl w:val="0"/>
              </w:rPr>
              <w:t xml:space="preserve">Constitutional foundations of the state and legal system in Ukraine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E">
            <w:pPr>
              <w:widowControl w:val="0"/>
              <w:ind w:right="0"/>
              <w:jc w:val="center"/>
              <w:rPr>
                <w:color w:val="000000"/>
                <w:sz w:val="28"/>
                <w:szCs w:val="28"/>
              </w:rPr>
            </w:pPr>
            <w:r w:rsidDel="00000000" w:rsidR="00000000" w:rsidRPr="00000000">
              <w:rPr>
                <w:color w:val="000000"/>
                <w:sz w:val="28"/>
                <w:szCs w:val="28"/>
                <w:rtl w:val="0"/>
              </w:rPr>
              <w:t xml:space="preserve">4</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9F">
            <w:pPr>
              <w:widowControl w:val="0"/>
              <w:ind w:right="0"/>
              <w:jc w:val="center"/>
              <w:rPr>
                <w:color w:val="000000"/>
                <w:sz w:val="28"/>
                <w:szCs w:val="28"/>
              </w:rPr>
            </w:pPr>
            <w:r w:rsidDel="00000000" w:rsidR="00000000" w:rsidRPr="00000000">
              <w:rPr>
                <w:color w:val="000000"/>
                <w:sz w:val="28"/>
                <w:szCs w:val="28"/>
                <w:rtl w:val="0"/>
              </w:rPr>
              <w:t xml:space="preserve">1</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A0">
            <w:pPr>
              <w:widowControl w:val="0"/>
              <w:ind w:right="0"/>
              <w:jc w:val="center"/>
              <w:rPr>
                <w:color w:val="000000"/>
                <w:sz w:val="28"/>
                <w:szCs w:val="28"/>
              </w:rPr>
            </w:pPr>
            <w:r w:rsidDel="00000000" w:rsidR="00000000" w:rsidRPr="00000000">
              <w:rPr>
                <w:color w:val="000000"/>
                <w:sz w:val="28"/>
                <w:szCs w:val="28"/>
                <w:rtl w:val="0"/>
              </w:rPr>
              <w:t xml:space="preserve">6</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3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2">
            <w:pPr>
              <w:widowControl w:val="0"/>
              <w:ind w:right="0"/>
              <w:jc w:val="both"/>
              <w:rPr>
                <w:color w:val="000000"/>
                <w:sz w:val="28"/>
                <w:szCs w:val="28"/>
              </w:rPr>
            </w:pPr>
            <w:r w:rsidDel="00000000" w:rsidR="00000000" w:rsidRPr="00000000">
              <w:rPr>
                <w:color w:val="000000"/>
                <w:sz w:val="28"/>
                <w:szCs w:val="28"/>
                <w:rtl w:val="0"/>
              </w:rPr>
              <w:t xml:space="preserve">Topic 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3">
            <w:pPr>
              <w:widowControl w:val="0"/>
              <w:ind w:right="0"/>
              <w:jc w:val="both"/>
              <w:rPr>
                <w:color w:val="000000"/>
                <w:sz w:val="28"/>
                <w:szCs w:val="28"/>
              </w:rPr>
            </w:pPr>
            <w:r w:rsidDel="00000000" w:rsidR="00000000" w:rsidRPr="00000000">
              <w:rPr>
                <w:color w:val="000000"/>
                <w:sz w:val="28"/>
                <w:szCs w:val="28"/>
                <w:rtl w:val="0"/>
              </w:rPr>
              <w:t xml:space="preserve">State authorities in Ukraine: structure and powers.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4">
            <w:pPr>
              <w:widowControl w:val="0"/>
              <w:ind w:right="0"/>
              <w:jc w:val="center"/>
              <w:rPr>
                <w:color w:val="000000"/>
                <w:sz w:val="28"/>
                <w:szCs w:val="28"/>
              </w:rPr>
            </w:pPr>
            <w:r w:rsidDel="00000000" w:rsidR="00000000" w:rsidRPr="00000000">
              <w:rPr>
                <w:color w:val="000000"/>
                <w:sz w:val="28"/>
                <w:szCs w:val="28"/>
                <w:rtl w:val="0"/>
              </w:rPr>
              <w:t xml:space="preserve">4</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A5">
            <w:pPr>
              <w:widowControl w:val="0"/>
              <w:ind w:right="0"/>
              <w:jc w:val="center"/>
              <w:rPr>
                <w:color w:val="000000"/>
                <w:sz w:val="28"/>
                <w:szCs w:val="28"/>
              </w:rPr>
            </w:pPr>
            <w:r w:rsidDel="00000000" w:rsidR="00000000" w:rsidRPr="00000000">
              <w:rPr>
                <w:color w:val="000000"/>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A6">
            <w:pPr>
              <w:widowControl w:val="0"/>
              <w:ind w:right="0"/>
              <w:jc w:val="center"/>
              <w:rPr>
                <w:color w:val="000000"/>
                <w:sz w:val="28"/>
                <w:szCs w:val="28"/>
              </w:rPr>
            </w:pPr>
            <w:r w:rsidDel="00000000" w:rsidR="00000000" w:rsidRPr="00000000">
              <w:rPr>
                <w:color w:val="000000"/>
                <w:sz w:val="28"/>
                <w:szCs w:val="28"/>
                <w:rtl w:val="0"/>
              </w:rPr>
              <w:t xml:space="preserve">6</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325" w:hRule="atLeast"/>
          <w:tblHeader w:val="0"/>
        </w:trPr>
        <w:tc>
          <w:tcPr>
            <w:gridSpan w:val="5"/>
            <w:tcBorders>
              <w:top w:color="000000" w:space="0" w:sz="4" w:val="single"/>
              <w:left w:color="000000" w:space="0" w:sz="4" w:val="single"/>
              <w:bottom w:color="000000" w:space="0" w:sz="4" w:val="single"/>
            </w:tcBorders>
          </w:tcPr>
          <w:p w:rsidR="00000000" w:rsidDel="00000000" w:rsidP="00000000" w:rsidRDefault="00000000" w:rsidRPr="00000000" w14:paraId="000000A8">
            <w:pPr>
              <w:widowControl w:val="0"/>
              <w:ind w:right="0"/>
              <w:jc w:val="center"/>
              <w:rPr>
                <w:color w:val="000000"/>
                <w:sz w:val="28"/>
                <w:szCs w:val="28"/>
              </w:rPr>
            </w:pPr>
            <w:r w:rsidDel="00000000" w:rsidR="00000000" w:rsidRPr="00000000">
              <w:rPr>
                <w:b w:val="1"/>
                <w:bCs w:val="1"/>
                <w:color w:val="000000"/>
                <w:sz w:val="28"/>
                <w:szCs w:val="28"/>
                <w:rtl w:val="0"/>
              </w:rPr>
              <w:t xml:space="preserve">Content module 2. General characteristics of the main branches of law and legal liability in Ukraine</w:t>
            </w: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33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E">
            <w:pPr>
              <w:widowControl w:val="0"/>
              <w:ind w:right="0"/>
              <w:jc w:val="both"/>
              <w:rPr>
                <w:color w:val="000000"/>
                <w:sz w:val="28"/>
                <w:szCs w:val="28"/>
              </w:rPr>
            </w:pPr>
            <w:r w:rsidDel="00000000" w:rsidR="00000000" w:rsidRPr="00000000">
              <w:rPr>
                <w:color w:val="000000"/>
                <w:sz w:val="28"/>
                <w:szCs w:val="28"/>
                <w:rtl w:val="0"/>
              </w:rPr>
              <w:t xml:space="preserve">Topic 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F">
            <w:pPr>
              <w:widowControl w:val="0"/>
              <w:ind w:right="0"/>
              <w:jc w:val="both"/>
              <w:rPr>
                <w:color w:val="000000"/>
                <w:sz w:val="28"/>
                <w:szCs w:val="28"/>
              </w:rPr>
            </w:pPr>
            <w:r w:rsidDel="00000000" w:rsidR="00000000" w:rsidRPr="00000000">
              <w:rPr>
                <w:color w:val="000000"/>
                <w:sz w:val="28"/>
                <w:szCs w:val="28"/>
                <w:rtl w:val="0"/>
              </w:rPr>
              <w:t xml:space="preserve">Fundamentals of constitutional law in Ukraine.  The concepts of legality and law and order. Legal violations and legal liability.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0">
            <w:pPr>
              <w:widowControl w:val="0"/>
              <w:ind w:right="0"/>
              <w:jc w:val="center"/>
              <w:rPr>
                <w:color w:val="000000"/>
                <w:sz w:val="28"/>
                <w:szCs w:val="28"/>
              </w:rPr>
            </w:pPr>
            <w:r w:rsidDel="00000000" w:rsidR="00000000" w:rsidRPr="00000000">
              <w:rPr>
                <w:color w:val="000000"/>
                <w:sz w:val="28"/>
                <w:szCs w:val="28"/>
                <w:rtl w:val="0"/>
              </w:rPr>
              <w:t xml:space="preserve">4</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B1">
            <w:pPr>
              <w:widowControl w:val="0"/>
              <w:ind w:right="0"/>
              <w:jc w:val="center"/>
              <w:rPr>
                <w:color w:val="000000"/>
                <w:sz w:val="28"/>
                <w:szCs w:val="28"/>
              </w:rPr>
            </w:pPr>
            <w:r w:rsidDel="00000000" w:rsidR="00000000" w:rsidRPr="00000000">
              <w:rPr>
                <w:color w:val="000000"/>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B2">
            <w:pPr>
              <w:widowControl w:val="0"/>
              <w:ind w:right="0"/>
              <w:jc w:val="center"/>
              <w:rPr>
                <w:color w:val="000000"/>
                <w:sz w:val="28"/>
                <w:szCs w:val="28"/>
              </w:rPr>
            </w:pPr>
            <w:r w:rsidDel="00000000" w:rsidR="00000000" w:rsidRPr="00000000">
              <w:rPr>
                <w:color w:val="000000"/>
                <w:sz w:val="28"/>
                <w:szCs w:val="28"/>
                <w:rtl w:val="0"/>
              </w:rPr>
              <w:t xml:space="preserve">8</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33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4">
            <w:pPr>
              <w:widowControl w:val="0"/>
              <w:ind w:right="0"/>
              <w:jc w:val="both"/>
              <w:rPr>
                <w:color w:val="000000"/>
                <w:sz w:val="28"/>
                <w:szCs w:val="28"/>
              </w:rPr>
            </w:pPr>
            <w:r w:rsidDel="00000000" w:rsidR="00000000" w:rsidRPr="00000000">
              <w:rPr>
                <w:color w:val="000000"/>
                <w:sz w:val="28"/>
                <w:szCs w:val="28"/>
                <w:rtl w:val="0"/>
              </w:rPr>
              <w:t xml:space="preserve">Topic 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5">
            <w:pPr>
              <w:widowControl w:val="0"/>
              <w:ind w:right="0"/>
              <w:jc w:val="both"/>
              <w:rPr>
                <w:color w:val="000000"/>
                <w:sz w:val="28"/>
                <w:szCs w:val="28"/>
              </w:rPr>
            </w:pPr>
            <w:r w:rsidDel="00000000" w:rsidR="00000000" w:rsidRPr="00000000">
              <w:rPr>
                <w:color w:val="000000"/>
                <w:sz w:val="28"/>
                <w:szCs w:val="28"/>
                <w:rtl w:val="0"/>
              </w:rPr>
              <w:t xml:space="preserve">Fundamentals of civil law and civil legal relations.   Civil law agreements.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6">
            <w:pPr>
              <w:widowControl w:val="0"/>
              <w:ind w:right="0"/>
              <w:jc w:val="center"/>
              <w:rPr>
                <w:color w:val="000000"/>
                <w:sz w:val="28"/>
                <w:szCs w:val="28"/>
              </w:rPr>
            </w:pPr>
            <w:r w:rsidDel="00000000" w:rsidR="00000000" w:rsidRPr="00000000">
              <w:rPr>
                <w:color w:val="000000"/>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B7">
            <w:pPr>
              <w:widowControl w:val="0"/>
              <w:ind w:right="0"/>
              <w:jc w:val="center"/>
              <w:rPr>
                <w:color w:val="000000"/>
                <w:sz w:val="28"/>
                <w:szCs w:val="28"/>
              </w:rPr>
            </w:pPr>
            <w:r w:rsidDel="00000000" w:rsidR="00000000" w:rsidRPr="00000000">
              <w:rPr>
                <w:color w:val="000000"/>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B8">
            <w:pPr>
              <w:widowControl w:val="0"/>
              <w:ind w:right="0"/>
              <w:jc w:val="center"/>
              <w:rPr>
                <w:color w:val="000000"/>
                <w:sz w:val="28"/>
                <w:szCs w:val="28"/>
              </w:rPr>
            </w:pPr>
            <w:r w:rsidDel="00000000" w:rsidR="00000000" w:rsidRPr="00000000">
              <w:rPr>
                <w:color w:val="000000"/>
                <w:sz w:val="28"/>
                <w:szCs w:val="28"/>
                <w:rtl w:val="0"/>
              </w:rPr>
              <w:t xml:space="preserve">6</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33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A">
            <w:pPr>
              <w:widowControl w:val="0"/>
              <w:ind w:right="0"/>
              <w:jc w:val="both"/>
              <w:rPr>
                <w:color w:val="000000"/>
                <w:sz w:val="28"/>
                <w:szCs w:val="28"/>
              </w:rPr>
            </w:pPr>
            <w:r w:rsidDel="00000000" w:rsidR="00000000" w:rsidRPr="00000000">
              <w:rPr>
                <w:color w:val="000000"/>
                <w:sz w:val="28"/>
                <w:szCs w:val="28"/>
                <w:rtl w:val="0"/>
              </w:rPr>
              <w:t xml:space="preserve">Topic 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B">
            <w:pPr>
              <w:widowControl w:val="0"/>
              <w:ind w:right="0"/>
              <w:jc w:val="both"/>
              <w:rPr>
                <w:color w:val="000000"/>
                <w:sz w:val="28"/>
                <w:szCs w:val="28"/>
              </w:rPr>
            </w:pPr>
            <w:r w:rsidDel="00000000" w:rsidR="00000000" w:rsidRPr="00000000">
              <w:rPr>
                <w:color w:val="000000"/>
                <w:sz w:val="28"/>
                <w:szCs w:val="28"/>
                <w:rtl w:val="0"/>
              </w:rPr>
              <w:t xml:space="preserve">Fundamentals of labour law. Characteristics of labour relations.  Labour discipline, disciplinary and material liability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C">
            <w:pPr>
              <w:widowControl w:val="0"/>
              <w:ind w:right="0"/>
              <w:jc w:val="center"/>
              <w:rPr>
                <w:color w:val="000000"/>
                <w:sz w:val="28"/>
                <w:szCs w:val="28"/>
              </w:rPr>
            </w:pPr>
            <w:r w:rsidDel="00000000" w:rsidR="00000000" w:rsidRPr="00000000">
              <w:rPr>
                <w:color w:val="000000"/>
                <w:sz w:val="28"/>
                <w:szCs w:val="28"/>
                <w:rtl w:val="0"/>
              </w:rPr>
              <w:t xml:space="preserve">4</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BD">
            <w:pPr>
              <w:widowControl w:val="0"/>
              <w:ind w:right="0"/>
              <w:jc w:val="center"/>
              <w:rPr>
                <w:color w:val="000000"/>
                <w:sz w:val="28"/>
                <w:szCs w:val="28"/>
              </w:rPr>
            </w:pPr>
            <w:r w:rsidDel="00000000" w:rsidR="00000000" w:rsidRPr="00000000">
              <w:rPr>
                <w:color w:val="000000"/>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BE">
            <w:pPr>
              <w:widowControl w:val="0"/>
              <w:ind w:right="0"/>
              <w:jc w:val="center"/>
              <w:rPr>
                <w:color w:val="000000"/>
                <w:sz w:val="28"/>
                <w:szCs w:val="28"/>
              </w:rPr>
            </w:pPr>
            <w:r w:rsidDel="00000000" w:rsidR="00000000" w:rsidRPr="00000000">
              <w:rPr>
                <w:color w:val="000000"/>
                <w:sz w:val="28"/>
                <w:szCs w:val="28"/>
                <w:rtl w:val="0"/>
              </w:rPr>
              <w:t xml:space="preserve">8</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33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0">
            <w:pPr>
              <w:widowControl w:val="0"/>
              <w:ind w:right="0"/>
              <w:jc w:val="both"/>
              <w:rPr>
                <w:color w:val="000000"/>
                <w:sz w:val="28"/>
                <w:szCs w:val="28"/>
              </w:rPr>
            </w:pPr>
            <w:r w:rsidDel="00000000" w:rsidR="00000000" w:rsidRPr="00000000">
              <w:rPr>
                <w:color w:val="000000"/>
                <w:sz w:val="28"/>
                <w:szCs w:val="28"/>
                <w:rtl w:val="0"/>
              </w:rPr>
              <w:t xml:space="preserve">Topic 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1">
            <w:pPr>
              <w:widowControl w:val="0"/>
              <w:ind w:right="0"/>
              <w:jc w:val="both"/>
              <w:rPr>
                <w:color w:val="000000"/>
                <w:sz w:val="28"/>
                <w:szCs w:val="28"/>
              </w:rPr>
            </w:pPr>
            <w:r w:rsidDel="00000000" w:rsidR="00000000" w:rsidRPr="00000000">
              <w:rPr>
                <w:color w:val="000000"/>
                <w:sz w:val="28"/>
                <w:szCs w:val="28"/>
                <w:rtl w:val="0"/>
              </w:rPr>
              <w:t xml:space="preserve">Fundamentals of commercial law relations. Legal aspects of business activities.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2">
            <w:pPr>
              <w:widowControl w:val="0"/>
              <w:ind w:right="0"/>
              <w:jc w:val="center"/>
              <w:rPr>
                <w:color w:val="000000"/>
                <w:sz w:val="28"/>
                <w:szCs w:val="28"/>
              </w:rPr>
            </w:pPr>
            <w:r w:rsidDel="00000000" w:rsidR="00000000" w:rsidRPr="00000000">
              <w:rPr>
                <w:color w:val="000000"/>
                <w:sz w:val="28"/>
                <w:szCs w:val="28"/>
                <w:rtl w:val="0"/>
              </w:rPr>
              <w:t xml:space="preserve">4</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C3">
            <w:pPr>
              <w:widowControl w:val="0"/>
              <w:ind w:right="0"/>
              <w:jc w:val="center"/>
              <w:rPr>
                <w:color w:val="000000"/>
                <w:sz w:val="28"/>
                <w:szCs w:val="28"/>
              </w:rPr>
            </w:pPr>
            <w:r w:rsidDel="00000000" w:rsidR="00000000" w:rsidRPr="00000000">
              <w:rPr>
                <w:color w:val="000000"/>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C4">
            <w:pPr>
              <w:widowControl w:val="0"/>
              <w:ind w:right="0"/>
              <w:jc w:val="center"/>
              <w:rPr>
                <w:color w:val="000000"/>
                <w:sz w:val="28"/>
                <w:szCs w:val="28"/>
              </w:rPr>
            </w:pPr>
            <w:r w:rsidDel="00000000" w:rsidR="00000000" w:rsidRPr="00000000">
              <w:rPr>
                <w:color w:val="000000"/>
                <w:sz w:val="28"/>
                <w:szCs w:val="28"/>
                <w:rtl w:val="0"/>
              </w:rPr>
              <w:t xml:space="preserve">8</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33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6">
            <w:pPr>
              <w:widowControl w:val="0"/>
              <w:ind w:right="0"/>
              <w:jc w:val="both"/>
              <w:rPr>
                <w:color w:val="000000"/>
                <w:sz w:val="28"/>
                <w:szCs w:val="28"/>
              </w:rPr>
            </w:pPr>
            <w:r w:rsidDel="00000000" w:rsidR="00000000" w:rsidRPr="00000000">
              <w:rPr>
                <w:color w:val="000000"/>
                <w:sz w:val="28"/>
                <w:szCs w:val="28"/>
                <w:rtl w:val="0"/>
              </w:rPr>
              <w:t xml:space="preserve">Topic 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Fundamentals of administrative law. Administrative liability and other measures of administrative coercion.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8">
            <w:pPr>
              <w:widowControl w:val="0"/>
              <w:ind w:right="0"/>
              <w:jc w:val="center"/>
              <w:rPr>
                <w:color w:val="000000"/>
                <w:sz w:val="28"/>
                <w:szCs w:val="28"/>
              </w:rPr>
            </w:pPr>
            <w:r w:rsidDel="00000000" w:rsidR="00000000" w:rsidRPr="00000000">
              <w:rPr>
                <w:color w:val="000000"/>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C9">
            <w:pPr>
              <w:widowControl w:val="0"/>
              <w:ind w:right="0"/>
              <w:jc w:val="center"/>
              <w:rPr>
                <w:color w:val="000000"/>
                <w:sz w:val="28"/>
                <w:szCs w:val="28"/>
              </w:rPr>
            </w:pPr>
            <w:r w:rsidDel="00000000" w:rsidR="00000000" w:rsidRPr="00000000">
              <w:rPr>
                <w:color w:val="000000"/>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CA">
            <w:pPr>
              <w:widowControl w:val="0"/>
              <w:ind w:right="0"/>
              <w:jc w:val="center"/>
              <w:rPr>
                <w:color w:val="000000"/>
                <w:sz w:val="28"/>
                <w:szCs w:val="28"/>
              </w:rPr>
            </w:pPr>
            <w:r w:rsidDel="00000000" w:rsidR="00000000" w:rsidRPr="00000000">
              <w:rPr>
                <w:color w:val="000000"/>
                <w:sz w:val="28"/>
                <w:szCs w:val="28"/>
                <w:rtl w:val="0"/>
              </w:rPr>
              <w:t xml:space="preserve">6</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33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C">
            <w:pPr>
              <w:widowControl w:val="0"/>
              <w:ind w:right="0"/>
              <w:jc w:val="both"/>
              <w:rPr>
                <w:color w:val="000000"/>
                <w:sz w:val="28"/>
                <w:szCs w:val="28"/>
              </w:rPr>
            </w:pPr>
            <w:r w:rsidDel="00000000" w:rsidR="00000000" w:rsidRPr="00000000">
              <w:rPr>
                <w:color w:val="000000"/>
                <w:sz w:val="28"/>
                <w:szCs w:val="28"/>
                <w:rtl w:val="0"/>
              </w:rPr>
              <w:t xml:space="preserve">Topic 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General concept of criminal law and criminal liability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E">
            <w:pPr>
              <w:widowControl w:val="0"/>
              <w:ind w:right="0"/>
              <w:jc w:val="center"/>
              <w:rPr>
                <w:color w:val="000000"/>
                <w:sz w:val="28"/>
                <w:szCs w:val="28"/>
              </w:rPr>
            </w:pPr>
            <w:r w:rsidDel="00000000" w:rsidR="00000000" w:rsidRPr="00000000">
              <w:rPr>
                <w:color w:val="000000"/>
                <w:sz w:val="28"/>
                <w:szCs w:val="28"/>
                <w:rtl w:val="0"/>
              </w:rPr>
              <w:t xml:space="preserve">4</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CF">
            <w:pPr>
              <w:widowControl w:val="0"/>
              <w:ind w:right="0"/>
              <w:jc w:val="center"/>
              <w:rPr>
                <w:color w:val="000000"/>
                <w:sz w:val="28"/>
                <w:szCs w:val="28"/>
              </w:rPr>
            </w:pPr>
            <w:r w:rsidDel="00000000" w:rsidR="00000000" w:rsidRPr="00000000">
              <w:rPr>
                <w:color w:val="000000"/>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D0">
            <w:pPr>
              <w:widowControl w:val="0"/>
              <w:ind w:right="0"/>
              <w:jc w:val="center"/>
              <w:rPr>
                <w:color w:val="000000"/>
                <w:sz w:val="28"/>
                <w:szCs w:val="28"/>
              </w:rPr>
            </w:pPr>
            <w:r w:rsidDel="00000000" w:rsidR="00000000" w:rsidRPr="00000000">
              <w:rPr>
                <w:color w:val="000000"/>
                <w:sz w:val="28"/>
                <w:szCs w:val="28"/>
                <w:rtl w:val="0"/>
              </w:rPr>
              <w:t xml:space="preserve">8</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33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2">
            <w:pPr>
              <w:widowControl w:val="0"/>
              <w:ind w:right="-130"/>
              <w:jc w:val="both"/>
              <w:rPr>
                <w:color w:val="000000"/>
                <w:sz w:val="28"/>
                <w:szCs w:val="28"/>
              </w:rPr>
            </w:pPr>
            <w:r w:rsidDel="00000000" w:rsidR="00000000" w:rsidRPr="00000000">
              <w:rPr>
                <w:color w:val="000000"/>
                <w:sz w:val="28"/>
                <w:szCs w:val="28"/>
                <w:rtl w:val="0"/>
              </w:rPr>
              <w:t xml:space="preserve">Topic 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Prevention and combating corruption in all spheres of public life.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4">
            <w:pPr>
              <w:widowControl w:val="0"/>
              <w:ind w:right="0"/>
              <w:jc w:val="center"/>
              <w:rPr>
                <w:color w:val="000000"/>
                <w:sz w:val="28"/>
                <w:szCs w:val="28"/>
              </w:rPr>
            </w:pPr>
            <w:r w:rsidDel="00000000" w:rsidR="00000000" w:rsidRPr="00000000">
              <w:rPr>
                <w:color w:val="000000"/>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D5">
            <w:pPr>
              <w:widowControl w:val="0"/>
              <w:ind w:right="0"/>
              <w:jc w:val="center"/>
              <w:rPr>
                <w:color w:val="000000"/>
                <w:sz w:val="28"/>
                <w:szCs w:val="28"/>
              </w:rPr>
            </w:pPr>
            <w:r w:rsidDel="00000000" w:rsidR="00000000" w:rsidRPr="00000000">
              <w:rPr>
                <w:color w:val="000000"/>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D6">
            <w:pPr>
              <w:widowControl w:val="0"/>
              <w:ind w:right="0"/>
              <w:jc w:val="center"/>
              <w:rPr>
                <w:color w:val="000000"/>
                <w:sz w:val="28"/>
                <w:szCs w:val="28"/>
              </w:rPr>
            </w:pPr>
            <w:r w:rsidDel="00000000" w:rsidR="00000000" w:rsidRPr="00000000">
              <w:rPr>
                <w:color w:val="000000"/>
                <w:sz w:val="28"/>
                <w:szCs w:val="28"/>
                <w:rtl w:val="0"/>
              </w:rPr>
              <w:t xml:space="preserve">6</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219" w:hRule="atLeast"/>
          <w:tblHeader w:val="0"/>
        </w:trPr>
        <w:tc>
          <w:tcPr>
            <w:gridSpan w:val="5"/>
            <w:tcBorders>
              <w:top w:color="000000" w:space="0" w:sz="4" w:val="single"/>
              <w:left w:color="000000" w:space="0" w:sz="4" w:val="single"/>
              <w:bottom w:color="000000" w:space="0" w:sz="4" w:val="single"/>
            </w:tcBorders>
          </w:tcPr>
          <w:p w:rsidR="00000000" w:rsidDel="00000000" w:rsidP="00000000" w:rsidRDefault="00000000" w:rsidRPr="00000000" w14:paraId="000000D8">
            <w:pPr>
              <w:widowControl w:val="0"/>
              <w:ind w:right="0"/>
              <w:jc w:val="center"/>
              <w:rPr>
                <w:b w:val="1"/>
                <w:bCs w:val="1"/>
                <w:color w:val="000000"/>
                <w:sz w:val="28"/>
                <w:szCs w:val="28"/>
              </w:rPr>
            </w:pPr>
            <w:r w:rsidDel="00000000" w:rsidR="00000000" w:rsidRPr="00000000">
              <w:rPr>
                <w:b w:val="1"/>
                <w:bCs w:val="1"/>
                <w:color w:val="000000"/>
                <w:sz w:val="28"/>
                <w:szCs w:val="28"/>
                <w:rtl w:val="0"/>
              </w:rPr>
              <w:t xml:space="preserve">Modular test</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8"/>
                <w:szCs w:val="28"/>
              </w:rPr>
            </w:pPr>
            <w:r w:rsidDel="00000000" w:rsidR="00000000" w:rsidRPr="00000000">
              <w:rPr>
                <w:rtl w:val="0"/>
              </w:rPr>
            </w:r>
          </w:p>
        </w:tc>
      </w:tr>
      <w:tr>
        <w:trPr>
          <w:cantSplit w:val="0"/>
          <w:trHeight w:val="33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E">
            <w:pPr>
              <w:widowControl w:val="0"/>
              <w:ind w:right="0"/>
              <w:jc w:val="both"/>
              <w:rPr>
                <w:color w:val="000000"/>
                <w:sz w:val="28"/>
                <w:szCs w:val="28"/>
              </w:rPr>
            </w:pPr>
            <w:r w:rsidDel="00000000" w:rsidR="00000000" w:rsidRPr="00000000">
              <w:rPr>
                <w:b w:val="1"/>
                <w:bCs w:val="1"/>
                <w:color w:val="000000"/>
                <w:sz w:val="28"/>
                <w:szCs w:val="28"/>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F">
            <w:pPr>
              <w:widowControl w:val="0"/>
              <w:ind w:right="0"/>
              <w:jc w:val="both"/>
              <w:rPr>
                <w:color w:val="000000"/>
                <w:sz w:val="28"/>
                <w:szCs w:val="28"/>
              </w:rPr>
            </w:pPr>
            <w:r w:rsidDel="00000000" w:rsidR="00000000" w:rsidRPr="00000000">
              <w:rPr>
                <w:b w:val="1"/>
                <w:bCs w:val="1"/>
                <w:color w:val="000000"/>
                <w:sz w:val="28"/>
                <w:szCs w:val="2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0">
            <w:pPr>
              <w:widowControl w:val="0"/>
              <w:ind w:right="0"/>
              <w:jc w:val="center"/>
              <w:rPr>
                <w:b w:val="1"/>
                <w:bCs w:val="1"/>
                <w:color w:val="000000"/>
                <w:sz w:val="28"/>
                <w:szCs w:val="28"/>
              </w:rPr>
            </w:pPr>
            <w:r w:rsidDel="00000000" w:rsidR="00000000" w:rsidRPr="00000000">
              <w:rPr>
                <w:b w:val="1"/>
                <w:bCs w:val="1"/>
                <w:color w:val="000000"/>
                <w:sz w:val="28"/>
                <w:szCs w:val="28"/>
                <w:rtl w:val="0"/>
              </w:rPr>
              <w:t xml:space="preserve">34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1">
            <w:pPr>
              <w:widowControl w:val="0"/>
              <w:ind w:right="0"/>
              <w:jc w:val="center"/>
              <w:rPr>
                <w:b w:val="1"/>
                <w:bCs w:val="1"/>
                <w:color w:val="000000"/>
                <w:sz w:val="28"/>
                <w:szCs w:val="28"/>
              </w:rPr>
            </w:pPr>
            <w:r w:rsidDel="00000000" w:rsidR="00000000" w:rsidRPr="00000000">
              <w:rPr>
                <w:b w:val="1"/>
                <w:bCs w:val="1"/>
                <w:color w:val="000000"/>
                <w:sz w:val="28"/>
                <w:szCs w:val="28"/>
                <w:rtl w:val="0"/>
              </w:rPr>
              <w:t xml:space="preserve">18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2">
            <w:pPr>
              <w:widowControl w:val="0"/>
              <w:ind w:right="0"/>
              <w:jc w:val="center"/>
              <w:rPr>
                <w:b w:val="1"/>
                <w:bCs w:val="1"/>
                <w:color w:val="000000"/>
                <w:sz w:val="28"/>
                <w:szCs w:val="28"/>
              </w:rPr>
            </w:pPr>
            <w:r w:rsidDel="00000000" w:rsidR="00000000" w:rsidRPr="00000000">
              <w:rPr>
                <w:b w:val="1"/>
                <w:bCs w:val="1"/>
                <w:color w:val="000000"/>
                <w:sz w:val="28"/>
                <w:szCs w:val="28"/>
                <w:rtl w:val="0"/>
              </w:rPr>
              <w:t xml:space="preserve">68</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8"/>
                <w:szCs w:val="28"/>
              </w:rPr>
            </w:pPr>
            <w:r w:rsidDel="00000000" w:rsidR="00000000" w:rsidRPr="00000000">
              <w:rPr>
                <w:rtl w:val="0"/>
              </w:rPr>
            </w:r>
          </w:p>
        </w:tc>
      </w:tr>
      <w:tr>
        <w:trPr>
          <w:cantSplit w:val="0"/>
          <w:trHeight w:val="335" w:hRule="atLeast"/>
          <w:tblHeader w:val="0"/>
        </w:trP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4">
            <w:pPr>
              <w:widowControl w:val="0"/>
              <w:ind w:right="0"/>
              <w:jc w:val="center"/>
              <w:rPr>
                <w:b w:val="1"/>
                <w:bCs w:val="1"/>
                <w:color w:val="000000"/>
                <w:sz w:val="28"/>
                <w:szCs w:val="28"/>
              </w:rPr>
            </w:pPr>
            <w:r w:rsidDel="00000000" w:rsidR="00000000" w:rsidRPr="00000000">
              <w:rPr>
                <w:b w:val="1"/>
                <w:bCs w:val="1"/>
                <w:sz w:val="28"/>
                <w:szCs w:val="28"/>
                <w:rtl w:val="0"/>
              </w:rPr>
              <w:t xml:space="preserve">Final assessment: </w:t>
            </w:r>
            <w:r w:rsidDel="00000000" w:rsidR="00000000" w:rsidRPr="00000000">
              <w:rPr>
                <w:b w:val="1"/>
                <w:bCs w:val="1"/>
                <w:color w:val="000000"/>
                <w:sz w:val="28"/>
                <w:szCs w:val="28"/>
                <w:rtl w:val="0"/>
              </w:rPr>
              <w:t xml:space="preserve">pass/fail (credit)</w:t>
            </w:r>
          </w:p>
        </w:tc>
      </w:tr>
    </w:tbl>
    <w:p w:rsidR="00000000" w:rsidDel="00000000" w:rsidP="00000000" w:rsidRDefault="00000000" w:rsidRPr="00000000" w14:paraId="000000EA">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b w:val="1"/>
          <w:bCs w:val="1"/>
          <w:color w:val="000000"/>
          <w:sz w:val="28"/>
          <w:szCs w:val="28"/>
          <w:rtl w:val="0"/>
        </w:rPr>
        <w:t xml:space="preserve">Technical equipment and/or software</w:t>
      </w:r>
      <w:r w:rsidDel="00000000" w:rsidR="00000000" w:rsidRPr="00000000">
        <w:rPr>
          <w:color w:val="000000"/>
          <w:sz w:val="28"/>
          <w:szCs w:val="28"/>
          <w:rtl w:val="0"/>
        </w:rPr>
        <w:t xml:space="preserve"> – official website of </w:t>
      </w:r>
      <w:r w:rsidDel="00000000" w:rsidR="00000000" w:rsidRPr="00000000">
        <w:rPr>
          <w:sz w:val="28"/>
          <w:szCs w:val="28"/>
          <w:rtl w:val="0"/>
        </w:rPr>
        <w:t xml:space="preserve">IAPM</w:t>
      </w:r>
      <w:r w:rsidDel="00000000" w:rsidR="00000000" w:rsidRPr="00000000">
        <w:rPr>
          <w:color w:val="000000"/>
          <w:sz w:val="28"/>
          <w:szCs w:val="28"/>
          <w:rtl w:val="0"/>
        </w:rPr>
        <w:t xml:space="preserve">:</w:t>
      </w:r>
    </w:p>
    <w:p w:rsidR="00000000" w:rsidDel="00000000" w:rsidP="00000000" w:rsidRDefault="00000000" w:rsidRPr="00000000" w14:paraId="000000EB">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http://</w:t>
      </w:r>
      <w:r w:rsidDel="00000000" w:rsidR="00000000" w:rsidRPr="00000000">
        <w:rPr>
          <w:sz w:val="28"/>
          <w:szCs w:val="28"/>
          <w:rtl w:val="0"/>
        </w:rPr>
        <w:t xml:space="preserve">IAPM</w:t>
      </w:r>
      <w:r w:rsidDel="00000000" w:rsidR="00000000" w:rsidRPr="00000000">
        <w:rPr>
          <w:color w:val="000000"/>
          <w:sz w:val="28"/>
          <w:szCs w:val="28"/>
          <w:rtl w:val="0"/>
        </w:rPr>
        <w:t xml:space="preserve">.com.ua The educational process involves the use of classrooms, a library, a multimedia projector, and a computer for conducting lectures and seminars with presentation elements. Studying individual topics and completing practical tasks requires access to internet resources, which is provided through a free Wi-Fi network.</w:t>
      </w:r>
    </w:p>
    <w:p w:rsidR="00000000" w:rsidDel="00000000" w:rsidP="00000000" w:rsidRDefault="00000000" w:rsidRPr="00000000" w14:paraId="000000EC">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rtl w:val="0"/>
        </w:rPr>
      </w:r>
    </w:p>
    <w:p w:rsidR="00000000" w:rsidDel="00000000" w:rsidP="00000000" w:rsidRDefault="00000000" w:rsidRPr="00000000" w14:paraId="000000ED">
      <w:pPr>
        <w:pBdr>
          <w:top w:space="0" w:sz="0" w:val="nil"/>
          <w:left w:space="0" w:sz="0" w:val="nil"/>
          <w:bottom w:space="0" w:sz="0" w:val="nil"/>
          <w:right w:space="0" w:sz="0" w:val="nil"/>
          <w:between w:space="0" w:sz="0" w:val="nil"/>
        </w:pBdr>
        <w:ind w:firstLine="720"/>
        <w:jc w:val="both"/>
        <w:rPr>
          <w:b w:val="1"/>
          <w:bCs w:val="1"/>
          <w:color w:val="000000"/>
          <w:sz w:val="28"/>
          <w:szCs w:val="28"/>
        </w:rPr>
      </w:pPr>
      <w:r w:rsidDel="00000000" w:rsidR="00000000" w:rsidRPr="00000000">
        <w:rPr>
          <w:b w:val="1"/>
          <w:bCs w:val="1"/>
          <w:color w:val="000000"/>
          <w:sz w:val="28"/>
          <w:szCs w:val="28"/>
          <w:rtl w:val="0"/>
        </w:rPr>
        <w:t xml:space="preserve">Forms and methods of assessment.</w:t>
      </w:r>
    </w:p>
    <w:p w:rsidR="00000000" w:rsidDel="00000000" w:rsidP="00000000" w:rsidRDefault="00000000" w:rsidRPr="00000000" w14:paraId="000000EE">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Assessment of students’ academic performance is divided into ongoing and final (semester) assessment.</w:t>
      </w:r>
    </w:p>
    <w:p w:rsidR="00000000" w:rsidDel="00000000" w:rsidP="00000000" w:rsidRDefault="00000000" w:rsidRPr="00000000" w14:paraId="000000EF">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Ongoing assessment is conducted during practical (seminar) classes and is aimed at systematically checking the understanding and assimilation of theoretical material, as well as the ability to apply theoretical knowledge when completing practical tasks. The possibilities of ongoing assessment are extensive: it can support learning motivation, stimulate educational and cognitive activity, enable a differentiated approach to teaching, and ensure individualization of the learning process.</w:t>
      </w:r>
    </w:p>
    <w:p w:rsidR="00000000" w:rsidDel="00000000" w:rsidP="00000000" w:rsidRDefault="00000000" w:rsidRPr="00000000" w14:paraId="000000F0">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Forms of student participation in the educational process subject to ongoing assessment include:</w:t>
      </w:r>
    </w:p>
    <w:p w:rsidR="00000000" w:rsidDel="00000000" w:rsidP="00000000" w:rsidRDefault="00000000" w:rsidRPr="00000000" w14:paraId="000000F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oral reports;</w:t>
      </w:r>
    </w:p>
    <w:p w:rsidR="00000000" w:rsidDel="00000000" w:rsidP="00000000" w:rsidRDefault="00000000" w:rsidRPr="00000000" w14:paraId="000000F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comments and questions to the speaker;</w:t>
      </w:r>
    </w:p>
    <w:p w:rsidR="00000000" w:rsidDel="00000000" w:rsidP="00000000" w:rsidRDefault="00000000" w:rsidRPr="00000000" w14:paraId="000000F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consistent performance in seminar classes and active participation in discussions;</w:t>
      </w:r>
    </w:p>
    <w:p w:rsidR="00000000" w:rsidDel="00000000" w:rsidP="00000000" w:rsidRDefault="00000000" w:rsidRPr="00000000" w14:paraId="000000F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participation in debates and interactive learning activities;</w:t>
      </w:r>
    </w:p>
    <w:p w:rsidR="00000000" w:rsidDel="00000000" w:rsidP="00000000" w:rsidRDefault="00000000" w:rsidRPr="00000000" w14:paraId="000000F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analysis of legislation and academic literature;</w:t>
      </w:r>
    </w:p>
    <w:p w:rsidR="00000000" w:rsidDel="00000000" w:rsidP="00000000" w:rsidRDefault="00000000" w:rsidRPr="00000000" w14:paraId="000000F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written assignments (tests, quizzes, creative tasks, essays, etc.);</w:t>
      </w:r>
    </w:p>
    <w:p w:rsidR="00000000" w:rsidDel="00000000" w:rsidP="00000000" w:rsidRDefault="00000000" w:rsidRPr="00000000" w14:paraId="000000F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preparation of theses and summaries of academic or scientific texts;</w:t>
      </w:r>
    </w:p>
    <w:p w:rsidR="00000000" w:rsidDel="00000000" w:rsidP="00000000" w:rsidRDefault="00000000" w:rsidRPr="00000000" w14:paraId="000000F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independent study of course topics.</w:t>
      </w:r>
    </w:p>
    <w:p w:rsidR="00000000" w:rsidDel="00000000" w:rsidP="00000000" w:rsidRDefault="00000000" w:rsidRPr="00000000" w14:paraId="000000F9">
      <w:pPr>
        <w:pBdr>
          <w:top w:space="0" w:sz="0" w:val="nil"/>
          <w:left w:space="0" w:sz="0" w:val="nil"/>
          <w:bottom w:space="0" w:sz="0" w:val="nil"/>
          <w:right w:space="0" w:sz="0" w:val="nil"/>
          <w:between w:space="0" w:sz="0" w:val="nil"/>
        </w:pBdr>
        <w:jc w:val="both"/>
        <w:rPr>
          <w:color w:val="000000"/>
          <w:sz w:val="28"/>
          <w:szCs w:val="28"/>
        </w:rPr>
      </w:pPr>
      <w:r w:rsidDel="00000000" w:rsidR="00000000" w:rsidRPr="00000000">
        <w:rPr>
          <w:rtl w:val="0"/>
        </w:rPr>
      </w:r>
    </w:p>
    <w:p w:rsidR="00000000" w:rsidDel="00000000" w:rsidP="00000000" w:rsidRDefault="00000000" w:rsidRPr="00000000" w14:paraId="000000FA">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b w:val="1"/>
          <w:bCs w:val="1"/>
          <w:color w:val="000000"/>
          <w:sz w:val="28"/>
          <w:szCs w:val="28"/>
          <w:rtl w:val="0"/>
        </w:rPr>
        <w:t xml:space="preserve">Methods of ongoing assessment include: </w:t>
      </w:r>
      <w:r w:rsidDel="00000000" w:rsidR="00000000" w:rsidRPr="00000000">
        <w:rPr>
          <w:color w:val="000000"/>
          <w:sz w:val="28"/>
          <w:szCs w:val="28"/>
          <w:rtl w:val="0"/>
        </w:rPr>
        <w:t xml:space="preserve">oral assessment (interview, discussion, report, presentation, etc.); written assessment (tests, essays, written presentations on assigned topics, etc.); combined assessment; presentation of independent work; observation as a method of assessment; testing; analysis of problem situations.</w:t>
      </w:r>
    </w:p>
    <w:p w:rsidR="00000000" w:rsidDel="00000000" w:rsidP="00000000" w:rsidRDefault="00000000" w:rsidRPr="00000000" w14:paraId="000000FB">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rtl w:val="0"/>
        </w:rPr>
      </w:r>
    </w:p>
    <w:p w:rsidR="00000000" w:rsidDel="00000000" w:rsidP="00000000" w:rsidRDefault="00000000" w:rsidRPr="00000000" w14:paraId="000000FC">
      <w:pPr>
        <w:pBdr>
          <w:top w:space="0" w:sz="0" w:val="nil"/>
          <w:left w:space="0" w:sz="0" w:val="nil"/>
          <w:bottom w:space="0" w:sz="0" w:val="nil"/>
          <w:right w:space="0" w:sz="0" w:val="nil"/>
          <w:between w:space="0" w:sz="0" w:val="nil"/>
        </w:pBdr>
        <w:ind w:firstLine="720"/>
        <w:jc w:val="center"/>
        <w:rPr>
          <w:color w:val="000000"/>
          <w:sz w:val="28"/>
          <w:szCs w:val="28"/>
        </w:rPr>
      </w:pPr>
      <w:r w:rsidDel="00000000" w:rsidR="00000000" w:rsidRPr="00000000">
        <w:rPr>
          <w:color w:val="000000"/>
          <w:sz w:val="28"/>
          <w:szCs w:val="28"/>
          <w:rtl w:val="0"/>
        </w:rPr>
        <w:t xml:space="preserve">Grading system and requirements.</w:t>
      </w:r>
    </w:p>
    <w:p w:rsidR="00000000" w:rsidDel="00000000" w:rsidP="00000000" w:rsidRDefault="00000000" w:rsidRPr="00000000" w14:paraId="000000FD">
      <w:pPr>
        <w:pBdr>
          <w:top w:space="0" w:sz="0" w:val="nil"/>
          <w:left w:space="0" w:sz="0" w:val="nil"/>
          <w:bottom w:space="0" w:sz="0" w:val="nil"/>
          <w:right w:space="0" w:sz="0" w:val="nil"/>
          <w:between w:space="0" w:sz="0" w:val="nil"/>
        </w:pBdr>
        <w:ind w:firstLine="720"/>
        <w:jc w:val="center"/>
        <w:rPr>
          <w:color w:val="000000"/>
          <w:sz w:val="28"/>
          <w:szCs w:val="28"/>
        </w:rPr>
      </w:pPr>
      <w:r w:rsidDel="00000000" w:rsidR="00000000" w:rsidRPr="00000000">
        <w:rPr>
          <w:color w:val="000000"/>
          <w:sz w:val="28"/>
          <w:szCs w:val="28"/>
          <w:rtl w:val="0"/>
        </w:rPr>
        <w:t xml:space="preserve">Table of distribution of points received by students</w:t>
      </w:r>
    </w:p>
    <w:tbl>
      <w:tblPr>
        <w:tblStyle w:val="Table6"/>
        <w:tblW w:w="9747.999999999998" w:type="dxa"/>
        <w:jc w:val="left"/>
        <w:tblLayout w:type="fixed"/>
        <w:tblLook w:val="0000"/>
      </w:tblPr>
      <w:tblGrid>
        <w:gridCol w:w="1620"/>
        <w:gridCol w:w="489"/>
        <w:gridCol w:w="6"/>
        <w:gridCol w:w="484"/>
        <w:gridCol w:w="489"/>
        <w:gridCol w:w="6"/>
        <w:gridCol w:w="484"/>
        <w:gridCol w:w="495"/>
        <w:gridCol w:w="447"/>
        <w:gridCol w:w="447"/>
        <w:gridCol w:w="423"/>
        <w:gridCol w:w="24"/>
        <w:gridCol w:w="399"/>
        <w:gridCol w:w="543"/>
        <w:gridCol w:w="1441"/>
        <w:gridCol w:w="877"/>
        <w:gridCol w:w="1074"/>
        <w:tblGridChange w:id="0">
          <w:tblGrid>
            <w:gridCol w:w="1620"/>
            <w:gridCol w:w="489"/>
            <w:gridCol w:w="6"/>
            <w:gridCol w:w="484"/>
            <w:gridCol w:w="489"/>
            <w:gridCol w:w="6"/>
            <w:gridCol w:w="484"/>
            <w:gridCol w:w="495"/>
            <w:gridCol w:w="447"/>
            <w:gridCol w:w="447"/>
            <w:gridCol w:w="423"/>
            <w:gridCol w:w="24"/>
            <w:gridCol w:w="399"/>
            <w:gridCol w:w="543"/>
            <w:gridCol w:w="1441"/>
            <w:gridCol w:w="877"/>
            <w:gridCol w:w="1074"/>
          </w:tblGrid>
        </w:tblGridChange>
      </w:tblGrid>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gridSpan w:val="13"/>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Ongoing knowledge assessment</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Module assessment task</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Pass /Fail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Total points</w:t>
            </w:r>
          </w:p>
        </w:tc>
      </w:tr>
      <w:tr>
        <w:trPr>
          <w:cantSplit w:val="0"/>
          <w:trHeight w:val="1105" w:hRule="atLeast"/>
          <w:tblHeader w:val="0"/>
        </w:trPr>
        <w:tc>
          <w:tcPr>
            <w:tcBorders>
              <w:left w:color="000000" w:space="0" w:sz="4" w:val="single"/>
              <w:bottom w:color="000000" w:space="0" w:sz="4" w:val="single"/>
            </w:tcBorders>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Topics</w:t>
            </w:r>
          </w:p>
        </w:tc>
        <w:tc>
          <w:tcPr>
            <w:gridSpan w:val="2"/>
            <w:tcBorders>
              <w:left w:color="000000" w:space="0" w:sz="4" w:val="single"/>
              <w:bottom w:color="000000" w:space="0" w:sz="4" w:val="single"/>
            </w:tcBorders>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1</w:t>
            </w:r>
          </w:p>
        </w:tc>
        <w:tc>
          <w:tcPr>
            <w:tcBorders>
              <w:left w:color="000000" w:space="0" w:sz="4" w:val="single"/>
              <w:bottom w:color="000000" w:space="0" w:sz="4" w:val="single"/>
            </w:tcBorders>
          </w:tcPr>
          <w:p w:rsidR="00000000" w:rsidDel="00000000" w:rsidP="00000000" w:rsidRDefault="00000000" w:rsidRPr="00000000" w14:paraId="00000113">
            <w:pPr>
              <w:widowControl w:val="0"/>
              <w:ind w:right="0"/>
              <w:jc w:val="center"/>
              <w:rPr>
                <w:color w:val="000000"/>
                <w:sz w:val="28"/>
                <w:szCs w:val="28"/>
              </w:rPr>
            </w:pPr>
            <w:r w:rsidDel="00000000" w:rsidR="00000000" w:rsidRPr="00000000">
              <w:rPr>
                <w:color w:val="000000"/>
                <w:sz w:val="28"/>
                <w:szCs w:val="28"/>
                <w:rtl w:val="0"/>
              </w:rPr>
              <w:t xml:space="preserve">Topic 2</w:t>
            </w:r>
          </w:p>
        </w:tc>
        <w:tc>
          <w:tcPr>
            <w:gridSpan w:val="2"/>
            <w:tcBorders>
              <w:left w:color="000000" w:space="0" w:sz="4" w:val="single"/>
              <w:bottom w:color="000000" w:space="0" w:sz="4" w:val="single"/>
            </w:tcBorders>
          </w:tcPr>
          <w:p w:rsidR="00000000" w:rsidDel="00000000" w:rsidP="00000000" w:rsidRDefault="00000000" w:rsidRPr="00000000" w14:paraId="00000114">
            <w:pPr>
              <w:widowControl w:val="0"/>
              <w:ind w:right="0"/>
              <w:jc w:val="center"/>
              <w:rPr>
                <w:color w:val="000000"/>
                <w:sz w:val="28"/>
                <w:szCs w:val="28"/>
              </w:rPr>
            </w:pPr>
            <w:r w:rsidDel="00000000" w:rsidR="00000000" w:rsidRPr="00000000">
              <w:rPr>
                <w:color w:val="000000"/>
                <w:sz w:val="28"/>
                <w:szCs w:val="28"/>
                <w:rtl w:val="0"/>
              </w:rPr>
              <w:t xml:space="preserve">Topic 3</w:t>
            </w:r>
          </w:p>
        </w:tc>
        <w:tc>
          <w:tcPr>
            <w:tcBorders>
              <w:left w:color="000000" w:space="0" w:sz="4" w:val="single"/>
              <w:bottom w:color="000000" w:space="0" w:sz="4" w:val="single"/>
            </w:tcBorders>
          </w:tcPr>
          <w:p w:rsidR="00000000" w:rsidDel="00000000" w:rsidP="00000000" w:rsidRDefault="00000000" w:rsidRPr="00000000" w14:paraId="00000116">
            <w:pPr>
              <w:widowControl w:val="0"/>
              <w:ind w:right="0"/>
              <w:jc w:val="center"/>
              <w:rPr>
                <w:color w:val="000000"/>
                <w:sz w:val="28"/>
                <w:szCs w:val="28"/>
              </w:rPr>
            </w:pPr>
            <w:r w:rsidDel="00000000" w:rsidR="00000000" w:rsidRPr="00000000">
              <w:rPr>
                <w:color w:val="000000"/>
                <w:sz w:val="28"/>
                <w:szCs w:val="28"/>
                <w:rtl w:val="0"/>
              </w:rPr>
              <w:t xml:space="preserve">Topic 4</w:t>
            </w:r>
          </w:p>
        </w:tc>
        <w:tc>
          <w:tcPr>
            <w:tcBorders>
              <w:left w:color="000000" w:space="0" w:sz="4" w:val="single"/>
              <w:bottom w:color="000000" w:space="0" w:sz="4" w:val="single"/>
            </w:tcBorders>
          </w:tcPr>
          <w:p w:rsidR="00000000" w:rsidDel="00000000" w:rsidP="00000000" w:rsidRDefault="00000000" w:rsidRPr="00000000" w14:paraId="00000117">
            <w:pPr>
              <w:widowControl w:val="0"/>
              <w:ind w:right="0"/>
              <w:jc w:val="center"/>
              <w:rPr>
                <w:color w:val="000000"/>
                <w:sz w:val="28"/>
                <w:szCs w:val="28"/>
              </w:rPr>
            </w:pPr>
            <w:r w:rsidDel="00000000" w:rsidR="00000000" w:rsidRPr="00000000">
              <w:rPr>
                <w:color w:val="000000"/>
                <w:sz w:val="28"/>
                <w:szCs w:val="28"/>
                <w:rtl w:val="0"/>
              </w:rPr>
              <w:t xml:space="preserve">Topic 5</w:t>
            </w:r>
          </w:p>
        </w:tc>
        <w:tc>
          <w:tcPr>
            <w:tcBorders>
              <w:left w:color="000000" w:space="0" w:sz="4" w:val="single"/>
              <w:bottom w:color="000000" w:space="0" w:sz="4" w:val="single"/>
            </w:tcBorders>
          </w:tcPr>
          <w:p w:rsidR="00000000" w:rsidDel="00000000" w:rsidP="00000000" w:rsidRDefault="00000000" w:rsidRPr="00000000" w14:paraId="00000118">
            <w:pPr>
              <w:widowControl w:val="0"/>
              <w:ind w:right="0"/>
              <w:jc w:val="center"/>
              <w:rPr>
                <w:color w:val="000000"/>
                <w:sz w:val="28"/>
                <w:szCs w:val="28"/>
              </w:rPr>
            </w:pPr>
            <w:r w:rsidDel="00000000" w:rsidR="00000000" w:rsidRPr="00000000">
              <w:rPr>
                <w:color w:val="000000"/>
                <w:sz w:val="28"/>
                <w:szCs w:val="28"/>
                <w:rtl w:val="0"/>
              </w:rPr>
              <w:t xml:space="preserve">Topic 6</w:t>
            </w:r>
          </w:p>
        </w:tc>
        <w:tc>
          <w:tcPr>
            <w:tcBorders>
              <w:left w:color="000000" w:space="0" w:sz="4" w:val="single"/>
              <w:bottom w:color="000000" w:space="0" w:sz="4" w:val="single"/>
            </w:tcBorders>
          </w:tcPr>
          <w:p w:rsidR="00000000" w:rsidDel="00000000" w:rsidP="00000000" w:rsidRDefault="00000000" w:rsidRPr="00000000" w14:paraId="00000119">
            <w:pPr>
              <w:widowControl w:val="0"/>
              <w:ind w:right="0"/>
              <w:jc w:val="center"/>
              <w:rPr>
                <w:color w:val="000000"/>
                <w:sz w:val="28"/>
                <w:szCs w:val="28"/>
              </w:rPr>
            </w:pPr>
            <w:r w:rsidDel="00000000" w:rsidR="00000000" w:rsidRPr="00000000">
              <w:rPr>
                <w:color w:val="000000"/>
                <w:sz w:val="28"/>
                <w:szCs w:val="28"/>
                <w:rtl w:val="0"/>
              </w:rPr>
              <w:t xml:space="preserve">Topic 7</w:t>
            </w:r>
          </w:p>
        </w:tc>
        <w:tc>
          <w:tcPr>
            <w:gridSpan w:val="2"/>
            <w:tcBorders>
              <w:left w:color="000000" w:space="0" w:sz="4" w:val="single"/>
              <w:bottom w:color="000000" w:space="0" w:sz="4" w:val="single"/>
            </w:tcBorders>
          </w:tcPr>
          <w:p w:rsidR="00000000" w:rsidDel="00000000" w:rsidP="00000000" w:rsidRDefault="00000000" w:rsidRPr="00000000" w14:paraId="0000011A">
            <w:pPr>
              <w:widowControl w:val="0"/>
              <w:ind w:right="0"/>
              <w:jc w:val="center"/>
              <w:rPr>
                <w:color w:val="000000"/>
                <w:sz w:val="28"/>
                <w:szCs w:val="28"/>
              </w:rPr>
            </w:pPr>
            <w:r w:rsidDel="00000000" w:rsidR="00000000" w:rsidRPr="00000000">
              <w:rPr>
                <w:color w:val="000000"/>
                <w:sz w:val="28"/>
                <w:szCs w:val="28"/>
                <w:rtl w:val="0"/>
              </w:rPr>
              <w:t xml:space="preserve">Topic 8</w:t>
            </w:r>
          </w:p>
        </w:tc>
        <w:tc>
          <w:tcPr>
            <w:tcBorders>
              <w:left w:color="000000" w:space="0" w:sz="4" w:val="single"/>
              <w:bottom w:color="000000" w:space="0" w:sz="4" w:val="single"/>
            </w:tcBorders>
          </w:tcPr>
          <w:p w:rsidR="00000000" w:rsidDel="00000000" w:rsidP="00000000" w:rsidRDefault="00000000" w:rsidRPr="00000000" w14:paraId="0000011C">
            <w:pPr>
              <w:widowControl w:val="0"/>
              <w:ind w:right="0"/>
              <w:jc w:val="center"/>
              <w:rPr>
                <w:color w:val="000000"/>
                <w:sz w:val="28"/>
                <w:szCs w:val="28"/>
              </w:rPr>
            </w:pPr>
            <w:r w:rsidDel="00000000" w:rsidR="00000000" w:rsidRPr="00000000">
              <w:rPr>
                <w:color w:val="000000"/>
                <w:sz w:val="28"/>
                <w:szCs w:val="28"/>
                <w:rtl w:val="0"/>
              </w:rPr>
              <w:t xml:space="preserve">Topic 9</w:t>
            </w:r>
          </w:p>
        </w:tc>
        <w:tc>
          <w:tcPr>
            <w:tcBorders>
              <w:left w:color="000000" w:space="0" w:sz="4" w:val="single"/>
              <w:bottom w:color="000000" w:space="0" w:sz="4" w:val="single"/>
            </w:tcBorders>
          </w:tcPr>
          <w:p w:rsidR="00000000" w:rsidDel="00000000" w:rsidP="00000000" w:rsidRDefault="00000000" w:rsidRPr="00000000" w14:paraId="0000011D">
            <w:pPr>
              <w:widowControl w:val="0"/>
              <w:ind w:right="0"/>
              <w:jc w:val="center"/>
              <w:rPr>
                <w:color w:val="000000"/>
                <w:sz w:val="28"/>
                <w:szCs w:val="28"/>
              </w:rPr>
            </w:pPr>
            <w:r w:rsidDel="00000000" w:rsidR="00000000" w:rsidRPr="00000000">
              <w:rPr>
                <w:color w:val="000000"/>
                <w:sz w:val="28"/>
                <w:szCs w:val="28"/>
                <w:rtl w:val="0"/>
              </w:rPr>
              <w:t xml:space="preserve">Topic 10</w:t>
            </w:r>
          </w:p>
        </w:tc>
        <w:tc>
          <w:tcPr>
            <w:vMerge w:val="restart"/>
            <w:tcBorders>
              <w:left w:color="000000" w:space="0" w:sz="4" w:val="single"/>
              <w:bottom w:color="000000" w:space="0" w:sz="4" w:val="single"/>
            </w:tcBorders>
          </w:tcPr>
          <w:p w:rsidR="00000000" w:rsidDel="00000000" w:rsidP="00000000" w:rsidRDefault="00000000" w:rsidRPr="00000000" w14:paraId="0000011E">
            <w:pPr>
              <w:widowControl w:val="0"/>
              <w:ind w:right="0"/>
              <w:jc w:val="center"/>
              <w:rPr>
                <w:color w:val="000000"/>
                <w:sz w:val="28"/>
                <w:szCs w:val="28"/>
              </w:rPr>
            </w:pPr>
            <w:r w:rsidDel="00000000" w:rsidR="00000000" w:rsidRPr="00000000">
              <w:rPr>
                <w:rtl w:val="0"/>
              </w:rPr>
            </w:r>
          </w:p>
          <w:p w:rsidR="00000000" w:rsidDel="00000000" w:rsidP="00000000" w:rsidRDefault="00000000" w:rsidRPr="00000000" w14:paraId="0000011F">
            <w:pPr>
              <w:widowControl w:val="0"/>
              <w:ind w:right="0"/>
              <w:jc w:val="center"/>
              <w:rPr>
                <w:color w:val="000000"/>
                <w:sz w:val="28"/>
                <w:szCs w:val="28"/>
              </w:rPr>
            </w:pPr>
            <w:r w:rsidDel="00000000" w:rsidR="00000000" w:rsidRPr="00000000">
              <w:rPr>
                <w:rtl w:val="0"/>
              </w:rPr>
            </w:r>
          </w:p>
          <w:p w:rsidR="00000000" w:rsidDel="00000000" w:rsidP="00000000" w:rsidRDefault="00000000" w:rsidRPr="00000000" w14:paraId="00000120">
            <w:pPr>
              <w:widowControl w:val="0"/>
              <w:ind w:right="0"/>
              <w:jc w:val="center"/>
              <w:rPr>
                <w:color w:val="000000"/>
                <w:sz w:val="28"/>
                <w:szCs w:val="28"/>
              </w:rPr>
            </w:pPr>
            <w:r w:rsidDel="00000000" w:rsidR="00000000" w:rsidRPr="00000000">
              <w:rPr>
                <w:rtl w:val="0"/>
              </w:rPr>
            </w:r>
          </w:p>
          <w:p w:rsidR="00000000" w:rsidDel="00000000" w:rsidP="00000000" w:rsidRDefault="00000000" w:rsidRPr="00000000" w14:paraId="00000121">
            <w:pPr>
              <w:widowControl w:val="0"/>
              <w:ind w:right="0"/>
              <w:jc w:val="center"/>
              <w:rPr>
                <w:color w:val="000000"/>
                <w:sz w:val="28"/>
                <w:szCs w:val="28"/>
              </w:rPr>
            </w:pPr>
            <w:r w:rsidDel="00000000" w:rsidR="00000000" w:rsidRPr="00000000">
              <w:rPr>
                <w:color w:val="000000"/>
                <w:sz w:val="28"/>
                <w:szCs w:val="28"/>
                <w:rtl w:val="0"/>
              </w:rPr>
              <w:t xml:space="preserve">20</w:t>
            </w:r>
          </w:p>
        </w:tc>
        <w:tc>
          <w:tcPr>
            <w:vMerge w:val="restart"/>
            <w:tcBorders>
              <w:left w:color="000000" w:space="0" w:sz="4" w:val="single"/>
              <w:bottom w:color="000000" w:space="0" w:sz="4" w:val="single"/>
            </w:tcBorders>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20</w:t>
            </w:r>
          </w:p>
        </w:tc>
        <w:tc>
          <w:tcPr>
            <w:vMerge w:val="restart"/>
            <w:tcBorders>
              <w:left w:color="000000" w:space="0" w:sz="4" w:val="single"/>
              <w:bottom w:color="000000" w:space="0" w:sz="4" w:val="single"/>
              <w:right w:color="000000" w:space="0" w:sz="4" w:val="single"/>
            </w:tcBorders>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100</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Work in a seminar </w:t>
            </w:r>
          </w:p>
        </w:tc>
        <w:tc>
          <w:tcPr>
            <w:tcBorders>
              <w:left w:color="000000" w:space="0" w:sz="4" w:val="single"/>
              <w:bottom w:color="000000" w:space="0" w:sz="4" w:val="single"/>
            </w:tcBorders>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w:t>
            </w:r>
          </w:p>
        </w:tc>
        <w:tc>
          <w:tcPr>
            <w:gridSpan w:val="2"/>
            <w:tcBorders>
              <w:left w:color="000000" w:space="0" w:sz="4" w:val="single"/>
              <w:bottom w:color="000000" w:space="0" w:sz="4" w:val="single"/>
            </w:tcBorders>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w:t>
            </w:r>
          </w:p>
        </w:tc>
        <w:tc>
          <w:tcPr>
            <w:tcBorders>
              <w:left w:color="000000" w:space="0" w:sz="4" w:val="single"/>
              <w:bottom w:color="000000" w:space="0" w:sz="4" w:val="single"/>
            </w:tcBorders>
          </w:tcPr>
          <w:p w:rsidR="00000000" w:rsidDel="00000000" w:rsidP="00000000" w:rsidRDefault="00000000" w:rsidRPr="00000000" w14:paraId="0000012E">
            <w:pPr>
              <w:widowControl w:val="0"/>
              <w:ind w:right="0"/>
              <w:jc w:val="center"/>
              <w:rPr>
                <w:color w:val="000000"/>
                <w:sz w:val="28"/>
                <w:szCs w:val="28"/>
              </w:rPr>
            </w:pPr>
            <w:r w:rsidDel="00000000" w:rsidR="00000000" w:rsidRPr="00000000">
              <w:rPr>
                <w:color w:val="000000"/>
                <w:sz w:val="28"/>
                <w:szCs w:val="28"/>
                <w:rtl w:val="0"/>
              </w:rPr>
              <w:t xml:space="preserve">3</w:t>
            </w:r>
          </w:p>
        </w:tc>
        <w:tc>
          <w:tcPr>
            <w:gridSpan w:val="2"/>
            <w:tcBorders>
              <w:left w:color="000000" w:space="0" w:sz="4" w:val="single"/>
              <w:bottom w:color="000000" w:space="0" w:sz="4" w:val="single"/>
            </w:tcBorders>
          </w:tcPr>
          <w:p w:rsidR="00000000" w:rsidDel="00000000" w:rsidP="00000000" w:rsidRDefault="00000000" w:rsidRPr="00000000" w14:paraId="0000012F">
            <w:pPr>
              <w:widowControl w:val="0"/>
              <w:ind w:right="0"/>
              <w:jc w:val="center"/>
              <w:rPr>
                <w:color w:val="000000"/>
                <w:sz w:val="28"/>
                <w:szCs w:val="28"/>
              </w:rPr>
            </w:pPr>
            <w:r w:rsidDel="00000000" w:rsidR="00000000" w:rsidRPr="00000000">
              <w:rPr>
                <w:color w:val="000000"/>
                <w:sz w:val="28"/>
                <w:szCs w:val="28"/>
                <w:rtl w:val="0"/>
              </w:rPr>
              <w:t xml:space="preserve">3</w:t>
            </w:r>
          </w:p>
        </w:tc>
        <w:tc>
          <w:tcPr>
            <w:tcBorders>
              <w:left w:color="000000" w:space="0" w:sz="4" w:val="single"/>
              <w:bottom w:color="000000" w:space="0" w:sz="4" w:val="single"/>
            </w:tcBorders>
          </w:tcPr>
          <w:p w:rsidR="00000000" w:rsidDel="00000000" w:rsidP="00000000" w:rsidRDefault="00000000" w:rsidRPr="00000000" w14:paraId="00000131">
            <w:pPr>
              <w:widowControl w:val="0"/>
              <w:ind w:right="0"/>
              <w:jc w:val="center"/>
              <w:rPr>
                <w:color w:val="000000"/>
                <w:sz w:val="28"/>
                <w:szCs w:val="28"/>
              </w:rPr>
            </w:pPr>
            <w:r w:rsidDel="00000000" w:rsidR="00000000" w:rsidRPr="00000000">
              <w:rPr>
                <w:color w:val="000000"/>
                <w:sz w:val="28"/>
                <w:szCs w:val="28"/>
                <w:rtl w:val="0"/>
              </w:rPr>
              <w:t xml:space="preserve">3</w:t>
            </w:r>
          </w:p>
        </w:tc>
        <w:tc>
          <w:tcPr>
            <w:tcBorders>
              <w:left w:color="000000" w:space="0" w:sz="4" w:val="single"/>
              <w:bottom w:color="000000" w:space="0" w:sz="4" w:val="single"/>
            </w:tcBorders>
          </w:tcPr>
          <w:p w:rsidR="00000000" w:rsidDel="00000000" w:rsidP="00000000" w:rsidRDefault="00000000" w:rsidRPr="00000000" w14:paraId="00000132">
            <w:pPr>
              <w:widowControl w:val="0"/>
              <w:ind w:right="0"/>
              <w:jc w:val="center"/>
              <w:rPr>
                <w:color w:val="000000"/>
                <w:sz w:val="28"/>
                <w:szCs w:val="28"/>
              </w:rPr>
            </w:pPr>
            <w:r w:rsidDel="00000000" w:rsidR="00000000" w:rsidRPr="00000000">
              <w:rPr>
                <w:color w:val="000000"/>
                <w:sz w:val="28"/>
                <w:szCs w:val="28"/>
                <w:rtl w:val="0"/>
              </w:rPr>
              <w:t xml:space="preserve">3</w:t>
            </w:r>
          </w:p>
        </w:tc>
        <w:tc>
          <w:tcPr>
            <w:tcBorders>
              <w:left w:color="000000" w:space="0" w:sz="4" w:val="single"/>
              <w:bottom w:color="000000" w:space="0" w:sz="4" w:val="single"/>
            </w:tcBorders>
          </w:tcPr>
          <w:p w:rsidR="00000000" w:rsidDel="00000000" w:rsidP="00000000" w:rsidRDefault="00000000" w:rsidRPr="00000000" w14:paraId="00000133">
            <w:pPr>
              <w:widowControl w:val="0"/>
              <w:ind w:right="0"/>
              <w:jc w:val="center"/>
              <w:rPr>
                <w:color w:val="000000"/>
                <w:sz w:val="28"/>
                <w:szCs w:val="28"/>
              </w:rPr>
            </w:pPr>
            <w:r w:rsidDel="00000000" w:rsidR="00000000" w:rsidRPr="00000000">
              <w:rPr>
                <w:color w:val="000000"/>
                <w:sz w:val="28"/>
                <w:szCs w:val="28"/>
                <w:rtl w:val="0"/>
              </w:rPr>
              <w:t xml:space="preserve">3</w:t>
            </w:r>
          </w:p>
        </w:tc>
        <w:tc>
          <w:tcPr>
            <w:tcBorders>
              <w:left w:color="000000" w:space="0" w:sz="4" w:val="single"/>
              <w:bottom w:color="000000" w:space="0" w:sz="4" w:val="single"/>
            </w:tcBorders>
          </w:tcPr>
          <w:p w:rsidR="00000000" w:rsidDel="00000000" w:rsidP="00000000" w:rsidRDefault="00000000" w:rsidRPr="00000000" w14:paraId="00000134">
            <w:pPr>
              <w:widowControl w:val="0"/>
              <w:ind w:right="0"/>
              <w:jc w:val="center"/>
              <w:rPr>
                <w:color w:val="000000"/>
                <w:sz w:val="28"/>
                <w:szCs w:val="28"/>
              </w:rPr>
            </w:pPr>
            <w:r w:rsidDel="00000000" w:rsidR="00000000" w:rsidRPr="00000000">
              <w:rPr>
                <w:color w:val="000000"/>
                <w:sz w:val="28"/>
                <w:szCs w:val="28"/>
                <w:rtl w:val="0"/>
              </w:rPr>
              <w:t xml:space="preserve">3</w:t>
            </w:r>
          </w:p>
        </w:tc>
        <w:tc>
          <w:tcPr>
            <w:gridSpan w:val="2"/>
            <w:tcBorders>
              <w:left w:color="000000" w:space="0" w:sz="4" w:val="single"/>
              <w:bottom w:color="000000" w:space="0" w:sz="4" w:val="single"/>
            </w:tcBorders>
          </w:tcPr>
          <w:p w:rsidR="00000000" w:rsidDel="00000000" w:rsidP="00000000" w:rsidRDefault="00000000" w:rsidRPr="00000000" w14:paraId="00000135">
            <w:pPr>
              <w:widowControl w:val="0"/>
              <w:ind w:right="0"/>
              <w:jc w:val="center"/>
              <w:rPr>
                <w:color w:val="000000"/>
                <w:sz w:val="28"/>
                <w:szCs w:val="28"/>
              </w:rPr>
            </w:pPr>
            <w:r w:rsidDel="00000000" w:rsidR="00000000" w:rsidRPr="00000000">
              <w:rPr>
                <w:color w:val="000000"/>
                <w:sz w:val="28"/>
                <w:szCs w:val="28"/>
                <w:rtl w:val="0"/>
              </w:rPr>
              <w:t xml:space="preserve">3</w:t>
            </w:r>
          </w:p>
        </w:tc>
        <w:tc>
          <w:tcPr>
            <w:tcBorders>
              <w:left w:color="000000" w:space="0" w:sz="4" w:val="single"/>
              <w:bottom w:color="000000" w:space="0" w:sz="4" w:val="single"/>
            </w:tcBorders>
          </w:tcPr>
          <w:p w:rsidR="00000000" w:rsidDel="00000000" w:rsidP="00000000" w:rsidRDefault="00000000" w:rsidRPr="00000000" w14:paraId="00000137">
            <w:pPr>
              <w:widowControl w:val="0"/>
              <w:ind w:right="0"/>
              <w:jc w:val="center"/>
              <w:rPr>
                <w:color w:val="000000"/>
                <w:sz w:val="28"/>
                <w:szCs w:val="28"/>
              </w:rPr>
            </w:pPr>
            <w:r w:rsidDel="00000000" w:rsidR="00000000" w:rsidRPr="00000000">
              <w:rPr>
                <w:color w:val="000000"/>
                <w:sz w:val="28"/>
                <w:szCs w:val="28"/>
                <w:rtl w:val="0"/>
              </w:rPr>
              <w:t xml:space="preserve">3</w:t>
            </w:r>
          </w:p>
        </w:tc>
        <w:tc>
          <w:tcPr>
            <w:vMerge w:val="continue"/>
            <w:tcBorders>
              <w:left w:color="000000" w:space="0" w:sz="4" w:val="single"/>
              <w:bottom w:color="000000" w:space="0" w:sz="4" w:val="single"/>
            </w:tcBorders>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tcBorders>
              <w:left w:color="000000" w:space="0" w:sz="4" w:val="single"/>
              <w:bottom w:color="000000" w:space="0" w:sz="4" w:val="single"/>
            </w:tcBorders>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tcBorders>
              <w:left w:color="000000" w:space="0" w:sz="4" w:val="single"/>
              <w:bottom w:color="000000" w:space="0" w:sz="4" w:val="single"/>
              <w:right w:color="000000" w:space="0" w:sz="4" w:val="single"/>
            </w:tcBorders>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Independent work</w:t>
            </w:r>
          </w:p>
        </w:tc>
        <w:tc>
          <w:tcPr>
            <w:gridSpan w:val="2"/>
            <w:tcBorders>
              <w:left w:color="000000" w:space="0" w:sz="4" w:val="single"/>
              <w:bottom w:color="000000" w:space="0" w:sz="4" w:val="single"/>
            </w:tcBorders>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3E">
            <w:pPr>
              <w:widowControl w:val="0"/>
              <w:ind w:right="0"/>
              <w:jc w:val="center"/>
              <w:rPr>
                <w:color w:val="000000"/>
                <w:sz w:val="28"/>
                <w:szCs w:val="28"/>
              </w:rPr>
            </w:pPr>
            <w:r w:rsidDel="00000000" w:rsidR="00000000" w:rsidRPr="00000000">
              <w:rPr>
                <w:color w:val="000000"/>
                <w:sz w:val="28"/>
                <w:szCs w:val="28"/>
                <w:rtl w:val="0"/>
              </w:rPr>
              <w:t xml:space="preserve">1</w:t>
            </w:r>
          </w:p>
        </w:tc>
        <w:tc>
          <w:tcPr>
            <w:gridSpan w:val="2"/>
            <w:tcBorders>
              <w:left w:color="000000" w:space="0" w:sz="4" w:val="single"/>
              <w:bottom w:color="000000" w:space="0" w:sz="4" w:val="single"/>
            </w:tcBorders>
          </w:tcPr>
          <w:p w:rsidR="00000000" w:rsidDel="00000000" w:rsidP="00000000" w:rsidRDefault="00000000" w:rsidRPr="00000000" w14:paraId="0000013F">
            <w:pPr>
              <w:widowControl w:val="0"/>
              <w:ind w:right="0"/>
              <w:jc w:val="center"/>
              <w:rPr>
                <w:color w:val="000000"/>
                <w:sz w:val="28"/>
                <w:szCs w:val="28"/>
              </w:rPr>
            </w:pPr>
            <w:r w:rsidDel="00000000" w:rsidR="00000000" w:rsidRPr="00000000">
              <w:rPr>
                <w:color w:val="000000"/>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41">
            <w:pPr>
              <w:widowControl w:val="0"/>
              <w:ind w:right="0"/>
              <w:jc w:val="center"/>
              <w:rPr>
                <w:color w:val="000000"/>
                <w:sz w:val="28"/>
                <w:szCs w:val="28"/>
              </w:rPr>
            </w:pPr>
            <w:r w:rsidDel="00000000" w:rsidR="00000000" w:rsidRPr="00000000">
              <w:rPr>
                <w:color w:val="000000"/>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42">
            <w:pPr>
              <w:widowControl w:val="0"/>
              <w:ind w:right="0"/>
              <w:jc w:val="center"/>
              <w:rPr>
                <w:color w:val="000000"/>
                <w:sz w:val="28"/>
                <w:szCs w:val="28"/>
              </w:rPr>
            </w:pPr>
            <w:r w:rsidDel="00000000" w:rsidR="00000000" w:rsidRPr="00000000">
              <w:rPr>
                <w:color w:val="000000"/>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43">
            <w:pPr>
              <w:widowControl w:val="0"/>
              <w:ind w:right="0"/>
              <w:jc w:val="center"/>
              <w:rPr>
                <w:color w:val="000000"/>
                <w:sz w:val="28"/>
                <w:szCs w:val="28"/>
              </w:rPr>
            </w:pPr>
            <w:r w:rsidDel="00000000" w:rsidR="00000000" w:rsidRPr="00000000">
              <w:rPr>
                <w:color w:val="000000"/>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44">
            <w:pPr>
              <w:widowControl w:val="0"/>
              <w:ind w:right="0"/>
              <w:jc w:val="center"/>
              <w:rPr>
                <w:color w:val="000000"/>
                <w:sz w:val="28"/>
                <w:szCs w:val="28"/>
              </w:rPr>
            </w:pPr>
            <w:r w:rsidDel="00000000" w:rsidR="00000000" w:rsidRPr="00000000">
              <w:rPr>
                <w:color w:val="000000"/>
                <w:sz w:val="28"/>
                <w:szCs w:val="28"/>
                <w:rtl w:val="0"/>
              </w:rPr>
              <w:t xml:space="preserve">1</w:t>
            </w:r>
          </w:p>
        </w:tc>
        <w:tc>
          <w:tcPr>
            <w:gridSpan w:val="2"/>
            <w:tcBorders>
              <w:left w:color="000000" w:space="0" w:sz="4" w:val="single"/>
              <w:bottom w:color="000000" w:space="0" w:sz="4" w:val="single"/>
            </w:tcBorders>
          </w:tcPr>
          <w:p w:rsidR="00000000" w:rsidDel="00000000" w:rsidP="00000000" w:rsidRDefault="00000000" w:rsidRPr="00000000" w14:paraId="00000145">
            <w:pPr>
              <w:widowControl w:val="0"/>
              <w:ind w:right="0"/>
              <w:jc w:val="center"/>
              <w:rPr>
                <w:color w:val="000000"/>
                <w:sz w:val="28"/>
                <w:szCs w:val="28"/>
              </w:rPr>
            </w:pPr>
            <w:r w:rsidDel="00000000" w:rsidR="00000000" w:rsidRPr="00000000">
              <w:rPr>
                <w:color w:val="000000"/>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47">
            <w:pPr>
              <w:widowControl w:val="0"/>
              <w:ind w:right="0"/>
              <w:jc w:val="center"/>
              <w:rPr>
                <w:color w:val="000000"/>
                <w:sz w:val="28"/>
                <w:szCs w:val="28"/>
              </w:rPr>
            </w:pPr>
            <w:r w:rsidDel="00000000" w:rsidR="00000000" w:rsidRPr="00000000">
              <w:rPr>
                <w:color w:val="000000"/>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48">
            <w:pPr>
              <w:widowControl w:val="0"/>
              <w:ind w:right="0"/>
              <w:jc w:val="center"/>
              <w:rPr>
                <w:color w:val="000000"/>
                <w:sz w:val="28"/>
                <w:szCs w:val="28"/>
              </w:rPr>
            </w:pPr>
            <w:r w:rsidDel="00000000" w:rsidR="00000000" w:rsidRPr="00000000">
              <w:rPr>
                <w:color w:val="000000"/>
                <w:sz w:val="28"/>
                <w:szCs w:val="28"/>
                <w:rtl w:val="0"/>
              </w:rPr>
              <w:t xml:space="preserve">1</w:t>
            </w:r>
          </w:p>
        </w:tc>
        <w:tc>
          <w:tcPr>
            <w:vMerge w:val="continue"/>
            <w:tcBorders>
              <w:left w:color="000000" w:space="0" w:sz="4" w:val="single"/>
              <w:bottom w:color="000000" w:space="0" w:sz="4" w:val="single"/>
            </w:tcBorders>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tcBorders>
              <w:left w:color="000000" w:space="0" w:sz="4" w:val="single"/>
              <w:bottom w:color="000000" w:space="0" w:sz="4" w:val="single"/>
            </w:tcBorders>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tcBorders>
              <w:left w:color="000000" w:space="0" w:sz="4" w:val="single"/>
              <w:bottom w:color="000000" w:space="0" w:sz="4" w:val="single"/>
              <w:right w:color="000000" w:space="0" w:sz="4" w:val="single"/>
            </w:tcBorders>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bl>
    <w:p w:rsidR="00000000" w:rsidDel="00000000" w:rsidP="00000000" w:rsidRDefault="00000000" w:rsidRPr="00000000" w14:paraId="0000014C">
      <w:pPr>
        <w:widowControl w:val="0"/>
        <w:ind w:right="0"/>
        <w:jc w:val="both"/>
        <w:rPr>
          <w:color w:val="000000"/>
          <w:sz w:val="28"/>
          <w:szCs w:val="28"/>
        </w:rPr>
      </w:pPr>
      <w:r w:rsidDel="00000000" w:rsidR="00000000" w:rsidRPr="00000000">
        <w:rPr>
          <w:rtl w:val="0"/>
        </w:rPr>
      </w:r>
    </w:p>
    <w:p w:rsidR="00000000" w:rsidDel="00000000" w:rsidP="00000000" w:rsidRDefault="00000000" w:rsidRPr="00000000" w14:paraId="0000014D">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The table contains information about the maximum points for each type of assignment.</w:t>
      </w:r>
    </w:p>
    <w:p w:rsidR="00000000" w:rsidDel="00000000" w:rsidP="00000000" w:rsidRDefault="00000000" w:rsidRPr="00000000" w14:paraId="0000014E">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When assessing the mastery of each topic within ongoing educational activities, students receive marks in accordance with the approved assessment criteria for the respective discipline.</w:t>
      </w:r>
    </w:p>
    <w:p w:rsidR="00000000" w:rsidDel="00000000" w:rsidP="00000000" w:rsidRDefault="00000000" w:rsidRPr="00000000" w14:paraId="0000014F">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The criteria for evaluating learning outcomes and the distribution of points are regulated by the Regulations on the Assessment of Students’ Academic Achievements at PJSC “HEI IAPM”.</w:t>
      </w:r>
    </w:p>
    <w:p w:rsidR="00000000" w:rsidDel="00000000" w:rsidP="00000000" w:rsidRDefault="00000000" w:rsidRPr="00000000" w14:paraId="00000150">
      <w:pPr>
        <w:pBdr>
          <w:top w:space="0" w:sz="0" w:val="nil"/>
          <w:left w:space="0" w:sz="0" w:val="nil"/>
          <w:bottom w:space="0" w:sz="0" w:val="nil"/>
          <w:right w:space="0" w:sz="0" w:val="nil"/>
          <w:between w:space="0" w:sz="0" w:val="nil"/>
        </w:pBdr>
        <w:ind w:firstLine="720"/>
        <w:jc w:val="both"/>
        <w:rPr>
          <w:b w:val="1"/>
          <w:bCs w:val="1"/>
          <w:color w:val="000000"/>
          <w:sz w:val="28"/>
          <w:szCs w:val="28"/>
        </w:rPr>
      </w:pPr>
      <w:r w:rsidDel="00000000" w:rsidR="00000000" w:rsidRPr="00000000">
        <w:rPr>
          <w:rtl w:val="0"/>
        </w:rPr>
      </w:r>
    </w:p>
    <w:p w:rsidR="00000000" w:rsidDel="00000000" w:rsidP="00000000" w:rsidRDefault="00000000" w:rsidRPr="00000000" w14:paraId="00000151">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b w:val="1"/>
          <w:bCs w:val="1"/>
          <w:color w:val="000000"/>
          <w:sz w:val="28"/>
          <w:szCs w:val="28"/>
          <w:rtl w:val="0"/>
        </w:rPr>
        <w:t xml:space="preserve">Modular assessment.</w:t>
      </w:r>
      <w:r w:rsidDel="00000000" w:rsidR="00000000" w:rsidRPr="00000000">
        <w:rPr>
          <w:color w:val="000000"/>
          <w:sz w:val="28"/>
          <w:szCs w:val="28"/>
          <w:rtl w:val="0"/>
        </w:rPr>
        <w:t xml:space="preserve"> Modular assessment in the discipline “Jurisprudence</w:t>
      </w:r>
      <w:r w:rsidDel="00000000" w:rsidR="00000000" w:rsidRPr="00000000">
        <w:rPr>
          <w:sz w:val="28"/>
          <w:szCs w:val="28"/>
          <w:rtl w:val="0"/>
        </w:rPr>
        <w:t xml:space="preserve">”</w:t>
      </w:r>
      <w:r w:rsidDel="00000000" w:rsidR="00000000" w:rsidRPr="00000000">
        <w:rPr>
          <w:color w:val="000000"/>
          <w:sz w:val="28"/>
          <w:szCs w:val="28"/>
          <w:rtl w:val="0"/>
        </w:rPr>
        <w:t xml:space="preserve"> is conducted in written form as testing using closed-type test items, including alternative and matching formats.</w:t>
      </w:r>
    </w:p>
    <w:p w:rsidR="00000000" w:rsidDel="00000000" w:rsidP="00000000" w:rsidRDefault="00000000" w:rsidRPr="00000000" w14:paraId="00000152">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rtl w:val="0"/>
        </w:rPr>
      </w:r>
    </w:p>
    <w:p w:rsidR="00000000" w:rsidDel="00000000" w:rsidP="00000000" w:rsidRDefault="00000000" w:rsidRPr="00000000" w14:paraId="00000153">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Criteria for evaluating the modular test in the academic discipline “Jurisprudence</w:t>
      </w:r>
      <w:r w:rsidDel="00000000" w:rsidR="00000000" w:rsidRPr="00000000">
        <w:rPr>
          <w:sz w:val="28"/>
          <w:szCs w:val="28"/>
          <w:rtl w:val="0"/>
        </w:rPr>
        <w:t xml:space="preserve">”</w:t>
      </w:r>
      <w:r w:rsidDel="00000000" w:rsidR="00000000" w:rsidRPr="00000000">
        <w:rPr>
          <w:color w:val="000000"/>
          <w:sz w:val="28"/>
          <w:szCs w:val="28"/>
          <w:rtl w:val="0"/>
        </w:rPr>
        <w:t xml:space="preserve">:</w:t>
      </w:r>
    </w:p>
    <w:p w:rsidR="00000000" w:rsidDel="00000000" w:rsidP="00000000" w:rsidRDefault="00000000" w:rsidRPr="00000000" w14:paraId="00000154">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When evaluating the modular test, the volume and correctness of the completed tasks are taken into account:</w:t>
      </w:r>
    </w:p>
    <w:p w:rsidR="00000000" w:rsidDel="00000000" w:rsidP="00000000" w:rsidRDefault="00000000" w:rsidRPr="00000000" w14:paraId="00000155">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the grade "excellent" (A) is given for the correct completion of all tasks (or more than 90% of all tasks);</w:t>
      </w:r>
    </w:p>
    <w:p w:rsidR="00000000" w:rsidDel="00000000" w:rsidP="00000000" w:rsidRDefault="00000000" w:rsidRPr="00000000" w14:paraId="00000156">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the grade "good" (B) is given for the completion of 80% of all tasks;</w:t>
      </w:r>
    </w:p>
    <w:p w:rsidR="00000000" w:rsidDel="00000000" w:rsidP="00000000" w:rsidRDefault="00000000" w:rsidRPr="00000000" w14:paraId="00000157">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the grade "good" (C) is given for the completion of 70% of all tasks;</w:t>
      </w:r>
    </w:p>
    <w:p w:rsidR="00000000" w:rsidDel="00000000" w:rsidP="00000000" w:rsidRDefault="00000000" w:rsidRPr="00000000" w14:paraId="00000158">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the grade "satisfactory" (D) is given if 60% of the proposed tasks are completed correctly;</w:t>
      </w:r>
    </w:p>
    <w:p w:rsidR="00000000" w:rsidDel="00000000" w:rsidP="00000000" w:rsidRDefault="00000000" w:rsidRPr="00000000" w14:paraId="00000159">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the grade "satisfactory" (E) is given if more than 50% of the proposed tasks are completed correctly;</w:t>
      </w:r>
    </w:p>
    <w:p w:rsidR="00000000" w:rsidDel="00000000" w:rsidP="00000000" w:rsidRDefault="00000000" w:rsidRPr="00000000" w14:paraId="0000015A">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the grade "unsatisfactory" (FX) is given if less than 50% of the tasks are completed.</w:t>
      </w:r>
    </w:p>
    <w:p w:rsidR="00000000" w:rsidDel="00000000" w:rsidP="00000000" w:rsidRDefault="00000000" w:rsidRPr="00000000" w14:paraId="0000015B">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Absence from the modular test work - 0 points.</w:t>
      </w:r>
    </w:p>
    <w:p w:rsidR="00000000" w:rsidDel="00000000" w:rsidP="00000000" w:rsidRDefault="00000000" w:rsidRPr="00000000" w14:paraId="0000015C">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rtl w:val="0"/>
        </w:rPr>
      </w:r>
    </w:p>
    <w:p w:rsidR="00000000" w:rsidDel="00000000" w:rsidP="00000000" w:rsidRDefault="00000000" w:rsidRPr="00000000" w14:paraId="0000015D">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The above grades are transformed into rating points as follows:</w:t>
      </w:r>
    </w:p>
    <w:p w:rsidR="00000000" w:rsidDel="00000000" w:rsidP="00000000" w:rsidRDefault="00000000" w:rsidRPr="00000000" w14:paraId="0000015E">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"A" - 18-20 points;</w:t>
      </w:r>
    </w:p>
    <w:p w:rsidR="00000000" w:rsidDel="00000000" w:rsidP="00000000" w:rsidRDefault="00000000" w:rsidRPr="00000000" w14:paraId="0000015F">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"B" - 16-17 points;</w:t>
      </w:r>
    </w:p>
    <w:p w:rsidR="00000000" w:rsidDel="00000000" w:rsidP="00000000" w:rsidRDefault="00000000" w:rsidRPr="00000000" w14:paraId="00000160">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"C" - 14-15 points;</w:t>
      </w:r>
    </w:p>
    <w:p w:rsidR="00000000" w:rsidDel="00000000" w:rsidP="00000000" w:rsidRDefault="00000000" w:rsidRPr="00000000" w14:paraId="00000161">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"D" - 12-13 points.</w:t>
      </w:r>
    </w:p>
    <w:p w:rsidR="00000000" w:rsidDel="00000000" w:rsidP="00000000" w:rsidRDefault="00000000" w:rsidRPr="00000000" w14:paraId="00000162">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"E" - 10-11 points;</w:t>
      </w:r>
    </w:p>
    <w:p w:rsidR="00000000" w:rsidDel="00000000" w:rsidP="00000000" w:rsidRDefault="00000000" w:rsidRPr="00000000" w14:paraId="00000163">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"FX" - less than 10 points.</w:t>
      </w:r>
    </w:p>
    <w:p w:rsidR="00000000" w:rsidDel="00000000" w:rsidP="00000000" w:rsidRDefault="00000000" w:rsidRPr="00000000" w14:paraId="00000164">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rtl w:val="0"/>
        </w:rPr>
      </w:r>
    </w:p>
    <w:p w:rsidR="00000000" w:rsidDel="00000000" w:rsidP="00000000" w:rsidRDefault="00000000" w:rsidRPr="00000000" w14:paraId="00000165">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The final semester assessment in the discipline “Jurisprudence</w:t>
      </w:r>
      <w:r w:rsidDel="00000000" w:rsidR="00000000" w:rsidRPr="00000000">
        <w:rPr>
          <w:sz w:val="28"/>
          <w:szCs w:val="28"/>
          <w:rtl w:val="0"/>
        </w:rPr>
        <w:t xml:space="preserve">”</w:t>
      </w:r>
      <w:r w:rsidDel="00000000" w:rsidR="00000000" w:rsidRPr="00000000">
        <w:rPr>
          <w:color w:val="000000"/>
          <w:sz w:val="28"/>
          <w:szCs w:val="28"/>
          <w:rtl w:val="0"/>
        </w:rPr>
        <w:t xml:space="preserve"> is a mandatory form of evaluating student learning outcomes. It is conducted within the time frame defined by the academic schedule and covers the scope of material specified in the course program.</w:t>
      </w:r>
    </w:p>
    <w:p w:rsidR="00000000" w:rsidDel="00000000" w:rsidP="00000000" w:rsidRDefault="00000000" w:rsidRPr="00000000" w14:paraId="00000166">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The final assessment is administered in the form of a test. A student is admitted to the semester assessment only upon completion of all required coursework.</w:t>
      </w:r>
    </w:p>
    <w:p w:rsidR="00000000" w:rsidDel="00000000" w:rsidP="00000000" w:rsidRDefault="00000000" w:rsidRPr="00000000" w14:paraId="00000167">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The final grade is assigned based on the student’s performance throughout the semester. The student’s rating score consists of the points accumulated through ongoing assessment activities and incentive points.</w:t>
      </w:r>
    </w:p>
    <w:p w:rsidR="00000000" w:rsidDel="00000000" w:rsidP="00000000" w:rsidRDefault="00000000" w:rsidRPr="00000000" w14:paraId="00000168">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Students who have completed all required tasks and achieved a rating score of 60 points or higher receive a grade corresponding to the obtained rating without additional testing.</w:t>
      </w:r>
    </w:p>
    <w:p w:rsidR="00000000" w:rsidDel="00000000" w:rsidP="00000000" w:rsidRDefault="00000000" w:rsidRPr="00000000" w14:paraId="00000169">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For students who have completed all required tasks but have a rating score below 60 points, as well as for those who wish to improve their score, the instructor conducts a final semester assessment in the form of a test during the last scheduled class of the discipline in the semester.</w:t>
      </w:r>
    </w:p>
    <w:p w:rsidR="00000000" w:rsidDel="00000000" w:rsidP="00000000" w:rsidRDefault="00000000" w:rsidRPr="00000000" w14:paraId="0000016A">
      <w:pPr>
        <w:pBdr>
          <w:top w:space="0" w:sz="0" w:val="nil"/>
          <w:left w:space="0" w:sz="0" w:val="nil"/>
          <w:bottom w:space="0" w:sz="0" w:val="nil"/>
          <w:right w:space="0" w:sz="0" w:val="nil"/>
          <w:between w:space="0" w:sz="0" w:val="nil"/>
        </w:pBdr>
        <w:ind w:firstLine="720"/>
        <w:jc w:val="both"/>
        <w:rPr>
          <w:b w:val="1"/>
          <w:bCs w:val="1"/>
          <w:color w:val="000000"/>
          <w:sz w:val="28"/>
          <w:szCs w:val="28"/>
        </w:rPr>
      </w:pPr>
      <w:r w:rsidDel="00000000" w:rsidR="00000000" w:rsidRPr="00000000">
        <w:rPr>
          <w:rtl w:val="0"/>
        </w:rPr>
      </w:r>
    </w:p>
    <w:p w:rsidR="00000000" w:rsidDel="00000000" w:rsidP="00000000" w:rsidRDefault="00000000" w:rsidRPr="00000000" w14:paraId="0000016B">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b w:val="1"/>
          <w:bCs w:val="1"/>
          <w:color w:val="000000"/>
          <w:sz w:val="28"/>
          <w:szCs w:val="28"/>
          <w:rtl w:val="0"/>
        </w:rPr>
        <w:t xml:space="preserve">Assessment of additional (individual) types of educational activities.</w:t>
      </w:r>
      <w:r w:rsidDel="00000000" w:rsidR="00000000" w:rsidRPr="00000000">
        <w:rPr>
          <w:color w:val="000000"/>
          <w:sz w:val="28"/>
          <w:szCs w:val="28"/>
          <w:rtl w:val="0"/>
        </w:rPr>
        <w:t xml:space="preserve"> Additional (individual) types of educational activity include student participation in scientific conferences, research societies and problem groups, preparation of publications, and other activities beyond the tasks defined in the syllabus of the academic discipline.</w:t>
      </w:r>
    </w:p>
    <w:p w:rsidR="00000000" w:rsidDel="00000000" w:rsidP="00000000" w:rsidRDefault="00000000" w:rsidRPr="00000000" w14:paraId="0000016C">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By decision of the department, students who engage in research work or complete certain types of additional (individual) educational activities may receive incentive (bonus) points for a specific educational component.</w:t>
      </w:r>
    </w:p>
    <w:p w:rsidR="00000000" w:rsidDel="00000000" w:rsidP="00000000" w:rsidRDefault="00000000" w:rsidRPr="00000000" w14:paraId="0000016D">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Incentive points are not mandatory and are not included in the standard point distribution table or the main assessment scale.</w:t>
      </w:r>
    </w:p>
    <w:p w:rsidR="00000000" w:rsidDel="00000000" w:rsidP="00000000" w:rsidRDefault="00000000" w:rsidRPr="00000000" w14:paraId="0000016E">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A single event may serve as the basis for awarding incentive points for only one educational component – the one to which it is most relevant.</w:t>
      </w:r>
    </w:p>
    <w:p w:rsidR="00000000" w:rsidDel="00000000" w:rsidP="00000000" w:rsidRDefault="00000000" w:rsidRPr="00000000" w14:paraId="0000016F">
      <w:pPr>
        <w:pBdr>
          <w:top w:space="0" w:sz="0" w:val="nil"/>
          <w:left w:space="0" w:sz="0" w:val="nil"/>
          <w:bottom w:space="0" w:sz="0" w:val="nil"/>
          <w:right w:space="0" w:sz="0" w:val="nil"/>
          <w:between w:space="0" w:sz="0" w:val="nil"/>
        </w:pBdr>
        <w:ind w:firstLine="720"/>
        <w:jc w:val="both"/>
        <w:rPr>
          <w:b w:val="1"/>
          <w:bCs w:val="1"/>
          <w:color w:val="000000"/>
          <w:sz w:val="28"/>
          <w:szCs w:val="28"/>
        </w:rPr>
      </w:pPr>
      <w:r w:rsidDel="00000000" w:rsidR="00000000" w:rsidRPr="00000000">
        <w:rPr>
          <w:rtl w:val="0"/>
        </w:rPr>
      </w:r>
    </w:p>
    <w:p w:rsidR="00000000" w:rsidDel="00000000" w:rsidP="00000000" w:rsidRDefault="00000000" w:rsidRPr="00000000" w14:paraId="00000170">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b w:val="1"/>
          <w:bCs w:val="1"/>
          <w:color w:val="000000"/>
          <w:sz w:val="28"/>
          <w:szCs w:val="28"/>
          <w:rtl w:val="0"/>
        </w:rPr>
        <w:t xml:space="preserve">Assessment of independent work</w:t>
      </w:r>
      <w:r w:rsidDel="00000000" w:rsidR="00000000" w:rsidRPr="00000000">
        <w:rPr>
          <w:rtl w:val="0"/>
        </w:rPr>
      </w:r>
    </w:p>
    <w:p w:rsidR="00000000" w:rsidDel="00000000" w:rsidP="00000000" w:rsidRDefault="00000000" w:rsidRPr="00000000" w14:paraId="00000171">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The total number of points earned by a student for completing independent work is one of the components of academic performance in the discipline. Independent work for each topic, in accordance with the course program, is evaluated within the range of 0 to 1 points using standardized and generalized knowledge assessment criteria.</w:t>
      </w:r>
    </w:p>
    <w:p w:rsidR="00000000" w:rsidDel="00000000" w:rsidP="00000000" w:rsidRDefault="00000000" w:rsidRPr="00000000" w14:paraId="00000172">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rtl w:val="0"/>
        </w:rPr>
      </w:r>
    </w:p>
    <w:p w:rsidR="00000000" w:rsidDel="00000000" w:rsidP="00000000" w:rsidRDefault="00000000" w:rsidRPr="00000000" w14:paraId="00000173">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Scale for evaluating the performance of independent work (individual tasks)</w:t>
      </w:r>
    </w:p>
    <w:tbl>
      <w:tblPr>
        <w:tblStyle w:val="Table7"/>
        <w:tblW w:w="9692.0" w:type="dxa"/>
        <w:jc w:val="left"/>
        <w:tblInd w:w="-60.0" w:type="dxa"/>
        <w:tblLayout w:type="fixed"/>
        <w:tblLook w:val="0000"/>
      </w:tblPr>
      <w:tblGrid>
        <w:gridCol w:w="2592"/>
        <w:gridCol w:w="1689"/>
        <w:gridCol w:w="1442"/>
        <w:gridCol w:w="1560"/>
        <w:gridCol w:w="2409"/>
        <w:tblGridChange w:id="0">
          <w:tblGrid>
            <w:gridCol w:w="2592"/>
            <w:gridCol w:w="1689"/>
            <w:gridCol w:w="1442"/>
            <w:gridCol w:w="1560"/>
            <w:gridCol w:w="2409"/>
          </w:tblGrid>
        </w:tblGridChange>
      </w:tblGrid>
      <w:tr>
        <w:trPr>
          <w:cantSplit w:val="0"/>
          <w:tblHeader w:val="0"/>
        </w:trPr>
        <w:tc>
          <w:tcPr>
            <w:vMerge w:val="restart"/>
            <w:tcBorders>
              <w:top w:color="000000" w:space="0" w:sz="4" w:val="single"/>
              <w:left w:color="000000" w:space="0" w:sz="4" w:val="single"/>
              <w:bottom w:color="000000" w:space="0" w:sz="4" w:val="single"/>
            </w:tcBorders>
          </w:tcPr>
          <w:p w:rsidR="00000000" w:rsidDel="00000000" w:rsidP="00000000" w:rsidRDefault="00000000" w:rsidRPr="00000000" w14:paraId="00000174">
            <w:pPr>
              <w:pBdr>
                <w:top w:space="0" w:sz="0" w:val="nil"/>
                <w:left w:space="0" w:sz="0" w:val="nil"/>
                <w:bottom w:space="0" w:sz="0" w:val="nil"/>
                <w:right w:space="0" w:sz="0" w:val="nil"/>
                <w:between w:space="0" w:sz="0" w:val="nil"/>
              </w:pBdr>
              <w:rPr>
                <w:color w:val="000000"/>
                <w:sz w:val="28"/>
                <w:szCs w:val="28"/>
              </w:rPr>
            </w:pPr>
            <w:r w:rsidDel="00000000" w:rsidR="00000000" w:rsidRPr="00000000">
              <w:rPr>
                <w:color w:val="000000"/>
                <w:sz w:val="28"/>
                <w:szCs w:val="28"/>
                <w:rtl w:val="0"/>
              </w:rPr>
              <w:t xml:space="preserve">The maximum possible assessment of independent work (individual tasks)</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5">
            <w:pPr>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color w:val="000000"/>
                <w:sz w:val="28"/>
                <w:szCs w:val="28"/>
                <w:rtl w:val="0"/>
              </w:rPr>
              <w:t xml:space="preserve">Execution level</w:t>
            </w:r>
          </w:p>
        </w:tc>
      </w:tr>
      <w:tr>
        <w:trPr>
          <w:cantSplit w:val="0"/>
          <w:tblHeader w:val="0"/>
        </w:trPr>
        <w:tc>
          <w:tcPr>
            <w:vMerge w:val="continue"/>
            <w:tcBorders>
              <w:top w:color="000000" w:space="0" w:sz="4" w:val="single"/>
              <w:left w:color="000000" w:space="0" w:sz="4" w:val="single"/>
              <w:bottom w:color="000000" w:space="0" w:sz="4" w:val="single"/>
            </w:tcBorders>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tcBorders>
              <w:left w:color="000000" w:space="0" w:sz="4" w:val="single"/>
              <w:bottom w:color="000000" w:space="0" w:sz="4" w:val="single"/>
            </w:tcBorders>
            <w:vAlign w:val="center"/>
          </w:tcPr>
          <w:p w:rsidR="00000000" w:rsidDel="00000000" w:rsidP="00000000" w:rsidRDefault="00000000" w:rsidRPr="00000000" w14:paraId="0000017A">
            <w:pPr>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color w:val="000000"/>
                <w:sz w:val="28"/>
                <w:szCs w:val="28"/>
                <w:rtl w:val="0"/>
              </w:rPr>
              <w:t xml:space="preserve">Excellent</w:t>
            </w:r>
          </w:p>
        </w:tc>
        <w:tc>
          <w:tcPr>
            <w:tcBorders>
              <w:left w:color="000000" w:space="0" w:sz="4" w:val="single"/>
              <w:bottom w:color="000000" w:space="0" w:sz="4" w:val="single"/>
            </w:tcBorders>
            <w:vAlign w:val="center"/>
          </w:tcPr>
          <w:p w:rsidR="00000000" w:rsidDel="00000000" w:rsidP="00000000" w:rsidRDefault="00000000" w:rsidRPr="00000000" w14:paraId="0000017B">
            <w:pPr>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color w:val="000000"/>
                <w:sz w:val="28"/>
                <w:szCs w:val="28"/>
                <w:rtl w:val="0"/>
              </w:rPr>
              <w:t xml:space="preserve">Good</w:t>
            </w:r>
          </w:p>
        </w:tc>
        <w:tc>
          <w:tcPr>
            <w:tcBorders>
              <w:left w:color="000000" w:space="0" w:sz="4" w:val="single"/>
              <w:bottom w:color="000000" w:space="0" w:sz="4" w:val="single"/>
            </w:tcBorders>
            <w:vAlign w:val="center"/>
          </w:tcPr>
          <w:p w:rsidR="00000000" w:rsidDel="00000000" w:rsidP="00000000" w:rsidRDefault="00000000" w:rsidRPr="00000000" w14:paraId="0000017C">
            <w:pPr>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color w:val="000000"/>
                <w:sz w:val="28"/>
                <w:szCs w:val="28"/>
                <w:rtl w:val="0"/>
              </w:rPr>
              <w:t xml:space="preserve">Satisfactory</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7D">
            <w:pPr>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color w:val="000000"/>
                <w:sz w:val="28"/>
                <w:szCs w:val="28"/>
                <w:rtl w:val="0"/>
              </w:rPr>
              <w:t xml:space="preserve">Unsatisfactory</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17E">
            <w:pPr>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color w:val="000000"/>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7F">
            <w:pPr>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color w:val="000000"/>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80">
            <w:pPr>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color w:val="000000"/>
                <w:sz w:val="28"/>
                <w:szCs w:val="28"/>
                <w:rtl w:val="0"/>
              </w:rPr>
              <w:t xml:space="preserve">0,75</w:t>
            </w:r>
          </w:p>
        </w:tc>
        <w:tc>
          <w:tcPr>
            <w:tcBorders>
              <w:left w:color="000000" w:space="0" w:sz="4" w:val="single"/>
              <w:bottom w:color="000000" w:space="0" w:sz="4" w:val="single"/>
            </w:tcBorders>
          </w:tcPr>
          <w:p w:rsidR="00000000" w:rsidDel="00000000" w:rsidP="00000000" w:rsidRDefault="00000000" w:rsidRPr="00000000" w14:paraId="00000181">
            <w:pPr>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color w:val="000000"/>
                <w:sz w:val="28"/>
                <w:szCs w:val="28"/>
                <w:rtl w:val="0"/>
              </w:rPr>
              <w:t xml:space="preserve">0,5</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82">
            <w:pPr>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color w:val="000000"/>
                <w:sz w:val="28"/>
                <w:szCs w:val="28"/>
                <w:rtl w:val="0"/>
              </w:rPr>
              <w:t xml:space="preserve">0</w:t>
            </w:r>
          </w:p>
        </w:tc>
      </w:tr>
    </w:tbl>
    <w:p w:rsidR="00000000" w:rsidDel="00000000" w:rsidP="00000000" w:rsidRDefault="00000000" w:rsidRPr="00000000" w14:paraId="00000183">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rtl w:val="0"/>
        </w:rPr>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Forms of assessment include: ongoing assessment of practical work; ongoing assessment of knowledge acquisition based on oral responses, reports, presentations, and other forms of participation during practical (seminar) classes; individual or group projects requiring the development of practical skills and competencies (optional format); solving situational tasks; preparation of summaries on independently studied topics; testing or written examinations; preparation of draft articles, conference abstracts, and other publications; other forms that ensure comprehensive assimilation of the study program and contribute to the gradual development of skills for effective independent professional (practical, scientific, and theoretical) activity at a high level.</w:t>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6">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To assess the learning outcomes of a student during the semester, a 100-point, national and ECTS assessment scale is used</w:t>
      </w:r>
    </w:p>
    <w:p w:rsidR="00000000" w:rsidDel="00000000" w:rsidP="00000000" w:rsidRDefault="00000000" w:rsidRPr="00000000" w14:paraId="00000187">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rtl w:val="0"/>
        </w:rPr>
      </w:r>
    </w:p>
    <w:p w:rsidR="00000000" w:rsidDel="00000000" w:rsidP="00000000" w:rsidRDefault="00000000" w:rsidRPr="00000000" w14:paraId="00000188">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Summary assessment scale: national and ECTS</w:t>
      </w:r>
    </w:p>
    <w:tbl>
      <w:tblPr>
        <w:tblStyle w:val="Table8"/>
        <w:tblW w:w="9535.0" w:type="dxa"/>
        <w:jc w:val="left"/>
        <w:tblInd w:w="-1.999999999999993" w:type="dxa"/>
        <w:tblLayout w:type="fixed"/>
        <w:tblLook w:val="0000"/>
      </w:tblPr>
      <w:tblGrid>
        <w:gridCol w:w="2009"/>
        <w:gridCol w:w="1501"/>
        <w:gridCol w:w="3581"/>
        <w:gridCol w:w="2444"/>
        <w:tblGridChange w:id="0">
          <w:tblGrid>
            <w:gridCol w:w="2009"/>
            <w:gridCol w:w="1501"/>
            <w:gridCol w:w="3581"/>
            <w:gridCol w:w="2444"/>
          </w:tblGrid>
        </w:tblGridChange>
      </w:tblGrid>
      <w:tr>
        <w:trPr>
          <w:cantSplit w:val="0"/>
          <w:trHeight w:val="850" w:hRule="atLeast"/>
          <w:tblHeader w:val="0"/>
        </w:trPr>
        <w:tc>
          <w:tcPr>
            <w:vMerge w:val="restart"/>
            <w:tcBorders>
              <w:top w:color="000000" w:space="0" w:sz="4" w:val="single"/>
              <w:left w:color="000000" w:space="0" w:sz="4" w:val="single"/>
            </w:tcBorders>
            <w:shd w:fill="ffffff" w:val="clear"/>
            <w:vAlign w:val="center"/>
          </w:tcPr>
          <w:p w:rsidR="00000000" w:rsidDel="00000000" w:rsidP="00000000" w:rsidRDefault="00000000" w:rsidRPr="00000000" w14:paraId="00000189">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Total points for all types of learning activities</w:t>
            </w:r>
          </w:p>
        </w:tc>
        <w:tc>
          <w:tcPr>
            <w:vMerge w:val="restart"/>
            <w:tcBorders>
              <w:top w:color="000000" w:space="0" w:sz="4" w:val="single"/>
              <w:left w:color="000000" w:space="0" w:sz="4" w:val="single"/>
            </w:tcBorders>
            <w:shd w:fill="ffffff" w:val="clear"/>
            <w:vAlign w:val="center"/>
          </w:tcPr>
          <w:p w:rsidR="00000000" w:rsidDel="00000000" w:rsidP="00000000" w:rsidRDefault="00000000" w:rsidRPr="00000000" w14:paraId="0000018A">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ECTS assessment</w:t>
            </w:r>
          </w:p>
        </w:tc>
        <w:tc>
          <w:tcPr>
            <w:gridSpan w:val="2"/>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18B">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National scale assessment for exam, course project (work), internship</w:t>
            </w:r>
          </w:p>
        </w:tc>
      </w:tr>
      <w:tr>
        <w:trPr>
          <w:cantSplit w:val="0"/>
          <w:trHeight w:val="962" w:hRule="atLeast"/>
          <w:tblHeader w:val="0"/>
        </w:trPr>
        <w:tc>
          <w:tcPr>
            <w:vMerge w:val="continue"/>
            <w:tcBorders>
              <w:top w:color="000000" w:space="0" w:sz="4" w:val="single"/>
              <w:left w:color="000000" w:space="0" w:sz="4" w:val="single"/>
            </w:tcBorders>
            <w:shd w:fill="ffffff" w:val="clear"/>
            <w:vAlign w:val="center"/>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tcBorders>
              <w:top w:color="000000" w:space="0" w:sz="4" w:val="single"/>
              <w:left w:color="000000" w:space="0" w:sz="4" w:val="single"/>
            </w:tcBorders>
            <w:shd w:fill="ffffff" w:val="clear"/>
            <w:vAlign w:val="center"/>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18F">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National scale assessment for exam, course project (work), internship</w:t>
            </w:r>
          </w:p>
        </w:tc>
        <w:tc>
          <w:tcPr>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190">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For pass/fail (credit)</w:t>
            </w:r>
          </w:p>
        </w:tc>
      </w:tr>
      <w:tr>
        <w:trPr>
          <w:cantSplit w:val="0"/>
          <w:trHeight w:val="362"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91">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90 – 100</w:t>
            </w:r>
          </w:p>
        </w:tc>
        <w:tc>
          <w:tcPr>
            <w:tcBorders>
              <w:top w:color="000000" w:space="0" w:sz="4" w:val="single"/>
              <w:left w:color="000000" w:space="0" w:sz="4" w:val="single"/>
            </w:tcBorders>
            <w:shd w:fill="ffffff" w:val="clear"/>
          </w:tcPr>
          <w:p w:rsidR="00000000" w:rsidDel="00000000" w:rsidP="00000000" w:rsidRDefault="00000000" w:rsidRPr="00000000" w14:paraId="00000192">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А</w:t>
            </w:r>
          </w:p>
        </w:tc>
        <w:tc>
          <w:tcPr>
            <w:tcBorders>
              <w:top w:color="000000" w:space="0" w:sz="4" w:val="single"/>
              <w:left w:color="000000" w:space="0" w:sz="4" w:val="single"/>
            </w:tcBorders>
            <w:shd w:fill="ffffff" w:val="clear"/>
          </w:tcPr>
          <w:p w:rsidR="00000000" w:rsidDel="00000000" w:rsidP="00000000" w:rsidRDefault="00000000" w:rsidRPr="00000000" w14:paraId="00000193">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excellent</w:t>
            </w:r>
          </w:p>
        </w:tc>
        <w:tc>
          <w:tcPr>
            <w:vMerge w:val="restart"/>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94">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pass</w:t>
            </w:r>
          </w:p>
        </w:tc>
      </w:tr>
      <w:tr>
        <w:trPr>
          <w:cantSplit w:val="0"/>
          <w:trHeight w:val="357"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95">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82 – 89</w:t>
            </w:r>
          </w:p>
        </w:tc>
        <w:tc>
          <w:tcPr>
            <w:tcBorders>
              <w:top w:color="000000" w:space="0" w:sz="4" w:val="single"/>
              <w:left w:color="000000" w:space="0" w:sz="4" w:val="single"/>
            </w:tcBorders>
            <w:shd w:fill="ffffff" w:val="clear"/>
          </w:tcPr>
          <w:p w:rsidR="00000000" w:rsidDel="00000000" w:rsidP="00000000" w:rsidRDefault="00000000" w:rsidRPr="00000000" w14:paraId="00000196">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В</w:t>
            </w:r>
          </w:p>
        </w:tc>
        <w:tc>
          <w:tcPr>
            <w:vMerge w:val="restart"/>
            <w:tcBorders>
              <w:top w:color="000000" w:space="0" w:sz="4" w:val="single"/>
              <w:left w:color="000000" w:space="0" w:sz="4" w:val="single"/>
            </w:tcBorders>
            <w:shd w:fill="ffffff" w:val="clear"/>
          </w:tcPr>
          <w:p w:rsidR="00000000" w:rsidDel="00000000" w:rsidP="00000000" w:rsidRDefault="00000000" w:rsidRPr="00000000" w14:paraId="00000197">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good</w:t>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353"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99">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75 – 81</w:t>
            </w:r>
          </w:p>
        </w:tc>
        <w:tc>
          <w:tcPr>
            <w:tcBorders>
              <w:top w:color="000000" w:space="0" w:sz="4" w:val="single"/>
              <w:left w:color="000000" w:space="0" w:sz="4" w:val="single"/>
            </w:tcBorders>
            <w:shd w:fill="ffffff" w:val="clear"/>
          </w:tcPr>
          <w:p w:rsidR="00000000" w:rsidDel="00000000" w:rsidP="00000000" w:rsidRDefault="00000000" w:rsidRPr="00000000" w14:paraId="0000019A">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С</w:t>
            </w:r>
          </w:p>
        </w:tc>
        <w:tc>
          <w:tcPr>
            <w:vMerge w:val="continue"/>
            <w:tcBorders>
              <w:top w:color="000000" w:space="0" w:sz="4" w:val="single"/>
              <w:left w:color="000000" w:space="0" w:sz="4" w:val="single"/>
            </w:tcBorders>
            <w:shd w:fill="ffffff" w:val="clear"/>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364"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9D">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68 – 74</w:t>
            </w:r>
          </w:p>
        </w:tc>
        <w:tc>
          <w:tcPr>
            <w:tcBorders>
              <w:top w:color="000000" w:space="0" w:sz="4" w:val="single"/>
              <w:left w:color="000000" w:space="0" w:sz="4" w:val="single"/>
            </w:tcBorders>
            <w:shd w:fill="ffffff" w:val="clear"/>
          </w:tcPr>
          <w:p w:rsidR="00000000" w:rsidDel="00000000" w:rsidP="00000000" w:rsidRDefault="00000000" w:rsidRPr="00000000" w14:paraId="0000019E">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D</w:t>
            </w:r>
          </w:p>
        </w:tc>
        <w:tc>
          <w:tcPr>
            <w:vMerge w:val="restart"/>
            <w:tcBorders>
              <w:top w:color="000000" w:space="0" w:sz="4" w:val="single"/>
              <w:left w:color="000000" w:space="0" w:sz="4" w:val="single"/>
            </w:tcBorders>
            <w:shd w:fill="ffffff" w:val="clear"/>
          </w:tcPr>
          <w:p w:rsidR="00000000" w:rsidDel="00000000" w:rsidP="00000000" w:rsidRDefault="00000000" w:rsidRPr="00000000" w14:paraId="0000019F">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satisfactory</w:t>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344"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A1">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60 – 67</w:t>
            </w:r>
          </w:p>
        </w:tc>
        <w:tc>
          <w:tcPr>
            <w:tcBorders>
              <w:top w:color="000000" w:space="0" w:sz="4" w:val="single"/>
              <w:left w:color="000000" w:space="0" w:sz="4" w:val="single"/>
            </w:tcBorders>
            <w:shd w:fill="ffffff" w:val="clear"/>
          </w:tcPr>
          <w:p w:rsidR="00000000" w:rsidDel="00000000" w:rsidP="00000000" w:rsidRDefault="00000000" w:rsidRPr="00000000" w14:paraId="000001A2">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Е</w:t>
            </w:r>
          </w:p>
        </w:tc>
        <w:tc>
          <w:tcPr>
            <w:vMerge w:val="continue"/>
            <w:tcBorders>
              <w:top w:color="000000" w:space="0" w:sz="4" w:val="single"/>
              <w:left w:color="000000" w:space="0" w:sz="4" w:val="single"/>
            </w:tcBorders>
            <w:shd w:fill="ffffff" w:val="clear"/>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1362"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A5">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35 – 59</w:t>
            </w:r>
          </w:p>
        </w:tc>
        <w:tc>
          <w:tcPr>
            <w:tcBorders>
              <w:top w:color="000000" w:space="0" w:sz="4" w:val="single"/>
              <w:left w:color="000000" w:space="0" w:sz="4" w:val="single"/>
            </w:tcBorders>
            <w:shd w:fill="ffffff" w:val="clear"/>
          </w:tcPr>
          <w:p w:rsidR="00000000" w:rsidDel="00000000" w:rsidP="00000000" w:rsidRDefault="00000000" w:rsidRPr="00000000" w14:paraId="000001A6">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FХ</w:t>
            </w:r>
          </w:p>
        </w:tc>
        <w:tc>
          <w:tcPr>
            <w:tcBorders>
              <w:top w:color="000000" w:space="0" w:sz="4" w:val="single"/>
              <w:left w:color="000000" w:space="0" w:sz="4" w:val="single"/>
            </w:tcBorders>
            <w:shd w:fill="ffffff" w:val="clear"/>
          </w:tcPr>
          <w:p w:rsidR="00000000" w:rsidDel="00000000" w:rsidP="00000000" w:rsidRDefault="00000000" w:rsidRPr="00000000" w14:paraId="000001A7">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unsatisfactory with the possibility of retaking</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A8">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fail</w:t>
            </w:r>
          </w:p>
          <w:p w:rsidR="00000000" w:rsidDel="00000000" w:rsidP="00000000" w:rsidRDefault="00000000" w:rsidRPr="00000000" w14:paraId="000001A9">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rtl w:val="0"/>
              </w:rPr>
            </w:r>
          </w:p>
          <w:p w:rsidR="00000000" w:rsidDel="00000000" w:rsidP="00000000" w:rsidRDefault="00000000" w:rsidRPr="00000000" w14:paraId="000001AA">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unsatisfactory with the possibility of retaking</w:t>
            </w:r>
          </w:p>
        </w:tc>
      </w:tr>
      <w:tr>
        <w:trPr>
          <w:cantSplit w:val="0"/>
          <w:trHeight w:val="1713" w:hRule="atLeast"/>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AB">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0 – 34</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AC">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F</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AD">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unsatisfactory with mandatory re-study of the discipline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AE">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fail</w:t>
            </w:r>
          </w:p>
          <w:p w:rsidR="00000000" w:rsidDel="00000000" w:rsidP="00000000" w:rsidRDefault="00000000" w:rsidRPr="00000000" w14:paraId="000001AF">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rtl w:val="0"/>
              </w:rPr>
            </w:r>
          </w:p>
          <w:p w:rsidR="00000000" w:rsidDel="00000000" w:rsidP="00000000" w:rsidRDefault="00000000" w:rsidRPr="00000000" w14:paraId="000001B0">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unsatisfactory with mandatory re-study of the discipline</w:t>
            </w:r>
          </w:p>
        </w:tc>
      </w:tr>
    </w:tbl>
    <w:p w:rsidR="00000000" w:rsidDel="00000000" w:rsidP="00000000" w:rsidRDefault="00000000" w:rsidRPr="00000000" w14:paraId="000001B1">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rtl w:val="0"/>
        </w:rPr>
      </w:r>
    </w:p>
    <w:p w:rsidR="00000000" w:rsidDel="00000000" w:rsidP="00000000" w:rsidRDefault="00000000" w:rsidRPr="00000000" w14:paraId="000001B2">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b w:val="1"/>
          <w:bCs w:val="1"/>
          <w:color w:val="000000"/>
          <w:sz w:val="28"/>
          <w:szCs w:val="28"/>
          <w:rtl w:val="0"/>
        </w:rPr>
        <w:t xml:space="preserve">Discipline’s Policy:</w:t>
      </w:r>
      <w:r w:rsidDel="00000000" w:rsidR="00000000" w:rsidRPr="00000000">
        <w:rPr>
          <w:rtl w:val="0"/>
        </w:rPr>
      </w:r>
    </w:p>
    <w:p w:rsidR="00000000" w:rsidDel="00000000" w:rsidP="00000000" w:rsidRDefault="00000000" w:rsidRPr="00000000" w14:paraId="000001B3">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 regularly attend lectures and practical classes;</w:t>
      </w:r>
    </w:p>
    <w:p w:rsidR="00000000" w:rsidDel="00000000" w:rsidP="00000000" w:rsidRDefault="00000000" w:rsidRPr="00000000" w14:paraId="000001B4">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 work systematically and actively in lectures and practical classes;</w:t>
      </w:r>
    </w:p>
    <w:p w:rsidR="00000000" w:rsidDel="00000000" w:rsidP="00000000" w:rsidRDefault="00000000" w:rsidRPr="00000000" w14:paraId="000001B5">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 catch-up on missed classes;</w:t>
      </w:r>
    </w:p>
    <w:p w:rsidR="00000000" w:rsidDel="00000000" w:rsidP="00000000" w:rsidRDefault="00000000" w:rsidRPr="00000000" w14:paraId="000001B6">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 perform the tasks required by the syllabus in full and with appropriate quality;</w:t>
      </w:r>
    </w:p>
    <w:p w:rsidR="00000000" w:rsidDel="00000000" w:rsidP="00000000" w:rsidRDefault="00000000" w:rsidRPr="00000000" w14:paraId="000001B7">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 perform control and other independent work;</w:t>
      </w:r>
    </w:p>
    <w:p w:rsidR="00000000" w:rsidDel="00000000" w:rsidP="00000000" w:rsidRDefault="00000000" w:rsidRPr="00000000" w14:paraId="000001B8">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 adhere to the norms of academic behaviour and ethics.</w:t>
      </w:r>
    </w:p>
    <w:p w:rsidR="00000000" w:rsidDel="00000000" w:rsidP="00000000" w:rsidRDefault="00000000" w:rsidRPr="00000000" w14:paraId="000001B9">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rtl w:val="0"/>
        </w:rPr>
      </w:r>
    </w:p>
    <w:p w:rsidR="00000000" w:rsidDel="00000000" w:rsidP="00000000" w:rsidRDefault="00000000" w:rsidRPr="00000000" w14:paraId="000001BA">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The discipline “Jurisprudence</w:t>
      </w:r>
      <w:r w:rsidDel="00000000" w:rsidR="00000000" w:rsidRPr="00000000">
        <w:rPr>
          <w:sz w:val="28"/>
          <w:szCs w:val="28"/>
          <w:rtl w:val="0"/>
        </w:rPr>
        <w:t xml:space="preserve">”</w:t>
      </w:r>
      <w:r w:rsidDel="00000000" w:rsidR="00000000" w:rsidRPr="00000000">
        <w:rPr>
          <w:color w:val="000000"/>
          <w:sz w:val="28"/>
          <w:szCs w:val="28"/>
          <w:rtl w:val="0"/>
        </w:rPr>
        <w:t xml:space="preserve"> requires adherence to the principles of ethics and academic integrity, with particular emphasis on preventing plagiarism in all its forms. All written assignments, reports, essays, abstracts, and presentations must be original, authored by the student, and not overloaded with quotations, which must be accompanied by references to primary sources. Violations of academic integrity include academic plagiarism, self-plagiarism, fabrication, falsification, copying, deception, bribery, and biased evaluation.</w:t>
      </w:r>
    </w:p>
    <w:p w:rsidR="00000000" w:rsidDel="00000000" w:rsidP="00000000" w:rsidRDefault="00000000" w:rsidRPr="00000000" w14:paraId="000001BB">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rtl w:val="0"/>
        </w:rPr>
      </w:r>
    </w:p>
    <w:p w:rsidR="00000000" w:rsidDel="00000000" w:rsidP="00000000" w:rsidRDefault="00000000" w:rsidRPr="00000000" w14:paraId="000001BC">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Student assessment is based on participation and activity in seminar/practical classes, completion of independent work tasks, and performance of assignments aimed at developing practical skills and competencies. Additional (bonus) points may be awarded for activities such as participation in round-table discussions, scientific conferences, or student research competitions.</w:t>
      </w:r>
    </w:p>
    <w:p w:rsidR="00000000" w:rsidDel="00000000" w:rsidP="00000000" w:rsidRDefault="00000000" w:rsidRPr="00000000" w14:paraId="000001BD">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rtl w:val="0"/>
        </w:rPr>
      </w:r>
    </w:p>
    <w:p w:rsidR="00000000" w:rsidDel="00000000" w:rsidP="00000000" w:rsidRDefault="00000000" w:rsidRPr="00000000" w14:paraId="000001BE">
      <w:pPr>
        <w:pBdr>
          <w:top w:space="0" w:sz="0" w:val="nil"/>
          <w:left w:space="0" w:sz="0" w:val="nil"/>
          <w:bottom w:space="0" w:sz="0" w:val="nil"/>
          <w:right w:space="0" w:sz="0" w:val="nil"/>
          <w:between w:space="0" w:sz="0" w:val="nil"/>
        </w:pBdr>
        <w:ind w:firstLine="720"/>
        <w:rPr>
          <w:b w:val="1"/>
          <w:bCs w:val="1"/>
          <w:color w:val="000000"/>
          <w:sz w:val="28"/>
          <w:szCs w:val="28"/>
        </w:rPr>
      </w:pPr>
      <w:r w:rsidDel="00000000" w:rsidR="00000000" w:rsidRPr="00000000">
        <w:rPr>
          <w:b w:val="1"/>
          <w:bCs w:val="1"/>
          <w:color w:val="000000"/>
          <w:sz w:val="28"/>
          <w:szCs w:val="28"/>
          <w:rtl w:val="0"/>
        </w:rPr>
        <w:t xml:space="preserve">Methodological support of the academic discipline</w:t>
      </w:r>
    </w:p>
    <w:p w:rsidR="00000000" w:rsidDel="00000000" w:rsidP="00000000" w:rsidRDefault="00000000" w:rsidRPr="00000000" w14:paraId="000001BF">
      <w:pPr>
        <w:ind w:right="0"/>
        <w:jc w:val="both"/>
        <w:rPr>
          <w:sz w:val="28"/>
          <w:szCs w:val="28"/>
        </w:rPr>
      </w:pPr>
      <w:r w:rsidDel="00000000" w:rsidR="00000000" w:rsidRPr="00000000">
        <w:rPr>
          <w:color w:val="000000"/>
          <w:sz w:val="28"/>
          <w:szCs w:val="28"/>
          <w:rtl w:val="0"/>
        </w:rPr>
        <w:t xml:space="preserve">Teaching and methodological support for the discipline includes lecture notes, methodological guidelines for conducting practical (seminar) classes, and methodological recommendations for students’ independent work in the academic discipline “Jurisprudence</w:t>
      </w:r>
      <w:r w:rsidDel="00000000" w:rsidR="00000000" w:rsidRPr="00000000">
        <w:rPr>
          <w:sz w:val="28"/>
          <w:szCs w:val="28"/>
          <w:rtl w:val="0"/>
        </w:rPr>
        <w:t xml:space="preserve">”</w:t>
      </w:r>
      <w:r w:rsidDel="00000000" w:rsidR="00000000" w:rsidRPr="00000000">
        <w:rPr>
          <w:color w:val="000000"/>
          <w:sz w:val="28"/>
          <w:szCs w:val="28"/>
          <w:rtl w:val="0"/>
        </w:rPr>
        <w:t xml:space="preserve">.</w:t>
      </w:r>
      <w:r w:rsidDel="00000000" w:rsidR="00000000" w:rsidRPr="00000000">
        <w:rPr>
          <w:rtl w:val="0"/>
        </w:rPr>
      </w:r>
    </w:p>
    <w:p w:rsidR="00000000" w:rsidDel="00000000" w:rsidP="00000000" w:rsidRDefault="00000000" w:rsidRPr="00000000" w14:paraId="000001C0">
      <w:pPr>
        <w:widowControl w:val="0"/>
        <w:tabs>
          <w:tab w:val="left" w:leader="none" w:pos="993"/>
        </w:tabs>
        <w:jc w:val="center"/>
        <w:rPr>
          <w:b w:val="1"/>
          <w:bCs w:val="1"/>
          <w:sz w:val="28"/>
          <w:szCs w:val="28"/>
        </w:rPr>
      </w:pPr>
      <w:r w:rsidDel="00000000" w:rsidR="00000000" w:rsidRPr="00000000">
        <w:rPr>
          <w:rtl w:val="0"/>
        </w:rPr>
      </w:r>
    </w:p>
    <w:p w:rsidR="00000000" w:rsidDel="00000000" w:rsidP="00000000" w:rsidRDefault="00000000" w:rsidRPr="00000000" w14:paraId="000001C1">
      <w:pPr>
        <w:widowControl w:val="0"/>
        <w:tabs>
          <w:tab w:val="left" w:leader="none" w:pos="993"/>
        </w:tabs>
        <w:jc w:val="center"/>
        <w:rPr>
          <w:b w:val="1"/>
          <w:bCs w:val="1"/>
          <w:sz w:val="28"/>
          <w:szCs w:val="28"/>
        </w:rPr>
      </w:pPr>
      <w:r w:rsidDel="00000000" w:rsidR="00000000" w:rsidRPr="00000000">
        <w:rPr>
          <w:b w:val="1"/>
          <w:bCs w:val="1"/>
          <w:sz w:val="28"/>
          <w:szCs w:val="28"/>
          <w:rtl w:val="0"/>
        </w:rPr>
        <w:t xml:space="preserve">Recommended sources of information:</w:t>
      </w:r>
    </w:p>
    <w:p w:rsidR="00000000" w:rsidDel="00000000" w:rsidP="00000000" w:rsidRDefault="00000000" w:rsidRPr="00000000" w14:paraId="000001C2">
      <w:pPr>
        <w:widowControl w:val="0"/>
        <w:ind w:right="0"/>
        <w:jc w:val="both"/>
        <w:rPr>
          <w:b w:val="1"/>
          <w:bCs w:val="1"/>
          <w:sz w:val="28"/>
          <w:szCs w:val="28"/>
        </w:rPr>
      </w:pPr>
      <w:r w:rsidDel="00000000" w:rsidR="00000000" w:rsidRPr="00000000">
        <w:rPr>
          <w:rtl w:val="0"/>
        </w:rPr>
      </w:r>
    </w:p>
    <w:p w:rsidR="00000000" w:rsidDel="00000000" w:rsidP="00000000" w:rsidRDefault="00000000" w:rsidRPr="00000000" w14:paraId="000001C3">
      <w:pPr>
        <w:widowControl w:val="0"/>
        <w:ind w:right="0"/>
        <w:jc w:val="both"/>
        <w:rPr>
          <w:b w:val="1"/>
          <w:bCs w:val="1"/>
          <w:color w:val="000000"/>
          <w:sz w:val="28"/>
          <w:szCs w:val="28"/>
        </w:rPr>
      </w:pPr>
      <w:r w:rsidDel="00000000" w:rsidR="00000000" w:rsidRPr="00000000">
        <w:rPr>
          <w:b w:val="1"/>
          <w:bCs w:val="1"/>
          <w:color w:val="000000"/>
          <w:sz w:val="28"/>
          <w:szCs w:val="28"/>
          <w:rtl w:val="0"/>
        </w:rPr>
        <w:t xml:space="preserve">Regulatory and legal acts:</w:t>
      </w:r>
    </w:p>
    <w:p w:rsidR="00000000" w:rsidDel="00000000" w:rsidP="00000000" w:rsidRDefault="00000000" w:rsidRPr="00000000" w14:paraId="000001C4">
      <w:pPr>
        <w:widowControl w:val="0"/>
        <w:numPr>
          <w:ilvl w:val="0"/>
          <w:numId w:val="5"/>
        </w:numPr>
        <w:ind w:left="714" w:hanging="357"/>
        <w:jc w:val="both"/>
        <w:rPr>
          <w:color w:val="000000"/>
          <w:sz w:val="28"/>
          <w:szCs w:val="28"/>
        </w:rPr>
      </w:pPr>
      <w:r w:rsidDel="00000000" w:rsidR="00000000" w:rsidRPr="00000000">
        <w:rPr>
          <w:color w:val="000000"/>
          <w:sz w:val="28"/>
          <w:szCs w:val="28"/>
          <w:rtl w:val="0"/>
        </w:rPr>
        <w:t xml:space="preserve">Universal Declaration of Human Rights of 10 December 1948. URL:</w:t>
      </w:r>
      <w:hyperlink r:id="rId8">
        <w:r w:rsidDel="00000000" w:rsidR="00000000" w:rsidRPr="00000000">
          <w:rPr>
            <w:color w:val="000000"/>
            <w:sz w:val="28"/>
            <w:szCs w:val="28"/>
            <w:u w:val="none"/>
            <w:rtl w:val="0"/>
          </w:rPr>
          <w:t xml:space="preserve"> https://zakon.rada.gov.ua/laws/show/995_015#Text</w:t>
        </w:r>
      </w:hyperlink>
      <w:r w:rsidDel="00000000" w:rsidR="00000000" w:rsidRPr="00000000">
        <w:rPr>
          <w:rtl w:val="0"/>
        </w:rPr>
      </w:r>
    </w:p>
    <w:p w:rsidR="00000000" w:rsidDel="00000000" w:rsidP="00000000" w:rsidRDefault="00000000" w:rsidRPr="00000000" w14:paraId="000001C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heading=h.w7x2eicq1u6l" w:id="1"/>
      <w:bookmarkEnd w:id="1"/>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Labour Code of Ukraine: Law of Ukraine dated 10 December 1971 No. 322-VIII. URL:</w:t>
      </w:r>
      <w:hyperlink r:id="rId9">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https://zakon.rada.gov.ua/law s /show/322-08</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C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heading=h.oazous604tv2" w:id="2"/>
      <w:bookmarkEnd w:id="2"/>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Code of Ukraine on Administrative Offences: Law of Ukraine dated 7 December 1984 No. 8073-X. URL:</w:t>
      </w:r>
      <w:hyperlink r:id="rId10">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https://zakon.rada.go v .ua/laws/show/80731-10</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C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heading=h.lu7wgiw6okbm" w:id="3"/>
      <w:bookmarkEnd w:id="3"/>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Constitution of Ukraine: Basic Law of Ukraine dated 28.06.1996 No. 254k/96-VR. URL:</w:t>
      </w:r>
      <w:hyperlink r:id="rId11">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https://zakon.rada.gov.ua/laws/sh o w/254%D0%BA/96-%D0%B2%D1%80#Text</w:t>
        </w:r>
      </w:hyperlink>
      <w:r w:rsidDel="00000000" w:rsidR="00000000" w:rsidRPr="00000000">
        <w:rPr>
          <w:rtl w:val="0"/>
        </w:rPr>
      </w:r>
    </w:p>
    <w:p w:rsidR="00000000" w:rsidDel="00000000" w:rsidP="00000000" w:rsidRDefault="00000000" w:rsidRPr="00000000" w14:paraId="000001C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heading=h.7y8w0x620lc4" w:id="4"/>
      <w:bookmarkEnd w:id="4"/>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 Convention against Corruption of 31 October 2003. Date of ratification: 18 October 2006. URL:</w:t>
      </w:r>
      <w:hyperlink r:id="rId12">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http://zakon.rada.gov.ua/laws/ s how/995_c16</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C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heading=h.y0z5uhz2og5l" w:id="5"/>
      <w:bookmarkEnd w:id="5"/>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Criminal Code of Ukraine: Law of Ukraine dated 5 April 2001 No. 2341-III. URL:</w:t>
      </w:r>
      <w:hyperlink r:id="rId13">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https://zakon.rada.gov.ua/laws/s h ow/2341-14</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C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Civil Code of Ukraine: Law of Ukraine dated 16 January 2003 No. 435-IV. URL:</w:t>
      </w:r>
      <w:hyperlink r:id="rId14">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https://zakon.rada.gov.ua/laws/show/435-15</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C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On Citizenship of Ukraine: Law of Ukraine No. 2235-III of 18 January 2001. URL:</w:t>
      </w:r>
      <w:hyperlink r:id="rId15">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https://zakon.rada.gov.ua/laws/show/2235-14</w:t>
        </w:r>
      </w:hyperlink>
      <w:r w:rsidDel="00000000" w:rsidR="00000000" w:rsidRPr="00000000">
        <w:rPr>
          <w:rtl w:val="0"/>
        </w:rPr>
      </w:r>
    </w:p>
    <w:p w:rsidR="00000000" w:rsidDel="00000000" w:rsidP="00000000" w:rsidRDefault="00000000" w:rsidRPr="00000000" w14:paraId="000001C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On preventing corruption: Law of Ukraine dated 14 October 2014 No. 1700-VII. URL: </w:t>
      </w:r>
    </w:p>
    <w:p w:rsidR="00000000" w:rsidDel="00000000" w:rsidP="00000000" w:rsidRDefault="00000000" w:rsidRPr="00000000" w14:paraId="000001C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fldChar w:fldCharType="begin"/>
        <w:instrText xml:space="preserve"> HYPERLINK "https://zakon.rada.gov.ua/laws/show/1700-18%2010"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https://. rada. gov. ua/ laws/ show/1700-18 </w:t>
      </w:r>
    </w:p>
    <w:p w:rsidR="00000000" w:rsidDel="00000000" w:rsidP="00000000" w:rsidRDefault="00000000" w:rsidRPr="00000000" w14:paraId="000001C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heading=h.k1clb7ws2jmb" w:id="6"/>
      <w:bookmarkEnd w:id="6"/>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10</w:t>
      </w:r>
      <w:r w:rsidDel="00000000" w:rsidR="00000000" w:rsidRPr="00000000">
        <w:fldChar w:fldCharType="end"/>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On central executive bodies: Law of Ukraine No. 3166-VI of 17 March 2011 URL:</w:t>
      </w:r>
      <w:hyperlink r:id="rId16">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http://zakon0.rada.gov.ua / laws/show/3166-17</w:t>
        </w:r>
      </w:hyperlink>
      <w:r w:rsidDel="00000000" w:rsidR="00000000" w:rsidRPr="00000000">
        <w:rPr>
          <w:rtl w:val="0"/>
        </w:rPr>
      </w:r>
    </w:p>
    <w:p w:rsidR="00000000" w:rsidDel="00000000" w:rsidP="00000000" w:rsidRDefault="00000000" w:rsidRPr="00000000" w14:paraId="000001C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heading=h.je2q68qx0am5" w:id="7"/>
      <w:bookmarkEnd w:id="7"/>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On the Cabinet of Ministers of Ukraine: Law of Ukraine No. 2591-VI of 7 October 2010 URL:</w:t>
      </w:r>
      <w:hyperlink r:id="rId17">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http://zakon0.rada.gov.ua / laws/show/794-18</w:t>
        </w:r>
      </w:hyperlink>
      <w:r w:rsidDel="00000000" w:rsidR="00000000" w:rsidRPr="00000000">
        <w:rPr>
          <w:rtl w:val="0"/>
        </w:rPr>
      </w:r>
    </w:p>
    <w:p w:rsidR="00000000" w:rsidDel="00000000" w:rsidP="00000000" w:rsidRDefault="00000000" w:rsidRPr="00000000" w14:paraId="000001D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heading=h.7yjd8w8ie0s1" w:id="9"/>
      <w:bookmarkEnd w:id="9"/>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On Local State Administrations: Law of Ukraine No. 586-XIV of 09.04.1999 URL:</w:t>
      </w:r>
      <w:bookmarkStart w:colFirst="0" w:colLast="0" w:name="bookmark=id.dp3eaoo9xgq" w:id="8"/>
      <w:bookmarkEnd w:id="8"/>
      <w:hyperlink r:id="rId18">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http://zakon0.rada . gov.ua/laws/show/586-14</w:t>
        </w:r>
      </w:hyperlink>
      <w:r w:rsidDel="00000000" w:rsidR="00000000" w:rsidRPr="00000000">
        <w:rPr>
          <w:rtl w:val="0"/>
        </w:rPr>
      </w:r>
    </w:p>
    <w:p w:rsidR="00000000" w:rsidDel="00000000" w:rsidP="00000000" w:rsidRDefault="00000000" w:rsidRPr="00000000" w14:paraId="000001D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heading=h.tm9nstyz4cfl" w:id="10"/>
      <w:bookmarkEnd w:id="10"/>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On Local Self-Government in Ukraine: Law of Ukraine No. 280/97-VR dated 21 May 1997 URL:</w:t>
      </w:r>
      <w:hyperlink r:id="rId19">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http://zakon 2 .rada.gov.ua/laws/show/280/97-вр</w:t>
        </w:r>
      </w:hyperlink>
      <w:r w:rsidDel="00000000" w:rsidR="00000000" w:rsidRPr="00000000">
        <w:rPr>
          <w:rtl w:val="0"/>
        </w:rPr>
      </w:r>
    </w:p>
    <w:p w:rsidR="00000000" w:rsidDel="00000000" w:rsidP="00000000" w:rsidRDefault="00000000" w:rsidRPr="00000000" w14:paraId="000001D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On the legal regime of martial law: Law of Ukraine dated 12 May 2015: https://zakon.rada.gov.ua/laws/show/389-19#Text</w:t>
      </w:r>
    </w:p>
    <w:p w:rsidR="00000000" w:rsidDel="00000000" w:rsidP="00000000" w:rsidRDefault="00000000" w:rsidRPr="00000000" w14:paraId="000001D3">
      <w:pPr>
        <w:widowControl w:val="0"/>
        <w:ind w:right="0"/>
        <w:jc w:val="both"/>
        <w:rPr>
          <w:b w:val="1"/>
          <w:bCs w:val="1"/>
          <w:i w:val="1"/>
          <w:iCs w:val="1"/>
          <w:color w:val="000000"/>
          <w:sz w:val="28"/>
          <w:szCs w:val="28"/>
        </w:rPr>
      </w:pPr>
      <w:r w:rsidDel="00000000" w:rsidR="00000000" w:rsidRPr="00000000">
        <w:rPr>
          <w:rtl w:val="0"/>
        </w:rPr>
      </w:r>
    </w:p>
    <w:p w:rsidR="00000000" w:rsidDel="00000000" w:rsidP="00000000" w:rsidRDefault="00000000" w:rsidRPr="00000000" w14:paraId="000001D4">
      <w:pPr>
        <w:widowControl w:val="0"/>
        <w:ind w:right="0"/>
        <w:jc w:val="both"/>
        <w:rPr>
          <w:b w:val="1"/>
          <w:bCs w:val="1"/>
          <w:color w:val="000000"/>
          <w:sz w:val="28"/>
          <w:szCs w:val="28"/>
        </w:rPr>
      </w:pPr>
      <w:r w:rsidDel="00000000" w:rsidR="00000000" w:rsidRPr="00000000">
        <w:rPr>
          <w:b w:val="1"/>
          <w:bCs w:val="1"/>
          <w:color w:val="000000"/>
          <w:sz w:val="28"/>
          <w:szCs w:val="28"/>
          <w:rtl w:val="0"/>
        </w:rPr>
        <w:t xml:space="preserve">Basic literature:</w:t>
      </w:r>
    </w:p>
    <w:p w:rsidR="00000000" w:rsidDel="00000000" w:rsidP="00000000" w:rsidRDefault="00000000" w:rsidRPr="00000000" w14:paraId="000001D5">
      <w:pPr>
        <w:pStyle w:val="Heading1"/>
        <w:widowControl w:val="0"/>
        <w:numPr>
          <w:ilvl w:val="0"/>
          <w:numId w:val="7"/>
        </w:numPr>
        <w:tabs>
          <w:tab w:val="left" w:leader="none" w:pos="0"/>
        </w:tabs>
        <w:spacing w:after="0" w:before="0" w:lineRule="auto"/>
        <w:ind w:left="714" w:hanging="357"/>
        <w:jc w:val="both"/>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Administrative law: textbook for higher education students / Yu. P. Bitiak, I. M. Balakareva, M. I. Belikova et al.; edited by V. M. Harashchuk, R. V. Shapoval. 7th edition, supplemented and revised. Based on legislation as of 1 May 2023. Kharkiv: Pravo, 2023. 238 p.</w:t>
      </w:r>
    </w:p>
    <w:p w:rsidR="00000000" w:rsidDel="00000000" w:rsidP="00000000" w:rsidRDefault="00000000" w:rsidRPr="00000000" w14:paraId="000001D6">
      <w:pPr>
        <w:pStyle w:val="Heading1"/>
        <w:widowControl w:val="0"/>
        <w:numPr>
          <w:ilvl w:val="0"/>
          <w:numId w:val="7"/>
        </w:numPr>
        <w:tabs>
          <w:tab w:val="left" w:leader="none" w:pos="0"/>
        </w:tabs>
        <w:spacing w:after="0" w:before="0" w:lineRule="auto"/>
        <w:ind w:left="714" w:hanging="357"/>
        <w:jc w:val="both"/>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Golovkin B. M. Prevention of Corruption: Textbook. Kharkiv: Pravo Publishing House, 2019. 366 p.</w:t>
      </w:r>
    </w:p>
    <w:p w:rsidR="00000000" w:rsidDel="00000000" w:rsidP="00000000" w:rsidRDefault="00000000" w:rsidRPr="00000000" w14:paraId="000001D7">
      <w:pPr>
        <w:pStyle w:val="Heading1"/>
        <w:widowControl w:val="0"/>
        <w:numPr>
          <w:ilvl w:val="0"/>
          <w:numId w:val="7"/>
        </w:numPr>
        <w:tabs>
          <w:tab w:val="left" w:leader="none" w:pos="0"/>
        </w:tabs>
        <w:spacing w:after="0" w:before="0" w:lineRule="auto"/>
        <w:ind w:left="714" w:hanging="357"/>
        <w:jc w:val="both"/>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State Building and Local Self-Government: A Guide for Exam Preparation / S. G. Serogina, O. Yu. Lyaluk, I. I. Bodrova et al. Kharkiv: Pravo, 2023. 208 p.</w:t>
      </w:r>
    </w:p>
    <w:p w:rsidR="00000000" w:rsidDel="00000000" w:rsidP="00000000" w:rsidRDefault="00000000" w:rsidRPr="00000000" w14:paraId="000001D8">
      <w:pPr>
        <w:widowControl w:val="0"/>
        <w:numPr>
          <w:ilvl w:val="0"/>
          <w:numId w:val="6"/>
        </w:numPr>
        <w:ind w:left="714" w:hanging="357"/>
        <w:jc w:val="both"/>
        <w:rPr>
          <w:color w:val="000000"/>
          <w:sz w:val="28"/>
          <w:szCs w:val="28"/>
        </w:rPr>
      </w:pPr>
      <w:r w:rsidDel="00000000" w:rsidR="00000000" w:rsidRPr="00000000">
        <w:rPr>
          <w:color w:val="000000"/>
          <w:sz w:val="28"/>
          <w:szCs w:val="28"/>
          <w:rtl w:val="0"/>
        </w:rPr>
        <w:t xml:space="preserve">4. Constitutional Law: Textbook / edited by M. I. Kozubra; Yu. G. Barabash, O. M. Borislavska, V. M. Venger, M. I. Kozubra, A. A. Meleshevich. Kyiv: Vaite, 2021. 528 p. </w:t>
      </w:r>
    </w:p>
    <w:p w:rsidR="00000000" w:rsidDel="00000000" w:rsidP="00000000" w:rsidRDefault="00000000" w:rsidRPr="00000000" w14:paraId="000001D9">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Constitutional Law of Ukraine: Teaching and Methodological Guide / D. S. Terletskyi, M. V. Afanasyeva, Yu. D. Batan et al.; edited by D. S. Terletskyi. Odesa: 2020. 242 p. </w:t>
      </w:r>
    </w:p>
    <w:p w:rsidR="00000000" w:rsidDel="00000000" w:rsidP="00000000" w:rsidRDefault="00000000" w:rsidRPr="00000000" w14:paraId="000001DA">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Criminal Law of Ukraine. Special Part: Teaching Manual / O. V. Popovich, L. V. Tomash, P. P. Latkovsky, A. Yu. Babiy. Chernivtsi, 2022. 319 p.</w:t>
      </w:r>
      <w:r w:rsidDel="00000000" w:rsidR="00000000" w:rsidRPr="00000000">
        <w:rPr>
          <w:rtl w:val="0"/>
        </w:rPr>
      </w:r>
    </w:p>
    <w:p w:rsidR="00000000" w:rsidDel="00000000" w:rsidP="00000000" w:rsidRDefault="00000000" w:rsidRPr="00000000" w14:paraId="000001DB">
      <w:pPr>
        <w:pStyle w:val="Heading1"/>
        <w:widowControl w:val="0"/>
        <w:numPr>
          <w:ilvl w:val="0"/>
          <w:numId w:val="7"/>
        </w:numPr>
        <w:tabs>
          <w:tab w:val="left" w:leader="none" w:pos="0"/>
        </w:tabs>
        <w:spacing w:after="0" w:before="0" w:lineRule="auto"/>
        <w:ind w:left="714" w:hanging="357"/>
        <w:jc w:val="both"/>
        <w:rPr>
          <w:rFonts w:ascii="Times New Roman" w:cs="Times New Roman" w:eastAsia="Times New Roman" w:hAnsi="Times New Roman"/>
          <w:b w:val="0"/>
          <w:bCs w:val="0"/>
          <w:color w:val="000000"/>
          <w:sz w:val="28"/>
          <w:szCs w:val="28"/>
          <w:highlight w:val="white"/>
        </w:rPr>
      </w:pPr>
      <w:r w:rsidDel="00000000" w:rsidR="00000000" w:rsidRPr="00000000">
        <w:rPr>
          <w:rFonts w:ascii="Times New Roman" w:cs="Times New Roman" w:eastAsia="Times New Roman" w:hAnsi="Times New Roman"/>
          <w:b w:val="0"/>
          <w:bCs w:val="0"/>
          <w:color w:val="000000"/>
          <w:sz w:val="28"/>
          <w:szCs w:val="28"/>
          <w:rtl w:val="0"/>
        </w:rPr>
        <w:t xml:space="preserve">Fundamentals of Entrepreneurship: Textbook / edited by V. M. Marchenko, Doctor of Economics, Professor. Kyiv: Igor Sikorsky Kyiv Polytechnic Institute. Published by Polytechnika, 2022. 515 p.</w:t>
      </w:r>
      <w:r w:rsidDel="00000000" w:rsidR="00000000" w:rsidRPr="00000000">
        <w:rPr>
          <w:rtl w:val="0"/>
        </w:rPr>
      </w:r>
    </w:p>
    <w:p w:rsidR="00000000" w:rsidDel="00000000" w:rsidP="00000000" w:rsidRDefault="00000000" w:rsidRPr="00000000" w14:paraId="000001DC">
      <w:pPr>
        <w:pStyle w:val="Heading1"/>
        <w:widowControl w:val="0"/>
        <w:numPr>
          <w:ilvl w:val="0"/>
          <w:numId w:val="7"/>
        </w:numPr>
        <w:tabs>
          <w:tab w:val="left" w:leader="none" w:pos="0"/>
        </w:tabs>
        <w:spacing w:after="0" w:before="0" w:lineRule="auto"/>
        <w:ind w:left="714" w:hanging="357"/>
        <w:jc w:val="both"/>
        <w:rPr>
          <w:rFonts w:ascii="Times New Roman" w:cs="Times New Roman" w:eastAsia="Times New Roman" w:hAnsi="Times New Roman"/>
          <w:b w:val="0"/>
          <w:bCs w:val="0"/>
          <w:color w:val="000000"/>
          <w:sz w:val="28"/>
          <w:szCs w:val="28"/>
        </w:rPr>
      </w:pPr>
      <w:hyperlink r:id="rId20">
        <w:r w:rsidDel="00000000" w:rsidR="00000000" w:rsidRPr="00000000">
          <w:rPr>
            <w:rFonts w:ascii="Times New Roman" w:cs="Times New Roman" w:eastAsia="Times New Roman" w:hAnsi="Times New Roman"/>
            <w:b w:val="0"/>
            <w:bCs w:val="0"/>
            <w:color w:val="000000"/>
            <w:sz w:val="28"/>
            <w:szCs w:val="28"/>
            <w:u w:val="none"/>
            <w:rtl w:val="0"/>
          </w:rPr>
          <w:t xml:space="preserve">Skakun O. F. Theory of Law and State. 4th edition, stereotype. Textbook. Kyiv: Alerta, 2021. 528 p.</w:t>
        </w:r>
      </w:hyperlink>
      <w:r w:rsidDel="00000000" w:rsidR="00000000" w:rsidRPr="00000000">
        <w:rPr>
          <w:rtl w:val="0"/>
        </w:rPr>
      </w:r>
    </w:p>
    <w:p w:rsidR="00000000" w:rsidDel="00000000" w:rsidP="00000000" w:rsidRDefault="00000000" w:rsidRPr="00000000" w14:paraId="000001DD">
      <w:pPr>
        <w:pStyle w:val="Heading1"/>
        <w:widowControl w:val="0"/>
        <w:numPr>
          <w:ilvl w:val="0"/>
          <w:numId w:val="7"/>
        </w:numPr>
        <w:tabs>
          <w:tab w:val="left" w:leader="none" w:pos="0"/>
        </w:tabs>
        <w:spacing w:after="0" w:before="0" w:lineRule="auto"/>
        <w:ind w:left="714" w:hanging="357"/>
        <w:jc w:val="both"/>
        <w:rPr>
          <w:rFonts w:ascii="Times New Roman" w:cs="Times New Roman" w:eastAsia="Times New Roman" w:hAnsi="Times New Roman"/>
          <w:b w:val="0"/>
          <w:bCs w:val="0"/>
          <w:color w:val="000000"/>
          <w:sz w:val="28"/>
          <w:szCs w:val="28"/>
          <w:highlight w:val="white"/>
        </w:rPr>
      </w:pPr>
      <w:r w:rsidDel="00000000" w:rsidR="00000000" w:rsidRPr="00000000">
        <w:rPr>
          <w:rFonts w:ascii="Times New Roman" w:cs="Times New Roman" w:eastAsia="Times New Roman" w:hAnsi="Times New Roman"/>
          <w:b w:val="0"/>
          <w:bCs w:val="0"/>
          <w:color w:val="000000"/>
          <w:sz w:val="28"/>
          <w:szCs w:val="28"/>
          <w:rtl w:val="0"/>
        </w:rPr>
        <w:t xml:space="preserve">Sukhonos, V. V., Sukhonos, V. V. (Jr.), Bilokin, R. M., Bondarenko, O. S. Criminal Law of Ukraine (General Part): Textbook; edited by Doctor of Law, Professor V. V. Sukhonos.  Sumy: University Book, 2024. 476 p. </w:t>
      </w:r>
      <w:r w:rsidDel="00000000" w:rsidR="00000000" w:rsidRPr="00000000">
        <w:rPr>
          <w:rtl w:val="0"/>
        </w:rPr>
      </w:r>
    </w:p>
    <w:p w:rsidR="00000000" w:rsidDel="00000000" w:rsidP="00000000" w:rsidRDefault="00000000" w:rsidRPr="00000000" w14:paraId="000001DE">
      <w:pPr>
        <w:pStyle w:val="Heading1"/>
        <w:widowControl w:val="0"/>
        <w:numPr>
          <w:ilvl w:val="0"/>
          <w:numId w:val="7"/>
        </w:numPr>
        <w:tabs>
          <w:tab w:val="left" w:leader="none" w:pos="0"/>
        </w:tabs>
        <w:spacing w:after="0" w:before="0" w:lineRule="auto"/>
        <w:ind w:left="714" w:hanging="357"/>
        <w:jc w:val="both"/>
        <w:rPr>
          <w:rFonts w:ascii="Times New Roman" w:cs="Times New Roman" w:eastAsia="Times New Roman" w:hAnsi="Times New Roman"/>
          <w:b w:val="0"/>
          <w:bCs w:val="0"/>
          <w:color w:val="000000"/>
          <w:sz w:val="28"/>
          <w:szCs w:val="28"/>
          <w:highlight w:val="white"/>
        </w:rPr>
      </w:pPr>
      <w:r w:rsidDel="00000000" w:rsidR="00000000" w:rsidRPr="00000000">
        <w:rPr>
          <w:rFonts w:ascii="Times New Roman" w:cs="Times New Roman" w:eastAsia="Times New Roman" w:hAnsi="Times New Roman"/>
          <w:b w:val="0"/>
          <w:bCs w:val="0"/>
          <w:color w:val="000000"/>
          <w:sz w:val="28"/>
          <w:szCs w:val="28"/>
          <w:highlight w:val="white"/>
          <w:rtl w:val="0"/>
        </w:rPr>
        <w:t xml:space="preserve">Titska, Ya. O. Theory of State and Law: Textbook / Ya. O. Titska, N. M. Krestovska, L. G. Matveeva, N. V. Atamanova, N. B. Arabadzhi. International Humanitarian University, Odessa, 2021. 193 p. </w:t>
      </w:r>
    </w:p>
    <w:p w:rsidR="00000000" w:rsidDel="00000000" w:rsidP="00000000" w:rsidRDefault="00000000" w:rsidRPr="00000000" w14:paraId="000001DF">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Labour Law of Ukraine: Textbook (edited by Prof. O. M. Yaroshenko). Kharkiv: Publishing House 2022. 376 p.</w:t>
      </w:r>
    </w:p>
    <w:p w:rsidR="00000000" w:rsidDel="00000000" w:rsidP="00000000" w:rsidRDefault="00000000" w:rsidRPr="00000000" w14:paraId="000001E0">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Civil Law. General Part: Textbook / O. Ye. Avramova, A. S. Gorbenko, N. O. Gorobets et al.; edited by S. O. Slipchenko, O. L. Zaitsev; Ministry of Internal Affairs of Ukraine, Kharkiv National University of Internal Affairs. Kharkiv: Kharkiv National University of Internal Affairs, 2022. 332 p.</w:t>
      </w:r>
    </w:p>
    <w:p w:rsidR="00000000" w:rsidDel="00000000" w:rsidP="00000000" w:rsidRDefault="00000000" w:rsidRPr="00000000" w14:paraId="000001E1">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Civil Law. Special Part: Textbook / Avramova O. E., Vakulovich E. V., Gorbenko A. S. et al.; edited by Yu. M. Zhornokui, O. E. Kukharev; Ministry of Internal Affairs of Ukraine, Kharkiv National University of Internal Affairs.  Kharkiv: Kharkiv National University of Internal Affairs, 2023. 420 p.</w:t>
      </w:r>
      <w:r w:rsidDel="00000000" w:rsidR="00000000" w:rsidRPr="00000000">
        <w:rPr>
          <w:rtl w:val="0"/>
        </w:rPr>
      </w:r>
    </w:p>
    <w:p w:rsidR="00000000" w:rsidDel="00000000" w:rsidP="00000000" w:rsidRDefault="00000000" w:rsidRPr="00000000" w14:paraId="000001E2">
      <w:pPr>
        <w:widowControl w:val="0"/>
        <w:ind w:right="0"/>
        <w:rPr>
          <w:color w:val="000000"/>
          <w:sz w:val="28"/>
          <w:szCs w:val="28"/>
        </w:rPr>
      </w:pPr>
      <w:r w:rsidDel="00000000" w:rsidR="00000000" w:rsidRPr="00000000">
        <w:rPr>
          <w:rtl w:val="0"/>
        </w:rPr>
      </w:r>
    </w:p>
    <w:p w:rsidR="00000000" w:rsidDel="00000000" w:rsidP="00000000" w:rsidRDefault="00000000" w:rsidRPr="00000000" w14:paraId="000001E3">
      <w:pPr>
        <w:pStyle w:val="Heading1"/>
        <w:widowControl w:val="0"/>
        <w:tabs>
          <w:tab w:val="left" w:leader="none" w:pos="0"/>
        </w:tabs>
        <w:spacing w:after="0" w:before="0" w:lineRule="auto"/>
        <w:ind w:right="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Additional literature:</w:t>
      </w:r>
    </w:p>
    <w:p w:rsidR="00000000" w:rsidDel="00000000" w:rsidP="00000000" w:rsidRDefault="00000000" w:rsidRPr="00000000" w14:paraId="000001E4">
      <w:pPr>
        <w:widowControl w:val="0"/>
        <w:numPr>
          <w:ilvl w:val="0"/>
          <w:numId w:val="8"/>
        </w:numPr>
        <w:shd w:fill="ffffff" w:val="clear"/>
        <w:ind w:left="567" w:right="0" w:hanging="360"/>
        <w:jc w:val="both"/>
        <w:rPr>
          <w:color w:val="000000"/>
          <w:sz w:val="28"/>
          <w:szCs w:val="28"/>
        </w:rPr>
      </w:pPr>
      <w:r w:rsidDel="00000000" w:rsidR="00000000" w:rsidRPr="00000000">
        <w:rPr>
          <w:color w:val="000000"/>
          <w:sz w:val="28"/>
          <w:szCs w:val="28"/>
          <w:rtl w:val="0"/>
        </w:rPr>
        <w:t xml:space="preserve">Administrative Law: Textbook for Higher Education Students / Yu. P. Bitiak, I. M. Balakareva, M. I. Belikova, et al.; edited by V. M. Garashchuk and R. V. Shapoval. Kharkiv: Pravo, 2023. 277 p.</w:t>
      </w:r>
    </w:p>
    <w:p w:rsidR="00000000" w:rsidDel="00000000" w:rsidP="00000000" w:rsidRDefault="00000000" w:rsidRPr="00000000" w14:paraId="000001E5">
      <w:pPr>
        <w:pStyle w:val="Heading1"/>
        <w:widowControl w:val="0"/>
        <w:numPr>
          <w:ilvl w:val="0"/>
          <w:numId w:val="8"/>
        </w:numPr>
        <w:tabs>
          <w:tab w:val="left" w:leader="none" w:pos="0"/>
        </w:tabs>
        <w:spacing w:after="0" w:before="0" w:lineRule="auto"/>
        <w:ind w:left="567" w:right="0" w:hanging="360"/>
        <w:jc w:val="both"/>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Andrushko A.V. Features of legal regulation of supervision and control over compliance with labour legislation. Scientific Bulletin of UzhNU. Issue 81(1). 2024. P. 327-331. URL:</w:t>
      </w:r>
      <w:hyperlink r:id="rId21">
        <w:r w:rsidDel="00000000" w:rsidR="00000000" w:rsidRPr="00000000">
          <w:rPr>
            <w:rFonts w:ascii="Times New Roman" w:cs="Times New Roman" w:eastAsia="Times New Roman" w:hAnsi="Times New Roman"/>
            <w:b w:val="0"/>
            <w:bCs w:val="0"/>
            <w:color w:val="000000"/>
            <w:sz w:val="28"/>
            <w:szCs w:val="28"/>
            <w:u w:val="none"/>
            <w:rtl w:val="0"/>
          </w:rPr>
          <w:t xml:space="preserve"> https://visnyk-juris-uzhnu.com/wp-content/uploads/2024/02/81_part-1-1.pdf</w:t>
        </w:r>
      </w:hyperlink>
      <w:r w:rsidDel="00000000" w:rsidR="00000000" w:rsidRPr="00000000">
        <w:rPr>
          <w:rtl w:val="0"/>
        </w:rPr>
      </w:r>
    </w:p>
    <w:p w:rsidR="00000000" w:rsidDel="00000000" w:rsidP="00000000" w:rsidRDefault="00000000" w:rsidRPr="00000000" w14:paraId="000001E6">
      <w:pPr>
        <w:pStyle w:val="Heading1"/>
        <w:widowControl w:val="0"/>
        <w:numPr>
          <w:ilvl w:val="0"/>
          <w:numId w:val="8"/>
        </w:numPr>
        <w:tabs>
          <w:tab w:val="left" w:leader="none" w:pos="0"/>
        </w:tabs>
        <w:spacing w:after="0" w:before="0" w:lineRule="auto"/>
        <w:ind w:left="567" w:right="0" w:hanging="360"/>
        <w:jc w:val="both"/>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Butynska R. Ya., Mokrytska N. P. Labour law of Ukraine: a study guide. Lviv: Galician Publishing Union, 2022. 312 pp. URL: https://vstup.htek.com.ua/wp-content/uploads/2024/10/11.3-Butynska.pdf</w:t>
      </w:r>
    </w:p>
    <w:p w:rsidR="00000000" w:rsidDel="00000000" w:rsidP="00000000" w:rsidRDefault="00000000" w:rsidRPr="00000000" w14:paraId="000001E7">
      <w:pPr>
        <w:widowControl w:val="0"/>
        <w:numPr>
          <w:ilvl w:val="0"/>
          <w:numId w:val="8"/>
        </w:numPr>
        <w:ind w:left="567" w:right="0" w:hanging="360"/>
        <w:jc w:val="both"/>
        <w:rPr>
          <w:color w:val="000000"/>
          <w:sz w:val="28"/>
          <w:szCs w:val="28"/>
        </w:rPr>
      </w:pPr>
      <w:r w:rsidDel="00000000" w:rsidR="00000000" w:rsidRPr="00000000">
        <w:rPr>
          <w:color w:val="000000"/>
          <w:sz w:val="28"/>
          <w:szCs w:val="28"/>
          <w:rtl w:val="0"/>
        </w:rPr>
        <w:t xml:space="preserve">Kelman M. S. General Theory of Law: Textbook / M. S. Kelman, V. M. Stratonov. 6th edition, supplemented. Kherson: Oldi-Plus, 2020. 742 p.</w:t>
      </w:r>
    </w:p>
    <w:p w:rsidR="00000000" w:rsidDel="00000000" w:rsidP="00000000" w:rsidRDefault="00000000" w:rsidRPr="00000000" w14:paraId="000001E8">
      <w:pPr>
        <w:pStyle w:val="Heading1"/>
        <w:widowControl w:val="0"/>
        <w:numPr>
          <w:ilvl w:val="0"/>
          <w:numId w:val="8"/>
        </w:numPr>
        <w:tabs>
          <w:tab w:val="left" w:leader="none" w:pos="0"/>
        </w:tabs>
        <w:spacing w:after="0" w:before="0" w:lineRule="auto"/>
        <w:ind w:left="567" w:right="0" w:hanging="360"/>
        <w:jc w:val="both"/>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Constitutional Law of Ukraine: Textbook. 11th edition: (dedicated to the 30th anniversary of the founding of the Law Faculty of Uzhhorod National University) revised and supplemented. Uzhhorod: RIK-U, 2023. 536 p. URL: https://dspace.uzhnu.edu.ua/jspui/bitstream/lib/51772/1/%D0%9A%D0%9F%D0%A3_2023_%D0%B4%D1%80%D1%83%D0%BA.pdf </w:t>
      </w:r>
    </w:p>
    <w:p w:rsidR="00000000" w:rsidDel="00000000" w:rsidP="00000000" w:rsidRDefault="00000000" w:rsidRPr="00000000" w14:paraId="000001E9">
      <w:pPr>
        <w:pStyle w:val="Heading1"/>
        <w:widowControl w:val="0"/>
        <w:numPr>
          <w:ilvl w:val="0"/>
          <w:numId w:val="8"/>
        </w:numPr>
        <w:tabs>
          <w:tab w:val="left" w:leader="none" w:pos="0"/>
        </w:tabs>
        <w:spacing w:after="0" w:before="0" w:lineRule="auto"/>
        <w:ind w:left="567" w:right="0" w:hanging="360"/>
        <w:jc w:val="both"/>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Melnyk R. S., Mosondz S. O. Administrative Law of Ukraine (in diagrams and comments): textbook / edited by R. S. Melnyk: 3rd edition, revised and supplemented. Kyiv: Yurinkom Inter, 2024. 412 p.</w:t>
      </w:r>
    </w:p>
    <w:p w:rsidR="00000000" w:rsidDel="00000000" w:rsidP="00000000" w:rsidRDefault="00000000" w:rsidRPr="00000000" w14:paraId="000001EA">
      <w:pPr>
        <w:pStyle w:val="Heading1"/>
        <w:widowControl w:val="0"/>
        <w:numPr>
          <w:ilvl w:val="0"/>
          <w:numId w:val="8"/>
        </w:numPr>
        <w:tabs>
          <w:tab w:val="left" w:leader="none" w:pos="0"/>
        </w:tabs>
        <w:spacing w:after="0" w:before="0" w:lineRule="auto"/>
        <w:ind w:left="567" w:right="0" w:hanging="360"/>
        <w:jc w:val="both"/>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Nyzhniy A. V., Khodakivskyi M. P., Yurovska H. V. Recognition of legal acts as invalid: fundamentals of theory and judicial practice. Kyiv: Alerta, 2020. 234 p.</w:t>
      </w:r>
    </w:p>
    <w:p w:rsidR="00000000" w:rsidDel="00000000" w:rsidP="00000000" w:rsidRDefault="00000000" w:rsidRPr="00000000" w14:paraId="000001EB">
      <w:pPr>
        <w:pStyle w:val="Heading1"/>
        <w:widowControl w:val="0"/>
        <w:numPr>
          <w:ilvl w:val="0"/>
          <w:numId w:val="8"/>
        </w:numPr>
        <w:tabs>
          <w:tab w:val="left" w:leader="none" w:pos="0"/>
        </w:tabs>
        <w:spacing w:after="0" w:before="0" w:lineRule="auto"/>
        <w:ind w:left="567" w:right="0" w:hanging="360"/>
        <w:jc w:val="both"/>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Personal Non-Property Rights of Individuals: Textbook / Edited by A. O. Dutko. Lviv: Lviv State University of Internal Affairs, 2021. 444 p.</w:t>
      </w:r>
    </w:p>
    <w:p w:rsidR="00000000" w:rsidDel="00000000" w:rsidP="00000000" w:rsidRDefault="00000000" w:rsidRPr="00000000" w14:paraId="000001EC">
      <w:pPr>
        <w:pStyle w:val="Heading1"/>
        <w:widowControl w:val="0"/>
        <w:numPr>
          <w:ilvl w:val="0"/>
          <w:numId w:val="8"/>
        </w:numPr>
        <w:tabs>
          <w:tab w:val="left" w:leader="none" w:pos="0"/>
        </w:tabs>
        <w:spacing w:after="0" w:before="0" w:lineRule="auto"/>
        <w:ind w:left="567" w:right="0" w:hanging="360"/>
        <w:jc w:val="both"/>
        <w:rPr>
          <w:rFonts w:ascii="Times New Roman" w:cs="Times New Roman" w:eastAsia="Times New Roman" w:hAnsi="Times New Roman"/>
          <w:b w:val="0"/>
          <w:bCs w:val="0"/>
          <w:color w:val="000000"/>
          <w:sz w:val="28"/>
          <w:szCs w:val="28"/>
        </w:rPr>
      </w:pPr>
      <w:r w:rsidDel="00000000" w:rsidR="00000000" w:rsidRPr="00000000">
        <w:rPr>
          <w:rFonts w:ascii="Times New Roman" w:cs="Times New Roman" w:eastAsia="Times New Roman" w:hAnsi="Times New Roman"/>
          <w:b w:val="0"/>
          <w:bCs w:val="0"/>
          <w:color w:val="000000"/>
          <w:sz w:val="28"/>
          <w:szCs w:val="28"/>
          <w:rtl w:val="0"/>
        </w:rPr>
        <w:t xml:space="preserve">Pendyura M. M. Theory of State and Law. Course of interactive lectures / M. M. Pendyura. Kyiv: 7BC, 2023. 468 p. URL:</w:t>
      </w:r>
      <w:hyperlink r:id="rId22">
        <w:r w:rsidDel="00000000" w:rsidR="00000000" w:rsidRPr="00000000">
          <w:rPr>
            <w:rFonts w:ascii="Times New Roman" w:cs="Times New Roman" w:eastAsia="Times New Roman" w:hAnsi="Times New Roman"/>
            <w:b w:val="0"/>
            <w:bCs w:val="0"/>
            <w:sz w:val="28"/>
            <w:szCs w:val="28"/>
            <w:rtl w:val="0"/>
          </w:rPr>
          <w:t xml:space="preserve"> https://elar.naiau.kiev.ua/server/api/core/bitstreams/caf30400-38cf-49b1-9b4b-1ff0ed06499e/content</w:t>
        </w:r>
      </w:hyperlink>
      <w:r w:rsidDel="00000000" w:rsidR="00000000" w:rsidRPr="00000000">
        <w:rPr>
          <w:rFonts w:ascii="Times New Roman" w:cs="Times New Roman" w:eastAsia="Times New Roman" w:hAnsi="Times New Roman"/>
          <w:b w:val="0"/>
          <w:bCs w:val="0"/>
          <w:color w:val="000000"/>
          <w:sz w:val="28"/>
          <w:szCs w:val="28"/>
          <w:rtl w:val="0"/>
        </w:rPr>
        <w:t xml:space="preserve">.</w:t>
      </w:r>
    </w:p>
    <w:p w:rsidR="00000000" w:rsidDel="00000000" w:rsidP="00000000" w:rsidRDefault="00000000" w:rsidRPr="00000000" w14:paraId="000001ED">
      <w:pPr>
        <w:widowControl w:val="0"/>
        <w:numPr>
          <w:ilvl w:val="0"/>
          <w:numId w:val="8"/>
        </w:numPr>
        <w:ind w:left="567" w:right="0" w:hanging="360"/>
        <w:jc w:val="both"/>
        <w:rPr>
          <w:color w:val="000000"/>
          <w:sz w:val="28"/>
          <w:szCs w:val="28"/>
        </w:rPr>
      </w:pPr>
      <w:r w:rsidDel="00000000" w:rsidR="00000000" w:rsidRPr="00000000">
        <w:rPr>
          <w:color w:val="000000"/>
          <w:sz w:val="28"/>
          <w:szCs w:val="28"/>
          <w:rtl w:val="0"/>
        </w:rPr>
        <w:t xml:space="preserve">Pylypenko P.D. Labour relations and employment contracts in the draft Labour Code of Ukraine. Law of Ukraine. 2024. No. 5. P. 91-102.</w:t>
      </w:r>
    </w:p>
    <w:p w:rsidR="00000000" w:rsidDel="00000000" w:rsidP="00000000" w:rsidRDefault="00000000" w:rsidRPr="00000000" w14:paraId="000001EE">
      <w:pPr>
        <w:widowControl w:val="0"/>
        <w:numPr>
          <w:ilvl w:val="0"/>
          <w:numId w:val="8"/>
        </w:numPr>
        <w:ind w:left="567" w:right="0" w:hanging="360"/>
        <w:jc w:val="both"/>
        <w:rPr>
          <w:color w:val="000000"/>
          <w:sz w:val="28"/>
          <w:szCs w:val="28"/>
        </w:rPr>
      </w:pPr>
      <w:r w:rsidDel="00000000" w:rsidR="00000000" w:rsidRPr="00000000">
        <w:rPr>
          <w:color w:val="000000"/>
          <w:sz w:val="28"/>
          <w:szCs w:val="28"/>
          <w:rtl w:val="0"/>
        </w:rPr>
        <w:t xml:space="preserve">Jurisprudence: textbook / M. M. Pendyura, O. Ya. Lapka, A. L. Kalinyuk et al. Kyiv: 7BC, 2022. 548 p. URL:</w:t>
      </w:r>
      <w:hyperlink r:id="rId23">
        <w:r w:rsidDel="00000000" w:rsidR="00000000" w:rsidRPr="00000000">
          <w:rPr>
            <w:color w:val="000000"/>
            <w:sz w:val="28"/>
            <w:szCs w:val="28"/>
            <w:u w:val="none"/>
            <w:rtl w:val="0"/>
          </w:rPr>
          <w:t xml:space="preserve"> https://elar.naiau.kiev.ua/server/api/core/bitstreams/36fd701c-223c-483a-9e3e-43465b4277e1/content</w:t>
        </w:r>
      </w:hyperlink>
      <w:r w:rsidDel="00000000" w:rsidR="00000000" w:rsidRPr="00000000">
        <w:rPr>
          <w:color w:val="000000"/>
          <w:sz w:val="28"/>
          <w:szCs w:val="28"/>
          <w:rtl w:val="0"/>
        </w:rPr>
        <w:t xml:space="preserve">.</w:t>
      </w:r>
    </w:p>
    <w:p w:rsidR="00000000" w:rsidDel="00000000" w:rsidP="00000000" w:rsidRDefault="00000000" w:rsidRPr="00000000" w14:paraId="000001EF">
      <w:pPr>
        <w:widowControl w:val="0"/>
        <w:numPr>
          <w:ilvl w:val="0"/>
          <w:numId w:val="8"/>
        </w:numPr>
        <w:ind w:left="567" w:right="0" w:hanging="360"/>
        <w:jc w:val="both"/>
        <w:rPr>
          <w:color w:val="000000"/>
          <w:sz w:val="28"/>
          <w:szCs w:val="28"/>
        </w:rPr>
      </w:pPr>
      <w:r w:rsidDel="00000000" w:rsidR="00000000" w:rsidRPr="00000000">
        <w:rPr>
          <w:color w:val="000000"/>
          <w:sz w:val="28"/>
          <w:szCs w:val="28"/>
          <w:rtl w:val="0"/>
        </w:rPr>
        <w:t xml:space="preserve">Private Law and Entrepreneurship. Collection of Scientific Papers. 2024 Issue 24. Part 1 / Editorial Board: Krupchan O. D. (chief editor) et al. Kyiv: Research Institute of Private Law and Entrepreneurship named after Academician F. G. Burchak of the National Academy of Legal Sciences of Ukraine, 2024. 344 p. URL: http://ppp-journal.kiev.ua/archive/2024/24/2024_24_1.pdf</w:t>
      </w:r>
    </w:p>
    <w:p w:rsidR="00000000" w:rsidDel="00000000" w:rsidP="00000000" w:rsidRDefault="00000000" w:rsidRPr="00000000" w14:paraId="000001F0">
      <w:pPr>
        <w:widowControl w:val="0"/>
        <w:numPr>
          <w:ilvl w:val="0"/>
          <w:numId w:val="8"/>
        </w:numPr>
        <w:tabs>
          <w:tab w:val="left" w:leader="none" w:pos="1134"/>
        </w:tabs>
        <w:ind w:left="567" w:right="0" w:hanging="360"/>
        <w:jc w:val="both"/>
        <w:rPr>
          <w:color w:val="000000"/>
          <w:sz w:val="28"/>
          <w:szCs w:val="28"/>
        </w:rPr>
      </w:pPr>
      <w:r w:rsidDel="00000000" w:rsidR="00000000" w:rsidRPr="00000000">
        <w:rPr>
          <w:color w:val="000000"/>
          <w:sz w:val="28"/>
          <w:szCs w:val="28"/>
          <w:highlight w:val="white"/>
          <w:rtl w:val="0"/>
        </w:rPr>
        <w:t xml:space="preserve">Termination of an employment contract in the event of an employee's unsuitability for the position held or the work performed: topical issues of legal theory and practice: monograph. / Edited by O. M. Yaroshenko, M. I. Inshina, I. P. Zhigalkina, K. M. Plesnyova. Kharkiv: Yurait Publishing House, 2020. 196 p.</w:t>
      </w:r>
      <w:r w:rsidDel="00000000" w:rsidR="00000000" w:rsidRPr="00000000">
        <w:rPr>
          <w:rtl w:val="0"/>
        </w:rPr>
      </w:r>
    </w:p>
    <w:p w:rsidR="00000000" w:rsidDel="00000000" w:rsidP="00000000" w:rsidRDefault="00000000" w:rsidRPr="00000000" w14:paraId="000001F1">
      <w:pPr>
        <w:widowControl w:val="0"/>
        <w:numPr>
          <w:ilvl w:val="0"/>
          <w:numId w:val="8"/>
        </w:numPr>
        <w:shd w:fill="fafafa" w:val="clear"/>
        <w:ind w:left="567" w:right="0" w:hanging="360"/>
        <w:jc w:val="both"/>
        <w:rPr>
          <w:color w:val="000000"/>
          <w:sz w:val="28"/>
          <w:szCs w:val="28"/>
        </w:rPr>
      </w:pPr>
      <w:r w:rsidDel="00000000" w:rsidR="00000000" w:rsidRPr="00000000">
        <w:rPr>
          <w:color w:val="000000"/>
          <w:sz w:val="28"/>
          <w:szCs w:val="28"/>
          <w:rtl w:val="0"/>
        </w:rPr>
        <w:t xml:space="preserve">Stefanchuk M.O. Civil legal capacity of natural persons and peculiarities of its implementation: monograph. Kyiv: Artek, 2020. 479 p.</w:t>
      </w:r>
    </w:p>
    <w:p w:rsidR="00000000" w:rsidDel="00000000" w:rsidP="00000000" w:rsidRDefault="00000000" w:rsidRPr="00000000" w14:paraId="000001F2">
      <w:pPr>
        <w:widowControl w:val="0"/>
        <w:numPr>
          <w:ilvl w:val="0"/>
          <w:numId w:val="8"/>
        </w:numPr>
        <w:ind w:left="567" w:right="0" w:hanging="360"/>
        <w:jc w:val="both"/>
        <w:rPr>
          <w:color w:val="000000"/>
          <w:sz w:val="28"/>
          <w:szCs w:val="28"/>
        </w:rPr>
      </w:pPr>
      <w:r w:rsidDel="00000000" w:rsidR="00000000" w:rsidRPr="00000000">
        <w:rPr>
          <w:color w:val="000000"/>
          <w:sz w:val="28"/>
          <w:szCs w:val="28"/>
          <w:rtl w:val="0"/>
        </w:rPr>
        <w:t xml:space="preserve"> Sovgyria O. V., Shuklina N. G. Constitutional Law of Ukraine. Complete Course: Textbook. 2nd ed., stereotype. Kyiv: Yurinkom Inter, 2023. 556 p.</w:t>
      </w:r>
    </w:p>
    <w:p w:rsidR="00000000" w:rsidDel="00000000" w:rsidP="00000000" w:rsidRDefault="00000000" w:rsidRPr="00000000" w14:paraId="000001F3">
      <w:pPr>
        <w:widowControl w:val="0"/>
        <w:numPr>
          <w:ilvl w:val="0"/>
          <w:numId w:val="8"/>
        </w:numPr>
        <w:ind w:left="567" w:right="0" w:hanging="360"/>
        <w:jc w:val="both"/>
        <w:rPr>
          <w:color w:val="000000"/>
          <w:sz w:val="28"/>
          <w:szCs w:val="28"/>
        </w:rPr>
      </w:pPr>
      <w:r w:rsidDel="00000000" w:rsidR="00000000" w:rsidRPr="00000000">
        <w:rPr>
          <w:color w:val="000000"/>
          <w:sz w:val="28"/>
          <w:szCs w:val="28"/>
          <w:rtl w:val="0"/>
        </w:rPr>
        <w:t xml:space="preserve">Tyutyugin V. I. Criminal Law of Ukraine (General and Special Parts): manual for preparation for external independent assessment / V. I. Tyutyugin, M. A. Rubashchenko; ed. by V. I. Tyutyugin. 5th ed., revised and supplemented. Kharkiv: Pravo, 2024. 366 p.</w:t>
      </w:r>
    </w:p>
    <w:p w:rsidR="00000000" w:rsidDel="00000000" w:rsidP="00000000" w:rsidRDefault="00000000" w:rsidRPr="00000000" w14:paraId="000001F4">
      <w:pPr>
        <w:widowControl w:val="0"/>
        <w:numPr>
          <w:ilvl w:val="0"/>
          <w:numId w:val="8"/>
        </w:numPr>
        <w:ind w:left="567" w:right="0" w:hanging="360"/>
        <w:jc w:val="both"/>
        <w:rPr>
          <w:color w:val="000000"/>
          <w:sz w:val="28"/>
          <w:szCs w:val="28"/>
        </w:rPr>
      </w:pPr>
      <w:r w:rsidDel="00000000" w:rsidR="00000000" w:rsidRPr="00000000">
        <w:rPr>
          <w:color w:val="000000"/>
          <w:sz w:val="28"/>
          <w:szCs w:val="28"/>
          <w:rtl w:val="0"/>
        </w:rPr>
        <w:t xml:space="preserve">Trepak V. M. Counteracting Corruption in Ukraine: Theoretical and Applied Problems: Monograph / V. M. Trepak; Lviv National University named after I. Franko; ed. M. Mykhalyuk. Lviv: LNU named after I. Franko, 2020. 442 p.</w:t>
      </w:r>
    </w:p>
    <w:p w:rsidR="00000000" w:rsidDel="00000000" w:rsidP="00000000" w:rsidRDefault="00000000" w:rsidRPr="00000000" w14:paraId="000001F5">
      <w:pPr>
        <w:widowControl w:val="0"/>
        <w:numPr>
          <w:ilvl w:val="0"/>
          <w:numId w:val="8"/>
        </w:numPr>
        <w:tabs>
          <w:tab w:val="left" w:leader="none" w:pos="1134"/>
        </w:tabs>
        <w:ind w:left="567" w:right="0" w:hanging="360"/>
        <w:jc w:val="both"/>
        <w:rPr>
          <w:color w:val="000000"/>
          <w:sz w:val="28"/>
          <w:szCs w:val="28"/>
        </w:rPr>
      </w:pPr>
      <w:r w:rsidDel="00000000" w:rsidR="00000000" w:rsidRPr="00000000">
        <w:rPr>
          <w:color w:val="000000"/>
          <w:sz w:val="28"/>
          <w:szCs w:val="28"/>
          <w:rtl w:val="0"/>
        </w:rPr>
        <w:t xml:space="preserve">Labour Law of Ukraine: Textbook / Edited by M. I. Inshyn, V. L. Kostyuk, V. P. Melnyk. 2nd edition, revised and supplemented. Kyiv: Centre for Educational Literature, 2020. 600 p.</w:t>
      </w:r>
    </w:p>
    <w:p w:rsidR="00000000" w:rsidDel="00000000" w:rsidP="00000000" w:rsidRDefault="00000000" w:rsidRPr="00000000" w14:paraId="000001F6">
      <w:pPr>
        <w:widowControl w:val="0"/>
        <w:numPr>
          <w:ilvl w:val="0"/>
          <w:numId w:val="8"/>
        </w:numPr>
        <w:tabs>
          <w:tab w:val="left" w:leader="none" w:pos="1134"/>
        </w:tabs>
        <w:ind w:left="567" w:right="0" w:hanging="360"/>
        <w:jc w:val="both"/>
        <w:rPr>
          <w:color w:val="000000"/>
          <w:sz w:val="28"/>
          <w:szCs w:val="28"/>
        </w:rPr>
      </w:pPr>
      <w:r w:rsidDel="00000000" w:rsidR="00000000" w:rsidRPr="00000000">
        <w:rPr>
          <w:color w:val="000000"/>
          <w:sz w:val="28"/>
          <w:szCs w:val="28"/>
          <w:rtl w:val="0"/>
        </w:rPr>
        <w:t xml:space="preserve">Labour Law of Ukraine. Study Guide / Edited by Yu. Ivanov, M. Ivanov. Kyiv: VPC AMU, 2020. 442 p.</w:t>
      </w:r>
    </w:p>
    <w:p w:rsidR="00000000" w:rsidDel="00000000" w:rsidP="00000000" w:rsidRDefault="00000000" w:rsidRPr="00000000" w14:paraId="000001F7">
      <w:pPr>
        <w:widowControl w:val="0"/>
        <w:numPr>
          <w:ilvl w:val="0"/>
          <w:numId w:val="8"/>
        </w:numPr>
        <w:tabs>
          <w:tab w:val="left" w:leader="none" w:pos="1134"/>
        </w:tabs>
        <w:ind w:left="567" w:right="0" w:hanging="360"/>
        <w:jc w:val="both"/>
        <w:rPr>
          <w:color w:val="000000"/>
          <w:sz w:val="28"/>
          <w:szCs w:val="28"/>
        </w:rPr>
      </w:pPr>
      <w:r w:rsidDel="00000000" w:rsidR="00000000" w:rsidRPr="00000000">
        <w:rPr>
          <w:color w:val="000000"/>
          <w:sz w:val="28"/>
          <w:szCs w:val="28"/>
          <w:rtl w:val="0"/>
        </w:rPr>
        <w:t xml:space="preserve">Labour Law. Exam Preparation Guide /O.M. Yaroshenko, S.M. Prylypko. Ed. Pravo.  2020. 192 p.</w:t>
      </w:r>
    </w:p>
    <w:p w:rsidR="00000000" w:rsidDel="00000000" w:rsidP="00000000" w:rsidRDefault="00000000" w:rsidRPr="00000000" w14:paraId="000001F8">
      <w:pPr>
        <w:widowControl w:val="0"/>
        <w:ind w:right="0"/>
        <w:jc w:val="both"/>
        <w:rPr>
          <w:b w:val="1"/>
          <w:bCs w:val="1"/>
          <w:color w:val="000000"/>
          <w:sz w:val="28"/>
          <w:szCs w:val="28"/>
        </w:rPr>
      </w:pPr>
      <w:r w:rsidDel="00000000" w:rsidR="00000000" w:rsidRPr="00000000">
        <w:rPr>
          <w:rtl w:val="0"/>
        </w:rPr>
      </w:r>
    </w:p>
    <w:p w:rsidR="00000000" w:rsidDel="00000000" w:rsidP="00000000" w:rsidRDefault="00000000" w:rsidRPr="00000000" w14:paraId="000001F9">
      <w:pPr>
        <w:widowControl w:val="0"/>
        <w:ind w:right="0"/>
        <w:jc w:val="both"/>
        <w:rPr>
          <w:color w:val="000000"/>
          <w:sz w:val="28"/>
          <w:szCs w:val="28"/>
        </w:rPr>
      </w:pPr>
      <w:r w:rsidDel="00000000" w:rsidR="00000000" w:rsidRPr="00000000">
        <w:rPr>
          <w:b w:val="1"/>
          <w:bCs w:val="1"/>
          <w:color w:val="000000"/>
          <w:sz w:val="28"/>
          <w:szCs w:val="28"/>
          <w:rtl w:val="0"/>
        </w:rPr>
        <w:t xml:space="preserve">Information resources:</w:t>
      </w:r>
      <w:r w:rsidDel="00000000" w:rsidR="00000000" w:rsidRPr="00000000">
        <w:rPr>
          <w:rtl w:val="0"/>
        </w:rPr>
      </w:r>
    </w:p>
    <w:p w:rsidR="00000000" w:rsidDel="00000000" w:rsidP="00000000" w:rsidRDefault="00000000" w:rsidRPr="00000000" w14:paraId="000001F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Official web portal of the Verkhovna Rada of Ukraine. URL:</w:t>
      </w:r>
      <w:hyperlink r:id="rId24">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http://rada.gov.ua/</w:t>
        </w:r>
      </w:hyperlink>
      <w:r w:rsidDel="00000000" w:rsidR="00000000" w:rsidRPr="00000000">
        <w:rPr>
          <w:rtl w:val="0"/>
        </w:rPr>
      </w:r>
    </w:p>
    <w:p w:rsidR="00000000" w:rsidDel="00000000" w:rsidP="00000000" w:rsidRDefault="00000000" w:rsidRPr="00000000" w14:paraId="000001F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Official web portal of the President of Ukraine. URL:</w:t>
      </w:r>
      <w:hyperlink r:id="rId25">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http://www.president.gov.ua</w:t>
        </w:r>
      </w:hyperlink>
      <w:r w:rsidDel="00000000" w:rsidR="00000000" w:rsidRPr="00000000">
        <w:rPr>
          <w:rtl w:val="0"/>
        </w:rPr>
      </w:r>
    </w:p>
    <w:p w:rsidR="00000000" w:rsidDel="00000000" w:rsidP="00000000" w:rsidRDefault="00000000" w:rsidRPr="00000000" w14:paraId="000001F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Official web portal of the Cabinet of Ministers of Ukraine. URL:</w:t>
      </w:r>
      <w:hyperlink r:id="rId26">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http://www.kmu.gov.ua</w:t>
        </w:r>
      </w:hyperlink>
      <w:r w:rsidDel="00000000" w:rsidR="00000000" w:rsidRPr="00000000">
        <w:rPr>
          <w:rtl w:val="0"/>
        </w:rPr>
      </w:r>
    </w:p>
    <w:p w:rsidR="00000000" w:rsidDel="00000000" w:rsidP="00000000" w:rsidRDefault="00000000" w:rsidRPr="00000000" w14:paraId="000001F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Official web portal of the Constitutional Court of Ukraine. URL:</w:t>
      </w:r>
      <w:hyperlink r:id="rId27">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https://ccu.gov.ua/</w:t>
        </w:r>
      </w:hyperlink>
      <w:r w:rsidDel="00000000" w:rsidR="00000000" w:rsidRPr="00000000">
        <w:rPr>
          <w:rtl w:val="0"/>
        </w:rPr>
      </w:r>
    </w:p>
    <w:p w:rsidR="00000000" w:rsidDel="00000000" w:rsidP="00000000" w:rsidRDefault="00000000" w:rsidRPr="00000000" w14:paraId="000001F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Official web portal of the Ukrainian Parliament Commissioner for Human Rights. URL:</w:t>
      </w:r>
      <w:hyperlink r:id="rId28">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http://www.ombudsman.gov.ua/</w:t>
        </w:r>
      </w:hyperlink>
      <w:r w:rsidDel="00000000" w:rsidR="00000000" w:rsidRPr="00000000">
        <w:rPr>
          <w:rtl w:val="0"/>
        </w:rPr>
      </w:r>
    </w:p>
    <w:p w:rsidR="00000000" w:rsidDel="00000000" w:rsidP="00000000" w:rsidRDefault="00000000" w:rsidRPr="00000000" w14:paraId="000001F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Official website of the Ministry of Justice of Ukraine. URL:</w:t>
      </w:r>
      <w:hyperlink r:id="rId29">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https://minjust.gov.ua/</w:t>
        </w:r>
      </w:hyperlink>
      <w:r w:rsidDel="00000000" w:rsidR="00000000" w:rsidRPr="00000000">
        <w:rPr>
          <w:rtl w:val="0"/>
        </w:rPr>
      </w:r>
    </w:p>
    <w:p w:rsidR="00000000" w:rsidDel="00000000" w:rsidP="00000000" w:rsidRDefault="00000000" w:rsidRPr="00000000" w14:paraId="0000020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Official web portal of the Ministry of Social Policy of Ukraine. URL:</w:t>
      </w:r>
      <w:hyperlink r:id="rId30">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https://www.msp.gov.ua/</w:t>
        </w:r>
      </w:hyperlink>
      <w:r w:rsidDel="00000000" w:rsidR="00000000" w:rsidRPr="00000000">
        <w:rPr>
          <w:rtl w:val="0"/>
        </w:rPr>
      </w:r>
    </w:p>
    <w:p w:rsidR="00000000" w:rsidDel="00000000" w:rsidP="00000000" w:rsidRDefault="00000000" w:rsidRPr="00000000" w14:paraId="00000201">
      <w:pPr>
        <w:widowControl w:val="0"/>
        <w:jc w:val="both"/>
        <w:rPr>
          <w:color w:val="000000"/>
          <w:sz w:val="28"/>
          <w:szCs w:val="28"/>
        </w:rPr>
      </w:pPr>
      <w:r w:rsidDel="00000000" w:rsidR="00000000" w:rsidRPr="00000000">
        <w:rPr>
          <w:rtl w:val="0"/>
        </w:rPr>
      </w:r>
    </w:p>
    <w:p w:rsidR="00000000" w:rsidDel="00000000" w:rsidP="00000000" w:rsidRDefault="00000000" w:rsidRPr="00000000" w14:paraId="00000202">
      <w:pPr>
        <w:widowControl w:val="0"/>
        <w:ind w:right="0"/>
        <w:jc w:val="both"/>
        <w:rPr>
          <w:color w:val="000000"/>
          <w:sz w:val="28"/>
          <w:szCs w:val="28"/>
        </w:rPr>
      </w:pPr>
      <w:r w:rsidDel="00000000" w:rsidR="00000000" w:rsidRPr="00000000">
        <w:rPr>
          <w:rtl w:val="0"/>
        </w:rPr>
      </w:r>
    </w:p>
    <w:sectPr>
      <w:headerReference r:id="rId31" w:type="default"/>
      <w:headerReference r:id="rId32" w:type="first"/>
      <w:pgSz w:h="16838" w:w="11906" w:orient="portrait"/>
      <w:pgMar w:bottom="1134" w:top="1134" w:left="1134" w:right="1134" w:header="709"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SimSun"/>
  <w:font w:name="Calibri"/>
  <w:font w:name="Cambria"/>
  <w:font w:name="Georgia"/>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bookmarkStart w:colFirst="0" w:colLast="0" w:name="_heading=h.l6e0izd1a6te" w:id="11"/>
    <w:bookmarkEnd w:id="11"/>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tabs>
        <w:tab w:val="left" w:leader="none" w:pos="0"/>
      </w:tabs>
      <w:spacing w:after="280" w:before="280" w:lineRule="auto"/>
    </w:pPr>
    <w:rPr>
      <w:rFonts w:ascii="SimSun" w:cs="SimSun" w:eastAsia="SimSun" w:hAnsi="SimSun"/>
      <w:b w:val="1"/>
      <w:bCs w:val="1"/>
      <w:sz w:val="48"/>
      <w:szCs w:val="48"/>
    </w:rPr>
  </w:style>
  <w:style w:type="paragraph" w:styleId="Heading2">
    <w:name w:val="heading 2"/>
    <w:basedOn w:val="Normal"/>
    <w:next w:val="Normal"/>
    <w:pPr>
      <w:keepNext w:val="1"/>
      <w:tabs>
        <w:tab w:val="left" w:leader="none" w:pos="0"/>
      </w:tabs>
      <w:spacing w:after="60" w:before="240" w:lineRule="auto"/>
    </w:pPr>
    <w:rPr>
      <w:rFonts w:ascii="Calibri" w:cs="Calibri" w:eastAsia="Calibri" w:hAnsi="Calibri"/>
      <w:b w:val="1"/>
      <w:bCs w:val="1"/>
      <w:i w:val="1"/>
      <w:iCs w:val="1"/>
      <w:sz w:val="28"/>
      <w:szCs w:val="28"/>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spacing w:before="40" w:lineRule="auto"/>
    </w:pPr>
    <w:rPr>
      <w:rFonts w:ascii="Cambria" w:cs="Cambria" w:eastAsia="Cambria" w:hAnsi="Cambria"/>
      <w:i w:val="1"/>
      <w:iCs w:val="1"/>
      <w:color w:val="366091"/>
    </w:rPr>
  </w:style>
  <w:style w:type="paragraph" w:styleId="Heading5">
    <w:name w:val="heading 5"/>
    <w:basedOn w:val="Normal"/>
    <w:next w:val="Normal"/>
    <w:pPr>
      <w:tabs>
        <w:tab w:val="left" w:leader="none" w:pos="0"/>
      </w:tabs>
      <w:spacing w:after="60" w:before="240" w:lineRule="auto"/>
    </w:pPr>
    <w:rPr>
      <w:b w:val="1"/>
      <w:bCs w:val="1"/>
      <w:i w:val="1"/>
      <w:iCs w:val="1"/>
      <w:sz w:val="26"/>
      <w:szCs w:val="26"/>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a3">
    <w:name w:val="FollowedHyperlink"/>
    <w:uiPriority w:val="99"/>
    <w:unhideWhenUsed w:val="1"/>
    <w:rPr>
      <w:color w:val="954f72"/>
      <w:u w:val="single"/>
    </w:rPr>
  </w:style>
  <w:style w:type="character" w:styleId="a4">
    <w:name w:val="Emphasis"/>
    <w:qFormat w:val="1"/>
    <w:rPr>
      <w:rFonts w:cs="Times New Roman"/>
      <w:i w:val="1"/>
      <w:iCs w:val="1"/>
    </w:rPr>
  </w:style>
  <w:style w:type="character" w:styleId="a5">
    <w:name w:val="Hyperlink"/>
    <w:uiPriority w:val="99"/>
    <w:rPr>
      <w:rFonts w:cs="Times New Roman"/>
      <w:color w:val="0000ff"/>
      <w:u w:val="single"/>
    </w:rPr>
  </w:style>
  <w:style w:type="character" w:styleId="a6">
    <w:name w:val="page number"/>
    <w:rPr>
      <w:rFonts w:cs="Times New Roman"/>
    </w:rPr>
  </w:style>
  <w:style w:type="character" w:styleId="a7">
    <w:name w:val="Strong"/>
    <w:uiPriority w:val="22"/>
    <w:qFormat w:val="1"/>
    <w:rPr>
      <w:b w:val="1"/>
      <w:bCs w:val="1"/>
    </w:rPr>
  </w:style>
  <w:style w:type="paragraph" w:styleId="a8">
    <w:name w:val="caption"/>
    <w:basedOn w:val="a"/>
    <w:qFormat w:val="1"/>
    <w:pPr>
      <w:suppressLineNumbers w:val="1"/>
      <w:spacing w:after="120" w:before="120"/>
    </w:pPr>
    <w:rPr>
      <w:rFonts w:cs="Arial"/>
      <w:i w:val="1"/>
      <w:iCs w:val="1"/>
      <w:sz w:val="24"/>
      <w:szCs w:val="24"/>
    </w:rPr>
  </w:style>
  <w:style w:type="paragraph" w:styleId="a9">
    <w:name w:val="header"/>
    <w:basedOn w:val="a"/>
    <w:pPr>
      <w:tabs>
        <w:tab w:val="center" w:pos="4677"/>
        <w:tab w:val="right" w:pos="9355"/>
      </w:tabs>
    </w:pPr>
  </w:style>
  <w:style w:type="paragraph" w:styleId="aa">
    <w:name w:val="Body Text"/>
    <w:basedOn w:val="a"/>
    <w:pPr>
      <w:spacing w:after="120"/>
    </w:pPr>
  </w:style>
  <w:style w:type="paragraph" w:styleId="ab">
    <w:name w:val="Body Text Indent"/>
    <w:basedOn w:val="a"/>
    <w:pPr>
      <w:spacing w:after="120"/>
      <w:ind w:left="283"/>
    </w:pPr>
  </w:style>
  <w:style w:type="paragraph" w:styleId="ac">
    <w:name w:val="footer"/>
    <w:basedOn w:val="a"/>
    <w:link w:val="ad"/>
    <w:uiPriority w:val="99"/>
    <w:unhideWhenUsed w:val="1"/>
    <w:pPr>
      <w:tabs>
        <w:tab w:val="center" w:pos="4677"/>
        <w:tab w:val="right" w:pos="9355"/>
      </w:tabs>
    </w:pPr>
  </w:style>
  <w:style w:type="character" w:styleId="ad" w:customStyle="1">
    <w:name w:val="Нижний колонтитул Знак"/>
    <w:basedOn w:val="a0"/>
    <w:link w:val="ac"/>
    <w:uiPriority w:val="99"/>
  </w:style>
  <w:style w:type="paragraph" w:styleId="ae">
    <w:name w:val="List"/>
    <w:basedOn w:val="aa"/>
    <w:rPr>
      <w:rFonts w:cs="Arial"/>
    </w:rPr>
  </w:style>
  <w:style w:type="paragraph" w:styleId="af">
    <w:name w:val="Normal (Web)"/>
    <w:basedOn w:val="a"/>
    <w:uiPriority w:val="99"/>
    <w:unhideWhenUsed w:val="1"/>
    <w:pPr>
      <w:suppressAutoHyphens w:val="0"/>
      <w:spacing w:after="100" w:afterAutospacing="1" w:before="100" w:beforeAutospacing="1"/>
    </w:pPr>
    <w:rPr>
      <w:sz w:val="24"/>
      <w:szCs w:val="24"/>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cs="SimSun" w:hAnsi="SimSun"/>
      <w:sz w:val="24"/>
      <w:szCs w:val="24"/>
      <w:lang w:eastAsia="zh-CN" w:val="en-US"/>
    </w:rPr>
  </w:style>
  <w:style w:type="table" w:styleId="af0">
    <w:name w:val="Table Grid"/>
    <w:basedOn w:val="a1"/>
    <w:uiPriority w:val="39"/>
    <w:rPr>
      <w:rFonts w:ascii="Aptos" w:eastAsia="Aptos" w:hAnsi="Aptos"/>
      <w:kern w:val="2"/>
      <w:sz w:val="24"/>
      <w:szCs w:val="24"/>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WW8Num2z0" w:customStyle="1">
    <w:name w:val="WW8Num2z0"/>
    <w:rPr>
      <w:rFonts w:ascii="Times New Roman" w:cs="Times New Roman" w:hAnsi="Times New Roman" w:hint="default"/>
      <w:b w:val="0"/>
      <w:bCs w:val="0"/>
      <w:i w:val="0"/>
      <w:iCs w:val="0"/>
      <w:sz w:val="24"/>
      <w:szCs w:val="24"/>
    </w:rPr>
  </w:style>
  <w:style w:type="character" w:styleId="WW8Num2z1" w:customStyle="1">
    <w:name w:val="WW8Num2z1"/>
    <w:rPr>
      <w:rFonts w:cs="Times New Roman"/>
    </w:rPr>
  </w:style>
  <w:style w:type="character" w:styleId="WW8Num3z0" w:customStyle="1">
    <w:name w:val="WW8Num3z0"/>
    <w:rPr>
      <w:rFonts w:cs="Times New Roman"/>
    </w:rPr>
  </w:style>
  <w:style w:type="character" w:styleId="WW8Num1z0" w:customStyle="1">
    <w:name w:val="WW8Num1z0"/>
    <w:rPr>
      <w:rFonts w:ascii="Times New Roman" w:cs="Times New Roman" w:hAnsi="Times New Roman" w:hint="default"/>
      <w:b w:val="0"/>
      <w:bCs w:val="0"/>
      <w:i w:val="0"/>
      <w:iCs w:val="0"/>
      <w:sz w:val="24"/>
      <w:szCs w:val="24"/>
    </w:rPr>
  </w:style>
  <w:style w:type="character" w:styleId="WW8Num1z1" w:customStyle="1">
    <w:name w:val="WW8Num1z1"/>
    <w:rPr>
      <w:rFonts w:cs="Times New Roman"/>
    </w:rPr>
  </w:style>
  <w:style w:type="character" w:styleId="WW8Num3z1" w:customStyle="1">
    <w:name w:val="WW8Num3z1"/>
    <w:rPr>
      <w:rFonts w:ascii="Courier New" w:cs="Courier New" w:hAnsi="Courier New" w:hint="default"/>
    </w:rPr>
  </w:style>
  <w:style w:type="character" w:styleId="WW8Num3z2" w:customStyle="1">
    <w:name w:val="WW8Num3z2"/>
    <w:rPr>
      <w:rFonts w:ascii="Wingdings" w:cs="Wingdings" w:hAnsi="Wingdings" w:hint="default"/>
    </w:rPr>
  </w:style>
  <w:style w:type="character" w:styleId="10" w:customStyle="1">
    <w:name w:val="Основной шрифт абзаца1"/>
  </w:style>
  <w:style w:type="character" w:styleId="20" w:customStyle="1">
    <w:name w:val="Основной текст (2)_"/>
    <w:rPr>
      <w:rFonts w:ascii="Arial Narrow" w:cs="Arial Narrow" w:hAnsi="Arial Narrow"/>
      <w:b w:val="1"/>
      <w:sz w:val="15"/>
      <w:shd w:color="auto" w:fill="ffffff" w:val="clear"/>
    </w:rPr>
  </w:style>
  <w:style w:type="character" w:styleId="apple-converted-space" w:customStyle="1">
    <w:name w:val="apple-converted-space"/>
    <w:rPr>
      <w:rFonts w:cs="Times New Roman"/>
    </w:rPr>
  </w:style>
  <w:style w:type="character" w:styleId="3" w:customStyle="1">
    <w:name w:val="Основной текст (3) + Не полужирный"/>
    <w:rPr>
      <w:rFonts w:ascii="Times New Roman" w:cs="Times New Roman" w:hAnsi="Times New Roman"/>
      <w:b w:val="1"/>
      <w:color w:val="000000"/>
      <w:spacing w:val="0"/>
      <w:w w:val="100"/>
      <w:position w:val="0"/>
      <w:sz w:val="24"/>
      <w:u w:val="none"/>
      <w:vertAlign w:val="baseline"/>
      <w:lang w:eastAsia="uk-UA" w:val="uk-UA"/>
    </w:rPr>
  </w:style>
  <w:style w:type="character" w:styleId="docdata1" w:customStyle="1">
    <w:name w:val="docdata1"/>
    <w:rPr>
      <w:rFonts w:ascii="Times New Roman" w:cs="Times New Roman" w:hAnsi="Times New Roman"/>
    </w:rPr>
  </w:style>
  <w:style w:type="character" w:styleId="xfmc2" w:customStyle="1">
    <w:name w:val="xfmc2"/>
    <w:rPr>
      <w:rFonts w:cs="Times New Roman"/>
    </w:rPr>
  </w:style>
  <w:style w:type="character" w:styleId="21" w:customStyle="1">
    <w:name w:val="Основной текст (2) + Полужирный1"/>
    <w:rPr>
      <w:rFonts w:ascii="Times New Roman" w:cs="Times New Roman" w:hAnsi="Times New Roman"/>
      <w:b w:val="1"/>
      <w:sz w:val="28"/>
      <w:u w:val="none"/>
    </w:rPr>
  </w:style>
  <w:style w:type="character" w:styleId="af1" w:customStyle="1">
    <w:name w:val="Символ нумерації"/>
  </w:style>
  <w:style w:type="paragraph" w:styleId="11" w:customStyle="1">
    <w:name w:val="Заголовок1"/>
    <w:basedOn w:val="a"/>
    <w:next w:val="aa"/>
    <w:pPr>
      <w:keepNext w:val="1"/>
      <w:spacing w:after="120" w:before="240"/>
    </w:pPr>
    <w:rPr>
      <w:rFonts w:ascii="Liberation Sans" w:cs="Arial" w:eastAsia="Microsoft YaHei" w:hAnsi="Liberation Sans"/>
      <w:sz w:val="28"/>
      <w:szCs w:val="28"/>
    </w:rPr>
  </w:style>
  <w:style w:type="paragraph" w:styleId="af2" w:customStyle="1">
    <w:name w:val="Покажчик"/>
    <w:basedOn w:val="a"/>
    <w:pPr>
      <w:suppressLineNumbers w:val="1"/>
    </w:pPr>
    <w:rPr>
      <w:rFonts w:cs="Arial"/>
    </w:rPr>
  </w:style>
  <w:style w:type="paragraph" w:styleId="Caption1" w:customStyle="1">
    <w:name w:val="Caption1"/>
    <w:basedOn w:val="a"/>
    <w:pPr>
      <w:suppressLineNumbers w:val="1"/>
      <w:spacing w:after="120" w:before="120"/>
    </w:pPr>
    <w:rPr>
      <w:rFonts w:cs="Arial"/>
      <w:i w:val="1"/>
      <w:iCs w:val="1"/>
      <w:sz w:val="24"/>
      <w:szCs w:val="24"/>
    </w:rPr>
  </w:style>
  <w:style w:type="paragraph" w:styleId="Caption11" w:customStyle="1">
    <w:name w:val="Caption11"/>
    <w:basedOn w:val="a"/>
    <w:pPr>
      <w:suppressLineNumbers w:val="1"/>
      <w:spacing w:after="120" w:before="120"/>
    </w:pPr>
    <w:rPr>
      <w:rFonts w:cs="Arial"/>
      <w:i w:val="1"/>
      <w:iCs w:val="1"/>
      <w:sz w:val="24"/>
      <w:szCs w:val="24"/>
    </w:rPr>
  </w:style>
  <w:style w:type="paragraph" w:styleId="Caption111" w:customStyle="1">
    <w:name w:val="Caption111"/>
    <w:basedOn w:val="a"/>
    <w:pPr>
      <w:suppressLineNumbers w:val="1"/>
      <w:spacing w:after="120" w:before="120"/>
    </w:pPr>
    <w:rPr>
      <w:rFonts w:cs="Arial"/>
      <w:i w:val="1"/>
      <w:iCs w:val="1"/>
      <w:sz w:val="24"/>
      <w:szCs w:val="24"/>
    </w:rPr>
  </w:style>
  <w:style w:type="paragraph" w:styleId="12" w:customStyle="1">
    <w:name w:val="Текст1"/>
    <w:basedOn w:val="a"/>
    <w:rPr>
      <w:rFonts w:ascii="Courier New" w:cs="Courier New" w:hAnsi="Courier New"/>
    </w:rPr>
  </w:style>
  <w:style w:type="paragraph" w:styleId="af3" w:customStyle="1">
    <w:name w:val="Верхній і нижній колонтитули"/>
    <w:basedOn w:val="a"/>
    <w:pPr>
      <w:suppressLineNumbers w:val="1"/>
      <w:tabs>
        <w:tab w:val="center" w:pos="4819"/>
        <w:tab w:val="right" w:pos="9638"/>
      </w:tabs>
    </w:pPr>
  </w:style>
  <w:style w:type="paragraph" w:styleId="Style5" w:customStyle="1">
    <w:name w:val="Style5"/>
    <w:basedOn w:val="a"/>
    <w:pPr>
      <w:widowControl w:val="0"/>
      <w:autoSpaceDE w:val="0"/>
    </w:pPr>
    <w:rPr>
      <w:sz w:val="24"/>
      <w:szCs w:val="24"/>
    </w:rPr>
  </w:style>
  <w:style w:type="paragraph" w:styleId="22" w:customStyle="1">
    <w:name w:val="Основной текст (2)"/>
    <w:basedOn w:val="a"/>
    <w:pPr>
      <w:shd w:color="auto" w:fill="ffffff" w:val="clear"/>
      <w:spacing w:line="240" w:lineRule="atLeast"/>
    </w:pPr>
    <w:rPr>
      <w:rFonts w:ascii="Arial Narrow" w:cs="Arial Narrow" w:hAnsi="Arial Narrow"/>
      <w:b w:val="1"/>
      <w:sz w:val="15"/>
      <w:shd w:color="auto" w:fill="ffffff" w:val="clear"/>
      <w:lang w:eastAsia="uk-UA" w:val="uk-UA"/>
    </w:rPr>
  </w:style>
  <w:style w:type="paragraph" w:styleId="ListParagraph1" w:customStyle="1">
    <w:name w:val="List Paragraph1"/>
    <w:basedOn w:val="a"/>
    <w:pPr>
      <w:spacing w:after="200" w:line="276" w:lineRule="auto"/>
      <w:ind w:left="720"/>
      <w:contextualSpacing w:val="1"/>
    </w:pPr>
    <w:rPr>
      <w:rFonts w:ascii="Calibri" w:cs="Calibri" w:hAnsi="Calibri"/>
      <w:sz w:val="22"/>
      <w:szCs w:val="22"/>
      <w:lang w:eastAsia="en-US"/>
    </w:rPr>
  </w:style>
  <w:style w:type="paragraph" w:styleId="2034" w:customStyle="1">
    <w:name w:val="2034"/>
    <w:basedOn w:val="a"/>
    <w:pPr>
      <w:spacing w:after="100" w:before="100"/>
    </w:pPr>
    <w:rPr>
      <w:sz w:val="24"/>
      <w:szCs w:val="24"/>
    </w:rPr>
  </w:style>
  <w:style w:type="paragraph" w:styleId="2057" w:customStyle="1">
    <w:name w:val="2057"/>
    <w:basedOn w:val="a"/>
    <w:pPr>
      <w:spacing w:after="100" w:before="100"/>
    </w:pPr>
    <w:rPr>
      <w:sz w:val="24"/>
      <w:szCs w:val="24"/>
    </w:rPr>
  </w:style>
  <w:style w:type="paragraph" w:styleId="TableParagraph" w:customStyle="1">
    <w:name w:val="Table Paragraph"/>
    <w:basedOn w:val="a"/>
    <w:pPr>
      <w:widowControl w:val="0"/>
      <w:autoSpaceDE w:val="0"/>
    </w:pPr>
    <w:rPr>
      <w:sz w:val="22"/>
      <w:szCs w:val="22"/>
      <w:lang w:eastAsia="en-US" w:val="en-US"/>
    </w:rPr>
  </w:style>
  <w:style w:type="paragraph" w:styleId="af4" w:customStyle="1">
    <w:name w:val="Вміст таблиці"/>
    <w:basedOn w:val="a"/>
    <w:pPr>
      <w:widowControl w:val="0"/>
      <w:suppressLineNumbers w:val="1"/>
    </w:pPr>
  </w:style>
  <w:style w:type="paragraph" w:styleId="af5" w:customStyle="1">
    <w:name w:val="Заголовок таблиці"/>
    <w:basedOn w:val="af4"/>
    <w:pPr>
      <w:jc w:val="center"/>
    </w:pPr>
    <w:rPr>
      <w:b w:val="1"/>
      <w:bCs w:val="1"/>
    </w:rPr>
  </w:style>
  <w:style w:type="paragraph" w:styleId="af6" w:customStyle="1">
    <w:name w:val="Вміст рамки"/>
    <w:basedOn w:val="a"/>
  </w:style>
  <w:style w:type="paragraph" w:styleId="FR2" w:customStyle="1">
    <w:name w:val="FR2"/>
    <w:pPr>
      <w:widowControl w:val="0"/>
      <w:autoSpaceDE w:val="0"/>
      <w:autoSpaceDN w:val="0"/>
      <w:adjustRightInd w:val="0"/>
      <w:spacing w:before="220"/>
      <w:ind w:left="40" w:hanging="20"/>
    </w:pPr>
    <w:rPr>
      <w:rFonts w:ascii="Arial" w:cs="Arial" w:hAnsi="Arial"/>
      <w:sz w:val="18"/>
      <w:szCs w:val="18"/>
      <w:lang w:eastAsia="uk-UA" w:val="uk-UA"/>
    </w:rPr>
  </w:style>
  <w:style w:type="character" w:styleId="whitespace-nowrap" w:customStyle="1">
    <w:name w:val="whitespace-nowrap!"/>
    <w:basedOn w:val="a0"/>
  </w:style>
  <w:style w:type="paragraph" w:styleId="af7">
    <w:name w:val="List Paragraph"/>
    <w:basedOn w:val="a"/>
    <w:uiPriority w:val="34"/>
    <w:qFormat w:val="1"/>
    <w:pPr>
      <w:suppressAutoHyphens w:val="0"/>
      <w:spacing w:after="200" w:line="276" w:lineRule="auto"/>
      <w:ind w:left="720"/>
      <w:contextualSpacing w:val="1"/>
    </w:pPr>
    <w:rPr>
      <w:rFonts w:ascii="Calibri" w:eastAsia="Calibri" w:hAnsi="Calibri"/>
      <w:sz w:val="22"/>
      <w:szCs w:val="22"/>
      <w:lang w:eastAsia="en-US"/>
    </w:rPr>
  </w:style>
  <w:style w:type="paragraph" w:styleId="Default" w:customStyle="1">
    <w:name w:val="Default"/>
    <w:pPr>
      <w:autoSpaceDE w:val="0"/>
      <w:autoSpaceDN w:val="0"/>
      <w:adjustRightInd w:val="0"/>
    </w:pPr>
    <w:rPr>
      <w:color w:val="000000"/>
      <w:sz w:val="24"/>
      <w:szCs w:val="24"/>
      <w:lang w:eastAsia="ru-RU" w:val="ru-RU"/>
    </w:rPr>
  </w:style>
  <w:style w:type="character" w:styleId="13" w:customStyle="1">
    <w:name w:val="Неразрешенное упоминание1"/>
    <w:uiPriority w:val="99"/>
    <w:unhideWhenUsed w:val="1"/>
    <w:rPr>
      <w:color w:val="605e5c"/>
      <w:shd w:color="auto" w:fill="e1dfdd" w:val="clear"/>
    </w:rPr>
  </w:style>
  <w:style w:type="character" w:styleId="40" w:customStyle="1">
    <w:name w:val="Заголовок 4 Знак"/>
    <w:basedOn w:val="a0"/>
    <w:link w:val="4"/>
    <w:uiPriority w:val="9"/>
    <w:qFormat w:val="1"/>
    <w:rsid w:val="00C16216"/>
    <w:rPr>
      <w:rFonts w:asciiTheme="majorHAnsi" w:cstheme="majorBidi" w:eastAsiaTheme="majorEastAsia" w:hAnsiTheme="majorHAnsi"/>
      <w:i w:val="1"/>
      <w:iCs w:val="1"/>
      <w:color w:val="365f91" w:themeColor="accent1" w:themeShade="0000BF"/>
      <w:lang w:eastAsia="ru-RU" w:val="ru-RU"/>
    </w:rPr>
  </w:style>
  <w:style w:type="paragraph" w:styleId="af8">
    <w:name w:val="No Spacing"/>
    <w:uiPriority w:val="1"/>
    <w:qFormat w:val="1"/>
    <w:rsid w:val="00C16216"/>
    <w:rPr>
      <w:rFonts w:ascii="Aptos" w:eastAsia="Aptos" w:hAnsi="Aptos"/>
      <w:kern w:val="2"/>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55.0" w:type="dxa"/>
        <w:left w:w="55.0" w:type="dxa"/>
        <w:bottom w:w="55.0" w:type="dxa"/>
        <w:right w:w="5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moreknig.org/reader/32221/" TargetMode="External"/><Relationship Id="rId22" Type="http://schemas.openxmlformats.org/officeDocument/2006/relationships/hyperlink" Target="https://elar.naiau.kiev.ua/server/api/core/bitstreams/caf30400-38cf-49b1-9b4b-1ff0ed06499e/content" TargetMode="External"/><Relationship Id="rId21" Type="http://schemas.openxmlformats.org/officeDocument/2006/relationships/hyperlink" Target="https://visnyk-juris-uzhnu.com/wp-content/uploads/2024/02/81_part-1-1.pdf" TargetMode="External"/><Relationship Id="rId24" Type="http://schemas.openxmlformats.org/officeDocument/2006/relationships/hyperlink" Target="http://rada.gov.ua/" TargetMode="External"/><Relationship Id="rId23" Type="http://schemas.openxmlformats.org/officeDocument/2006/relationships/hyperlink" Target="https://elar.naiau.kiev.ua/server/api/core/bitstreams/36fd701c-223c-483a-9e3e-43465b4277e1/conten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zakon.rada.gov.ua/laws/show/322-08" TargetMode="External"/><Relationship Id="rId26" Type="http://schemas.openxmlformats.org/officeDocument/2006/relationships/hyperlink" Target="http://www.kmu.gov.ua/" TargetMode="External"/><Relationship Id="rId25" Type="http://schemas.openxmlformats.org/officeDocument/2006/relationships/hyperlink" Target="http://www.president.gov.ua/" TargetMode="External"/><Relationship Id="rId28" Type="http://schemas.openxmlformats.org/officeDocument/2006/relationships/hyperlink" Target="http://www.ombudsman.gov.ua/" TargetMode="External"/><Relationship Id="rId27" Type="http://schemas.openxmlformats.org/officeDocument/2006/relationships/hyperlink" Target="https://ccu.gov.ua/"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minjust.gov.ua/" TargetMode="External"/><Relationship Id="rId7" Type="http://schemas.openxmlformats.org/officeDocument/2006/relationships/image" Target="media/image1.png"/><Relationship Id="rId8" Type="http://schemas.openxmlformats.org/officeDocument/2006/relationships/hyperlink" Target="https://zakon.rada.gov.ua/laws/show/995_015#Text" TargetMode="External"/><Relationship Id="rId31" Type="http://schemas.openxmlformats.org/officeDocument/2006/relationships/header" Target="header1.xml"/><Relationship Id="rId30" Type="http://schemas.openxmlformats.org/officeDocument/2006/relationships/hyperlink" Target="https://www.msp.gov.ua/" TargetMode="External"/><Relationship Id="rId11" Type="http://schemas.openxmlformats.org/officeDocument/2006/relationships/hyperlink" Target="https://zakon.rada.gov.ua/laws/show/254%D0%BA/96-%D0%B2%D1%80#Text" TargetMode="External"/><Relationship Id="rId10" Type="http://schemas.openxmlformats.org/officeDocument/2006/relationships/hyperlink" Target="https://zakon.rada.gov.ua/laws/show/80731-10" TargetMode="External"/><Relationship Id="rId32" Type="http://schemas.openxmlformats.org/officeDocument/2006/relationships/header" Target="header2.xml"/><Relationship Id="rId13" Type="http://schemas.openxmlformats.org/officeDocument/2006/relationships/hyperlink" Target="https://zakon.rada.gov.ua/laws/show/2341-14" TargetMode="External"/><Relationship Id="rId12" Type="http://schemas.openxmlformats.org/officeDocument/2006/relationships/hyperlink" Target="http://zakon.rada.gov.ua/laws/show/995_c16" TargetMode="External"/><Relationship Id="rId15" Type="http://schemas.openxmlformats.org/officeDocument/2006/relationships/hyperlink" Target="https://zakon.rada.gov.ua/laws/show/2235-14" TargetMode="External"/><Relationship Id="rId14" Type="http://schemas.openxmlformats.org/officeDocument/2006/relationships/hyperlink" Target="https://zakon.rada.gov.ua/laws/show/435-15" TargetMode="External"/><Relationship Id="rId17" Type="http://schemas.openxmlformats.org/officeDocument/2006/relationships/hyperlink" Target="http://zakon0.rada.gov.ua/laws/show/794-18" TargetMode="External"/><Relationship Id="rId16" Type="http://schemas.openxmlformats.org/officeDocument/2006/relationships/hyperlink" Target="http://zakon0.rada.gov.ua/laws/show/3166-17" TargetMode="External"/><Relationship Id="rId19" Type="http://schemas.openxmlformats.org/officeDocument/2006/relationships/hyperlink" Target="http://zakon2.rada.gov.ua/laws/show/280/97-%D0%B2%D1%80" TargetMode="External"/><Relationship Id="rId18" Type="http://schemas.openxmlformats.org/officeDocument/2006/relationships/hyperlink" Target="http://zakon0.rada.gov.ua/laws/show/586-14"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g/Cd9evjrOSjSzLUdxL9Xh5EoA==">CgMxLjAyDmgudWhiNnNiM3M1aXdmMg5oLnc3eDJlaWNxMXU2bDIOaC5vYXpvdXM2MDR0djIyDmgubHU3d2dpdzZva2JtMg5oLjd5OHcweDYyMGxjNDIOaC55MHo1dWh6Mm9nNWwyDmguazFjbGI3d3Myam1iMg5oLmplMnE2OHF4MGFtNTIOaWQuZHAzZWFvbzl4Z3EyDmguN3lqZDh3OGllMHMxMg5oLnRtOW5zdHl6NGNmbDIOaC5sNmUwaXpkMWE2dGU4AHIhMU9Vck5sbUFzeGVuT0JsdWJRenM1Q29mWXNrczd3WFJ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2025-12-02T13:30:00Z</dcterms:created>
  <dc:creator>ADMIN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98BD9B5614234114839ADF3A52FBBF1C_13</vt:lpwstr>
  </property>
  <property fmtid="{D5CDD505-2E9C-101B-9397-08002B2CF9AE}" pid="3" name="KSOProductBuildVer">
    <vt:lpwstr>1049-12.2.0.22549</vt:lpwstr>
  </property>
</Properties>
</file>