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66482" w:rsidRPr="00654B33" w:rsidRDefault="00321B6C" w:rsidP="00166482">
      <w:pPr>
        <w:widowControl w:val="0"/>
        <w:numPr>
          <w:ilvl w:val="0"/>
          <w:numId w:val="1"/>
        </w:numPr>
        <w:tabs>
          <w:tab w:val="clear" w:pos="0"/>
        </w:tabs>
        <w:suppressAutoHyphens w:val="0"/>
        <w:ind w:right="-1"/>
        <w:jc w:val="center"/>
        <w:rPr>
          <w:sz w:val="28"/>
          <w:szCs w:val="28"/>
          <w:lang w:val="en-GB"/>
        </w:rPr>
      </w:pPr>
      <w:r>
        <w:rPr>
          <w:b/>
          <w:bCs/>
          <w:sz w:val="28"/>
          <w:szCs w:val="28"/>
          <w:lang w:val="en-GB"/>
        </w:rPr>
        <w:t>PJSC “</w:t>
      </w:r>
      <w:r w:rsidR="00166482" w:rsidRPr="00654B33">
        <w:rPr>
          <w:b/>
          <w:bCs/>
          <w:sz w:val="28"/>
          <w:szCs w:val="28"/>
          <w:lang w:val="en-GB"/>
        </w:rPr>
        <w:t xml:space="preserve">Higher Educational Institution </w:t>
      </w:r>
    </w:p>
    <w:p w:rsidR="00166482" w:rsidRPr="00654B33" w:rsidRDefault="00321B6C" w:rsidP="00166482">
      <w:pPr>
        <w:widowControl w:val="0"/>
        <w:numPr>
          <w:ilvl w:val="0"/>
          <w:numId w:val="1"/>
        </w:numPr>
        <w:tabs>
          <w:tab w:val="clear" w:pos="0"/>
        </w:tabs>
        <w:suppressAutoHyphens w:val="0"/>
        <w:ind w:right="-1"/>
        <w:jc w:val="center"/>
        <w:rPr>
          <w:sz w:val="28"/>
          <w:szCs w:val="28"/>
          <w:lang w:val="en-GB"/>
        </w:rPr>
      </w:pPr>
      <w:r>
        <w:rPr>
          <w:b/>
          <w:bCs/>
          <w:sz w:val="28"/>
          <w:szCs w:val="28"/>
          <w:lang w:val="en-GB"/>
        </w:rPr>
        <w:t>“</w:t>
      </w:r>
      <w:r w:rsidR="00166482" w:rsidRPr="00654B33">
        <w:rPr>
          <w:b/>
          <w:bCs/>
          <w:sz w:val="28"/>
          <w:szCs w:val="28"/>
          <w:lang w:val="en-GB"/>
        </w:rPr>
        <w:t xml:space="preserve">INTERREGIONAL </w:t>
      </w:r>
      <w:r>
        <w:rPr>
          <w:b/>
          <w:bCs/>
          <w:sz w:val="28"/>
          <w:szCs w:val="28"/>
          <w:lang w:val="en-GB"/>
        </w:rPr>
        <w:t>ACADEMY OF PERSONNEL MANAGEMENT”</w:t>
      </w:r>
    </w:p>
    <w:p w:rsidR="00166482" w:rsidRPr="00654B33" w:rsidRDefault="00166482" w:rsidP="00166482">
      <w:pPr>
        <w:widowControl w:val="0"/>
        <w:numPr>
          <w:ilvl w:val="0"/>
          <w:numId w:val="1"/>
        </w:numPr>
        <w:tabs>
          <w:tab w:val="clear" w:pos="0"/>
        </w:tabs>
        <w:suppressAutoHyphens w:val="0"/>
        <w:ind w:right="-1"/>
        <w:rPr>
          <w:sz w:val="28"/>
          <w:szCs w:val="28"/>
          <w:lang w:val="en-GB"/>
        </w:rPr>
      </w:pP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jc w:val="center"/>
        <w:rPr>
          <w:sz w:val="28"/>
          <w:szCs w:val="28"/>
          <w:lang w:val="en-GB"/>
        </w:rPr>
      </w:pPr>
      <w:r w:rsidRPr="00654B33">
        <w:rPr>
          <w:noProof/>
          <w:sz w:val="28"/>
          <w:szCs w:val="28"/>
        </w:rPr>
        <w:drawing>
          <wp:inline distT="0" distB="0" distL="0" distR="0" wp14:anchorId="25B944F2" wp14:editId="4F96B368">
            <wp:extent cx="688975" cy="815975"/>
            <wp:effectExtent l="0" t="0" r="0" b="0"/>
            <wp:docPr id="2" name="Рисунок 1" descr="A black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 black and white logo&#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88975" cy="815975"/>
                    </a:xfrm>
                    <a:prstGeom prst="rect">
                      <a:avLst/>
                    </a:prstGeom>
                    <a:noFill/>
                    <a:ln>
                      <a:noFill/>
                    </a:ln>
                  </pic:spPr>
                </pic:pic>
              </a:graphicData>
            </a:graphic>
          </wp:inline>
        </w:drawing>
      </w: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rPr>
          <w:sz w:val="28"/>
          <w:szCs w:val="28"/>
          <w:lang w:val="en-GB"/>
        </w:rPr>
      </w:pPr>
    </w:p>
    <w:p w:rsidR="00166482" w:rsidRPr="00654B33" w:rsidRDefault="00166482" w:rsidP="00166482">
      <w:pPr>
        <w:pStyle w:val="2"/>
        <w:keepNext w:val="0"/>
        <w:widowControl w:val="0"/>
        <w:numPr>
          <w:ilvl w:val="0"/>
          <w:numId w:val="1"/>
        </w:numPr>
        <w:tabs>
          <w:tab w:val="clear" w:pos="0"/>
        </w:tabs>
        <w:suppressAutoHyphens w:val="0"/>
        <w:spacing w:before="0" w:after="0"/>
        <w:ind w:right="-1"/>
        <w:jc w:val="center"/>
        <w:rPr>
          <w:rFonts w:ascii="Times New Roman" w:hAnsi="Times New Roman" w:cs="Times New Roman"/>
          <w:i w:val="0"/>
          <w:lang w:val="en-GB"/>
        </w:rPr>
      </w:pPr>
      <w:r w:rsidRPr="00654B33">
        <w:rPr>
          <w:rFonts w:ascii="Times New Roman" w:hAnsi="Times New Roman" w:cs="Times New Roman"/>
          <w:lang w:val="en-GB"/>
        </w:rPr>
        <w:br/>
      </w:r>
      <w:r w:rsidRPr="00654B33">
        <w:rPr>
          <w:rFonts w:ascii="Times New Roman" w:hAnsi="Times New Roman" w:cs="Times New Roman"/>
          <w:lang w:val="en-GB"/>
        </w:rPr>
        <w:br/>
      </w:r>
      <w:r w:rsidRPr="00654B33">
        <w:rPr>
          <w:rFonts w:ascii="Times New Roman" w:hAnsi="Times New Roman" w:cs="Times New Roman"/>
          <w:i w:val="0"/>
          <w:lang w:val="en-GB"/>
        </w:rPr>
        <w:t>SYLLABUS</w:t>
      </w:r>
    </w:p>
    <w:p w:rsidR="00166482" w:rsidRPr="00654B33" w:rsidRDefault="00166482" w:rsidP="00166482">
      <w:pPr>
        <w:widowControl w:val="0"/>
        <w:ind w:right="-1"/>
        <w:jc w:val="center"/>
        <w:rPr>
          <w:b/>
          <w:bCs/>
          <w:sz w:val="28"/>
          <w:szCs w:val="28"/>
          <w:lang w:val="en-GB"/>
        </w:rPr>
      </w:pPr>
      <w:proofErr w:type="gramStart"/>
      <w:r w:rsidRPr="00654B33">
        <w:rPr>
          <w:i/>
          <w:sz w:val="28"/>
          <w:szCs w:val="28"/>
          <w:lang w:val="en-GB"/>
        </w:rPr>
        <w:t>of</w:t>
      </w:r>
      <w:proofErr w:type="gramEnd"/>
      <w:r w:rsidRPr="00654B33">
        <w:rPr>
          <w:i/>
          <w:sz w:val="28"/>
          <w:szCs w:val="28"/>
          <w:lang w:val="en-GB"/>
        </w:rPr>
        <w:t xml:space="preserve"> the academic discipline</w:t>
      </w:r>
    </w:p>
    <w:p w:rsidR="00166482" w:rsidRPr="00654B33" w:rsidRDefault="00166482" w:rsidP="00166482">
      <w:pPr>
        <w:pStyle w:val="2"/>
        <w:keepNext w:val="0"/>
        <w:widowControl w:val="0"/>
        <w:numPr>
          <w:ilvl w:val="0"/>
          <w:numId w:val="1"/>
        </w:numPr>
        <w:tabs>
          <w:tab w:val="clear" w:pos="0"/>
        </w:tabs>
        <w:suppressAutoHyphens w:val="0"/>
        <w:spacing w:before="0" w:after="0"/>
        <w:ind w:right="-1"/>
        <w:jc w:val="center"/>
        <w:rPr>
          <w:rFonts w:ascii="Times New Roman" w:hAnsi="Times New Roman" w:cs="Times New Roman"/>
          <w:i w:val="0"/>
          <w:iCs w:val="0"/>
          <w:lang w:val="en-GB"/>
        </w:rPr>
      </w:pPr>
    </w:p>
    <w:p w:rsidR="00166482" w:rsidRPr="00654B33" w:rsidRDefault="00166482" w:rsidP="00166482">
      <w:pPr>
        <w:widowControl w:val="0"/>
        <w:ind w:right="-1"/>
        <w:jc w:val="center"/>
        <w:rPr>
          <w:sz w:val="28"/>
          <w:szCs w:val="28"/>
          <w:lang w:val="en-GB"/>
        </w:rPr>
      </w:pPr>
      <w:r w:rsidRPr="00654B33">
        <w:rPr>
          <w:b/>
          <w:sz w:val="28"/>
          <w:szCs w:val="28"/>
          <w:lang w:val="en-GB"/>
        </w:rPr>
        <w:t>THEORY OF ORGANIZATIONS</w:t>
      </w: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rPr>
          <w:sz w:val="28"/>
          <w:szCs w:val="28"/>
          <w:lang w:val="en-GB"/>
        </w:rPr>
      </w:pPr>
    </w:p>
    <w:tbl>
      <w:tblPr>
        <w:tblW w:w="9628" w:type="dxa"/>
        <w:tblInd w:w="-108" w:type="dxa"/>
        <w:tblLayout w:type="fixed"/>
        <w:tblLook w:val="0000" w:firstRow="0" w:lastRow="0" w:firstColumn="0" w:lastColumn="0" w:noHBand="0" w:noVBand="0"/>
      </w:tblPr>
      <w:tblGrid>
        <w:gridCol w:w="3936"/>
        <w:gridCol w:w="5692"/>
      </w:tblGrid>
      <w:tr w:rsidR="00166482" w:rsidRPr="00654B33" w:rsidTr="009D5299">
        <w:tc>
          <w:tcPr>
            <w:tcW w:w="3936" w:type="dxa"/>
          </w:tcPr>
          <w:p w:rsidR="00166482" w:rsidRPr="00654B33" w:rsidRDefault="00166482" w:rsidP="00166482">
            <w:pPr>
              <w:widowControl w:val="0"/>
              <w:pBdr>
                <w:top w:val="nil"/>
                <w:left w:val="nil"/>
                <w:bottom w:val="nil"/>
                <w:right w:val="nil"/>
                <w:between w:val="nil"/>
              </w:pBdr>
              <w:ind w:right="-1"/>
              <w:rPr>
                <w:b/>
                <w:sz w:val="28"/>
                <w:szCs w:val="28"/>
                <w:lang w:val="en-GB"/>
              </w:rPr>
            </w:pPr>
            <w:r w:rsidRPr="00654B33">
              <w:rPr>
                <w:b/>
                <w:sz w:val="28"/>
                <w:szCs w:val="28"/>
                <w:lang w:val="en-GB"/>
              </w:rPr>
              <w:t>Level of higher education:</w:t>
            </w:r>
          </w:p>
          <w:p w:rsidR="00166482" w:rsidRPr="00654B33" w:rsidRDefault="00166482" w:rsidP="00166482">
            <w:pPr>
              <w:widowControl w:val="0"/>
              <w:pBdr>
                <w:top w:val="nil"/>
                <w:left w:val="nil"/>
                <w:bottom w:val="nil"/>
                <w:right w:val="nil"/>
                <w:between w:val="nil"/>
              </w:pBdr>
              <w:ind w:right="-1"/>
              <w:rPr>
                <w:b/>
                <w:sz w:val="28"/>
                <w:szCs w:val="28"/>
                <w:lang w:val="en-GB"/>
              </w:rPr>
            </w:pPr>
          </w:p>
        </w:tc>
        <w:tc>
          <w:tcPr>
            <w:tcW w:w="5692" w:type="dxa"/>
          </w:tcPr>
          <w:p w:rsidR="00166482" w:rsidRPr="00654B33" w:rsidRDefault="00166482" w:rsidP="00166482">
            <w:pPr>
              <w:widowControl w:val="0"/>
              <w:pBdr>
                <w:top w:val="nil"/>
                <w:left w:val="nil"/>
                <w:bottom w:val="nil"/>
                <w:right w:val="nil"/>
                <w:between w:val="nil"/>
              </w:pBdr>
              <w:ind w:right="-1"/>
              <w:rPr>
                <w:sz w:val="28"/>
                <w:szCs w:val="28"/>
                <w:lang w:val="en-GB"/>
              </w:rPr>
            </w:pPr>
            <w:r w:rsidRPr="00654B33">
              <w:rPr>
                <w:sz w:val="28"/>
                <w:szCs w:val="28"/>
                <w:lang w:val="en-GB"/>
              </w:rPr>
              <w:t>first (bachelor's) level</w:t>
            </w:r>
          </w:p>
        </w:tc>
      </w:tr>
      <w:tr w:rsidR="00166482" w:rsidRPr="00654B33" w:rsidTr="009D5299">
        <w:tc>
          <w:tcPr>
            <w:tcW w:w="3936" w:type="dxa"/>
          </w:tcPr>
          <w:p w:rsidR="00166482" w:rsidRPr="00654B33" w:rsidRDefault="00166482" w:rsidP="00166482">
            <w:pPr>
              <w:widowControl w:val="0"/>
              <w:pBdr>
                <w:top w:val="nil"/>
                <w:left w:val="nil"/>
                <w:bottom w:val="nil"/>
                <w:right w:val="nil"/>
                <w:between w:val="nil"/>
              </w:pBdr>
              <w:ind w:right="-1"/>
              <w:rPr>
                <w:b/>
                <w:sz w:val="28"/>
                <w:szCs w:val="28"/>
                <w:lang w:val="en-GB"/>
              </w:rPr>
            </w:pPr>
            <w:r w:rsidRPr="00654B33">
              <w:rPr>
                <w:b/>
                <w:sz w:val="28"/>
                <w:szCs w:val="28"/>
                <w:lang w:val="en-GB"/>
              </w:rPr>
              <w:t xml:space="preserve">Field of knowledge: </w:t>
            </w:r>
          </w:p>
        </w:tc>
        <w:tc>
          <w:tcPr>
            <w:tcW w:w="5692" w:type="dxa"/>
          </w:tcPr>
          <w:p w:rsidR="00166482" w:rsidRPr="00654B33" w:rsidRDefault="00166482" w:rsidP="00166482">
            <w:pPr>
              <w:widowControl w:val="0"/>
              <w:pBdr>
                <w:top w:val="nil"/>
                <w:left w:val="nil"/>
                <w:bottom w:val="nil"/>
                <w:right w:val="nil"/>
                <w:between w:val="nil"/>
              </w:pBdr>
              <w:ind w:right="-1"/>
              <w:rPr>
                <w:sz w:val="28"/>
                <w:szCs w:val="28"/>
                <w:lang w:val="en-GB"/>
              </w:rPr>
            </w:pPr>
            <w:r w:rsidRPr="00654B33">
              <w:rPr>
                <w:sz w:val="28"/>
                <w:szCs w:val="28"/>
                <w:lang w:val="en-GB"/>
              </w:rPr>
              <w:t>D Business, Administration and Law</w:t>
            </w:r>
          </w:p>
          <w:p w:rsidR="00166482" w:rsidRPr="00654B33" w:rsidRDefault="00166482" w:rsidP="00166482">
            <w:pPr>
              <w:widowControl w:val="0"/>
              <w:pBdr>
                <w:top w:val="nil"/>
                <w:left w:val="nil"/>
                <w:bottom w:val="nil"/>
                <w:right w:val="nil"/>
                <w:between w:val="nil"/>
              </w:pBdr>
              <w:ind w:right="-1"/>
              <w:rPr>
                <w:sz w:val="28"/>
                <w:szCs w:val="28"/>
                <w:lang w:val="en-GB"/>
              </w:rPr>
            </w:pPr>
          </w:p>
        </w:tc>
      </w:tr>
      <w:tr w:rsidR="00166482" w:rsidRPr="00654B33" w:rsidTr="009D5299">
        <w:tc>
          <w:tcPr>
            <w:tcW w:w="3936" w:type="dxa"/>
          </w:tcPr>
          <w:p w:rsidR="00166482" w:rsidRPr="00654B33" w:rsidRDefault="00166482" w:rsidP="00166482">
            <w:pPr>
              <w:widowControl w:val="0"/>
              <w:pBdr>
                <w:top w:val="nil"/>
                <w:left w:val="nil"/>
                <w:bottom w:val="nil"/>
                <w:right w:val="nil"/>
                <w:between w:val="nil"/>
              </w:pBdr>
              <w:ind w:right="-1"/>
              <w:rPr>
                <w:b/>
                <w:sz w:val="28"/>
                <w:szCs w:val="28"/>
                <w:lang w:val="en-GB"/>
              </w:rPr>
            </w:pPr>
            <w:r w:rsidRPr="00654B33">
              <w:rPr>
                <w:b/>
                <w:sz w:val="28"/>
                <w:szCs w:val="28"/>
                <w:lang w:val="en-GB"/>
              </w:rPr>
              <w:t>Specialty:</w:t>
            </w:r>
          </w:p>
          <w:p w:rsidR="00166482" w:rsidRPr="00654B33" w:rsidRDefault="00166482" w:rsidP="00166482">
            <w:pPr>
              <w:widowControl w:val="0"/>
              <w:pBdr>
                <w:top w:val="nil"/>
                <w:left w:val="nil"/>
                <w:bottom w:val="nil"/>
                <w:right w:val="nil"/>
                <w:between w:val="nil"/>
              </w:pBdr>
              <w:ind w:right="-1"/>
              <w:rPr>
                <w:b/>
                <w:sz w:val="28"/>
                <w:szCs w:val="28"/>
                <w:lang w:val="en-GB"/>
              </w:rPr>
            </w:pPr>
          </w:p>
        </w:tc>
        <w:tc>
          <w:tcPr>
            <w:tcW w:w="5692" w:type="dxa"/>
          </w:tcPr>
          <w:p w:rsidR="00166482" w:rsidRPr="00654B33" w:rsidRDefault="00166482" w:rsidP="00166482">
            <w:pPr>
              <w:widowControl w:val="0"/>
              <w:pBdr>
                <w:top w:val="nil"/>
                <w:left w:val="nil"/>
                <w:bottom w:val="nil"/>
                <w:right w:val="nil"/>
                <w:between w:val="nil"/>
              </w:pBdr>
              <w:ind w:right="-1"/>
              <w:rPr>
                <w:sz w:val="28"/>
                <w:szCs w:val="28"/>
                <w:lang w:val="en-GB"/>
              </w:rPr>
            </w:pPr>
            <w:r w:rsidRPr="00654B33">
              <w:rPr>
                <w:sz w:val="28"/>
                <w:szCs w:val="28"/>
                <w:lang w:val="en-GB"/>
              </w:rPr>
              <w:t>D3 Management</w:t>
            </w:r>
          </w:p>
        </w:tc>
      </w:tr>
      <w:tr w:rsidR="00166482" w:rsidRPr="00654B33" w:rsidTr="009D5299">
        <w:tc>
          <w:tcPr>
            <w:tcW w:w="3936" w:type="dxa"/>
          </w:tcPr>
          <w:p w:rsidR="00166482" w:rsidRPr="00654B33" w:rsidRDefault="00166482" w:rsidP="00166482">
            <w:pPr>
              <w:widowControl w:val="0"/>
              <w:pBdr>
                <w:top w:val="nil"/>
                <w:left w:val="nil"/>
                <w:bottom w:val="nil"/>
                <w:right w:val="nil"/>
                <w:between w:val="nil"/>
              </w:pBdr>
              <w:ind w:right="-1"/>
              <w:rPr>
                <w:b/>
                <w:sz w:val="28"/>
                <w:szCs w:val="28"/>
                <w:lang w:val="en-GB"/>
              </w:rPr>
            </w:pPr>
            <w:r w:rsidRPr="00654B33">
              <w:rPr>
                <w:b/>
                <w:sz w:val="28"/>
                <w:szCs w:val="28"/>
                <w:lang w:val="en-GB"/>
              </w:rPr>
              <w:t>Study program:</w:t>
            </w:r>
          </w:p>
        </w:tc>
        <w:tc>
          <w:tcPr>
            <w:tcW w:w="5692" w:type="dxa"/>
          </w:tcPr>
          <w:p w:rsidR="00166482" w:rsidRPr="00654B33" w:rsidRDefault="00166482" w:rsidP="00166482">
            <w:pPr>
              <w:pStyle w:val="2"/>
              <w:keepNext w:val="0"/>
              <w:widowControl w:val="0"/>
              <w:spacing w:before="0" w:after="0"/>
              <w:ind w:right="-1"/>
              <w:rPr>
                <w:rFonts w:ascii="Times New Roman" w:hAnsi="Times New Roman" w:cs="Times New Roman"/>
                <w:b w:val="0"/>
                <w:bCs w:val="0"/>
                <w:i w:val="0"/>
                <w:lang w:val="en-GB"/>
              </w:rPr>
            </w:pPr>
            <w:r w:rsidRPr="00654B33">
              <w:rPr>
                <w:rFonts w:ascii="Times New Roman" w:hAnsi="Times New Roman" w:cs="Times New Roman"/>
                <w:b w:val="0"/>
                <w:bCs w:val="0"/>
                <w:i w:val="0"/>
                <w:iCs w:val="0"/>
                <w:lang w:val="en-GB"/>
              </w:rPr>
              <w:t>Management</w:t>
            </w:r>
          </w:p>
          <w:p w:rsidR="00166482" w:rsidRPr="00654B33" w:rsidRDefault="00166482" w:rsidP="00166482">
            <w:pPr>
              <w:widowControl w:val="0"/>
              <w:pBdr>
                <w:top w:val="nil"/>
                <w:left w:val="nil"/>
                <w:bottom w:val="nil"/>
                <w:right w:val="nil"/>
                <w:between w:val="nil"/>
              </w:pBdr>
              <w:ind w:right="-1"/>
              <w:rPr>
                <w:sz w:val="28"/>
                <w:szCs w:val="28"/>
                <w:lang w:val="en-GB"/>
              </w:rPr>
            </w:pPr>
          </w:p>
        </w:tc>
      </w:tr>
    </w:tbl>
    <w:p w:rsidR="00166482" w:rsidRPr="00654B33" w:rsidRDefault="00166482" w:rsidP="00166482">
      <w:pPr>
        <w:widowControl w:val="0"/>
        <w:ind w:right="-1"/>
        <w:rPr>
          <w:sz w:val="28"/>
          <w:szCs w:val="28"/>
          <w:lang w:val="en-GB"/>
        </w:rPr>
      </w:pPr>
      <w:r w:rsidRPr="00654B33">
        <w:rPr>
          <w:sz w:val="28"/>
          <w:szCs w:val="28"/>
          <w:lang w:val="en-GB"/>
        </w:rPr>
        <w:br/>
      </w: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rPr>
          <w:sz w:val="28"/>
          <w:szCs w:val="28"/>
          <w:lang w:val="en-GB"/>
        </w:rPr>
      </w:pPr>
      <w:r w:rsidRPr="00654B33">
        <w:rPr>
          <w:sz w:val="28"/>
          <w:szCs w:val="28"/>
          <w:lang w:val="en-GB"/>
        </w:rPr>
        <w:br/>
      </w:r>
      <w:r w:rsidRPr="00654B33">
        <w:rPr>
          <w:sz w:val="28"/>
          <w:szCs w:val="28"/>
          <w:lang w:val="en-GB"/>
        </w:rPr>
        <w:br/>
      </w: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jc w:val="center"/>
        <w:rPr>
          <w:sz w:val="28"/>
          <w:szCs w:val="28"/>
          <w:lang w:val="en-GB"/>
        </w:rPr>
      </w:pPr>
      <w:proofErr w:type="gramStart"/>
      <w:r w:rsidRPr="00654B33">
        <w:rPr>
          <w:sz w:val="28"/>
          <w:szCs w:val="28"/>
          <w:lang w:val="en-GB"/>
        </w:rPr>
        <w:t>IAPM  2025</w:t>
      </w:r>
      <w:proofErr w:type="gramEnd"/>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rPr>
          <w:sz w:val="28"/>
          <w:szCs w:val="28"/>
          <w:lang w:val="en-GB"/>
        </w:rPr>
      </w:pPr>
    </w:p>
    <w:p w:rsidR="00166482" w:rsidRPr="00654B33" w:rsidRDefault="00166482" w:rsidP="00166482">
      <w:pPr>
        <w:widowControl w:val="0"/>
        <w:ind w:right="-1"/>
        <w:jc w:val="center"/>
        <w:rPr>
          <w:b/>
          <w:sz w:val="28"/>
          <w:szCs w:val="28"/>
          <w:lang w:val="en-GB"/>
        </w:rPr>
      </w:pPr>
    </w:p>
    <w:p w:rsidR="00166482" w:rsidRPr="00654B33" w:rsidRDefault="00166482" w:rsidP="00166482">
      <w:pPr>
        <w:widowControl w:val="0"/>
        <w:ind w:right="-1"/>
        <w:jc w:val="center"/>
        <w:rPr>
          <w:b/>
          <w:sz w:val="28"/>
          <w:szCs w:val="28"/>
          <w:lang w:val="en-GB"/>
        </w:rPr>
      </w:pPr>
    </w:p>
    <w:p w:rsidR="00A56F4A" w:rsidRPr="00654B33" w:rsidRDefault="004E591A" w:rsidP="00166482">
      <w:pPr>
        <w:widowControl w:val="0"/>
        <w:ind w:right="-1"/>
        <w:jc w:val="center"/>
        <w:rPr>
          <w:bCs/>
          <w:sz w:val="28"/>
          <w:szCs w:val="28"/>
          <w:lang w:val="en-GB"/>
        </w:rPr>
      </w:pPr>
      <w:r w:rsidRPr="00654B33">
        <w:rPr>
          <w:b/>
          <w:sz w:val="28"/>
          <w:szCs w:val="28"/>
          <w:lang w:val="en-GB"/>
        </w:rPr>
        <w:lastRenderedPageBreak/>
        <w:t>General information about the academic discipline</w:t>
      </w:r>
    </w:p>
    <w:tbl>
      <w:tblPr>
        <w:tblpPr w:leftFromText="180" w:rightFromText="180" w:vertAnchor="text" w:tblpX="91" w:tblpY="293"/>
        <w:tblOverlap w:val="never"/>
        <w:tblW w:w="4874" w:type="pct"/>
        <w:tblLayout w:type="fixed"/>
        <w:tblLook w:val="0000" w:firstRow="0" w:lastRow="0" w:firstColumn="0" w:lastColumn="0" w:noHBand="0" w:noVBand="0"/>
      </w:tblPr>
      <w:tblGrid>
        <w:gridCol w:w="4503"/>
        <w:gridCol w:w="5103"/>
      </w:tblGrid>
      <w:tr w:rsidR="00654B33" w:rsidRPr="00654B33" w:rsidTr="00E135CF">
        <w:trPr>
          <w:trHeight w:val="290"/>
        </w:trPr>
        <w:tc>
          <w:tcPr>
            <w:tcW w:w="45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sz w:val="28"/>
                <w:szCs w:val="28"/>
                <w:lang w:val="en-GB"/>
              </w:rPr>
              <w:t>Name of the academic discipline</w:t>
            </w:r>
          </w:p>
        </w:tc>
        <w:tc>
          <w:tcPr>
            <w:tcW w:w="51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sz w:val="28"/>
                <w:szCs w:val="28"/>
                <w:lang w:val="en-GB"/>
              </w:rPr>
              <w:t>Theory of organizations</w:t>
            </w:r>
          </w:p>
        </w:tc>
      </w:tr>
      <w:tr w:rsidR="00654B33" w:rsidRPr="00654B33" w:rsidTr="00E135CF">
        <w:trPr>
          <w:trHeight w:val="289"/>
        </w:trPr>
        <w:tc>
          <w:tcPr>
            <w:tcW w:w="45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sz w:val="28"/>
                <w:szCs w:val="28"/>
                <w:lang w:val="en-GB"/>
              </w:rPr>
              <w:t xml:space="preserve">Code and name of the </w:t>
            </w:r>
            <w:r w:rsidRPr="00654B33">
              <w:rPr>
                <w:b/>
                <w:bCs/>
                <w:i/>
                <w:sz w:val="28"/>
                <w:szCs w:val="28"/>
                <w:lang w:val="en-GB"/>
              </w:rPr>
              <w:t xml:space="preserve"> </w:t>
            </w:r>
            <w:r w:rsidRPr="00654B33">
              <w:rPr>
                <w:iCs/>
                <w:sz w:val="28"/>
                <w:szCs w:val="28"/>
                <w:lang w:val="en-GB"/>
              </w:rPr>
              <w:t>s</w:t>
            </w:r>
            <w:r w:rsidRPr="00654B33">
              <w:rPr>
                <w:sz w:val="28"/>
                <w:szCs w:val="28"/>
                <w:lang w:val="en-GB"/>
              </w:rPr>
              <w:t>pecialty</w:t>
            </w:r>
          </w:p>
        </w:tc>
        <w:tc>
          <w:tcPr>
            <w:tcW w:w="51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bCs/>
                <w:sz w:val="28"/>
                <w:szCs w:val="28"/>
                <w:lang w:val="en-GB"/>
              </w:rPr>
              <w:t>D3 Management</w:t>
            </w:r>
          </w:p>
        </w:tc>
      </w:tr>
      <w:tr w:rsidR="00654B33" w:rsidRPr="00654B33" w:rsidTr="00E135CF">
        <w:trPr>
          <w:trHeight w:val="105"/>
        </w:trPr>
        <w:tc>
          <w:tcPr>
            <w:tcW w:w="45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sz w:val="28"/>
                <w:szCs w:val="28"/>
                <w:lang w:val="en-GB"/>
              </w:rPr>
              <w:t xml:space="preserve">Level of higher education </w:t>
            </w:r>
          </w:p>
        </w:tc>
        <w:tc>
          <w:tcPr>
            <w:tcW w:w="51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bCs/>
                <w:sz w:val="28"/>
                <w:szCs w:val="28"/>
                <w:lang w:val="en-GB"/>
              </w:rPr>
              <w:t>First (bachelor's) level</w:t>
            </w:r>
          </w:p>
        </w:tc>
      </w:tr>
      <w:tr w:rsidR="00654B33" w:rsidRPr="00654B33" w:rsidTr="00E135CF">
        <w:trPr>
          <w:trHeight w:val="154"/>
        </w:trPr>
        <w:tc>
          <w:tcPr>
            <w:tcW w:w="45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sz w:val="28"/>
                <w:szCs w:val="28"/>
                <w:lang w:val="en-GB"/>
              </w:rPr>
              <w:t xml:space="preserve">Discipline  status </w:t>
            </w:r>
          </w:p>
        </w:tc>
        <w:tc>
          <w:tcPr>
            <w:tcW w:w="5103" w:type="dxa"/>
            <w:tcBorders>
              <w:top w:val="single" w:sz="4" w:space="0" w:color="000000"/>
              <w:left w:val="single" w:sz="4" w:space="0" w:color="000000"/>
              <w:bottom w:val="single" w:sz="4" w:space="0" w:color="000000"/>
              <w:right w:val="single" w:sz="4" w:space="0" w:color="000000"/>
            </w:tcBorders>
          </w:tcPr>
          <w:p w:rsidR="00654B33" w:rsidRPr="00654B33" w:rsidRDefault="00321B6C" w:rsidP="00654B33">
            <w:pPr>
              <w:widowControl w:val="0"/>
              <w:ind w:right="-1"/>
              <w:rPr>
                <w:sz w:val="28"/>
                <w:szCs w:val="28"/>
                <w:lang w:val="en-GB"/>
              </w:rPr>
            </w:pPr>
            <w:proofErr w:type="spellStart"/>
            <w:r>
              <w:rPr>
                <w:sz w:val="28"/>
                <w:szCs w:val="28"/>
              </w:rPr>
              <w:t>Compulsory</w:t>
            </w:r>
            <w:proofErr w:type="spellEnd"/>
          </w:p>
        </w:tc>
      </w:tr>
      <w:tr w:rsidR="00654B33" w:rsidRPr="00654B33" w:rsidTr="00E135CF">
        <w:trPr>
          <w:trHeight w:val="1189"/>
        </w:trPr>
        <w:tc>
          <w:tcPr>
            <w:tcW w:w="45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sz w:val="28"/>
                <w:szCs w:val="28"/>
                <w:lang w:val="en-GB"/>
              </w:rPr>
              <w:t>Number of credits and hours</w:t>
            </w:r>
          </w:p>
        </w:tc>
        <w:tc>
          <w:tcPr>
            <w:tcW w:w="51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sz w:val="28"/>
                <w:szCs w:val="28"/>
                <w:lang w:val="en-GB"/>
              </w:rPr>
              <w:t>5 credits/150 hours</w:t>
            </w:r>
          </w:p>
          <w:p w:rsidR="00654B33" w:rsidRPr="00654B33" w:rsidRDefault="00654B33" w:rsidP="00654B33">
            <w:pPr>
              <w:widowControl w:val="0"/>
              <w:tabs>
                <w:tab w:val="left" w:pos="8931"/>
                <w:tab w:val="left" w:pos="9356"/>
              </w:tabs>
              <w:ind w:right="-1"/>
              <w:rPr>
                <w:sz w:val="28"/>
                <w:szCs w:val="28"/>
                <w:lang w:val="en-GB"/>
              </w:rPr>
            </w:pPr>
            <w:r w:rsidRPr="00654B33">
              <w:rPr>
                <w:sz w:val="28"/>
                <w:szCs w:val="28"/>
                <w:lang w:val="en-GB"/>
              </w:rPr>
              <w:t>Lectures: 34 hours</w:t>
            </w:r>
          </w:p>
          <w:p w:rsidR="00654B33" w:rsidRPr="00654B33" w:rsidRDefault="00654B33" w:rsidP="00654B33">
            <w:pPr>
              <w:widowControl w:val="0"/>
              <w:tabs>
                <w:tab w:val="left" w:pos="8931"/>
                <w:tab w:val="left" w:pos="9356"/>
              </w:tabs>
              <w:ind w:right="-1"/>
              <w:rPr>
                <w:sz w:val="28"/>
                <w:szCs w:val="28"/>
                <w:lang w:val="en-GB"/>
              </w:rPr>
            </w:pPr>
            <w:r w:rsidRPr="00654B33">
              <w:rPr>
                <w:sz w:val="28"/>
                <w:szCs w:val="28"/>
                <w:lang w:val="en-GB"/>
              </w:rPr>
              <w:t>Seminar classes</w:t>
            </w:r>
            <w:r w:rsidRPr="00654B33">
              <w:rPr>
                <w:bCs/>
                <w:sz w:val="28"/>
                <w:szCs w:val="28"/>
                <w:lang w:val="en-GB"/>
              </w:rPr>
              <w:t>: 34</w:t>
            </w:r>
            <w:r w:rsidRPr="00654B33">
              <w:rPr>
                <w:sz w:val="28"/>
                <w:szCs w:val="28"/>
                <w:lang w:val="en-GB"/>
              </w:rPr>
              <w:t xml:space="preserve"> hours</w:t>
            </w:r>
          </w:p>
          <w:p w:rsidR="00654B33" w:rsidRPr="00654B33" w:rsidRDefault="00654B33" w:rsidP="00654B33">
            <w:pPr>
              <w:widowControl w:val="0"/>
              <w:tabs>
                <w:tab w:val="left" w:pos="8931"/>
                <w:tab w:val="left" w:pos="9356"/>
              </w:tabs>
              <w:ind w:right="-1"/>
              <w:rPr>
                <w:sz w:val="28"/>
                <w:szCs w:val="28"/>
                <w:lang w:val="en-GB"/>
              </w:rPr>
            </w:pPr>
            <w:r w:rsidRPr="00654B33">
              <w:rPr>
                <w:sz w:val="28"/>
                <w:szCs w:val="28"/>
                <w:lang w:val="en-GB"/>
              </w:rPr>
              <w:t>Independent work by students: 82 hours</w:t>
            </w:r>
          </w:p>
        </w:tc>
      </w:tr>
      <w:tr w:rsidR="00654B33" w:rsidRPr="00654B33" w:rsidTr="00E135CF">
        <w:trPr>
          <w:trHeight w:val="70"/>
        </w:trPr>
        <w:tc>
          <w:tcPr>
            <w:tcW w:w="45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sz w:val="28"/>
                <w:szCs w:val="28"/>
                <w:lang w:val="en-GB"/>
              </w:rPr>
              <w:t>Terms of study of the discipline</w:t>
            </w:r>
          </w:p>
        </w:tc>
        <w:tc>
          <w:tcPr>
            <w:tcW w:w="51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bCs/>
                <w:sz w:val="28"/>
                <w:szCs w:val="28"/>
                <w:lang w:val="en-GB"/>
              </w:rPr>
              <w:t>2 semester</w:t>
            </w:r>
          </w:p>
        </w:tc>
      </w:tr>
      <w:tr w:rsidR="00654B33" w:rsidRPr="00654B33" w:rsidTr="00E135CF">
        <w:trPr>
          <w:trHeight w:val="176"/>
        </w:trPr>
        <w:tc>
          <w:tcPr>
            <w:tcW w:w="45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sz w:val="28"/>
                <w:szCs w:val="28"/>
                <w:lang w:val="en-GB"/>
              </w:rPr>
              <w:t>Language of instruction</w:t>
            </w:r>
          </w:p>
        </w:tc>
        <w:tc>
          <w:tcPr>
            <w:tcW w:w="51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bCs/>
                <w:sz w:val="28"/>
                <w:szCs w:val="28"/>
                <w:lang w:val="en-GB"/>
              </w:rPr>
              <w:t>Ukrainian</w:t>
            </w:r>
          </w:p>
        </w:tc>
      </w:tr>
      <w:tr w:rsidR="00654B33" w:rsidRPr="00654B33" w:rsidTr="00E135CF">
        <w:trPr>
          <w:trHeight w:val="335"/>
        </w:trPr>
        <w:tc>
          <w:tcPr>
            <w:tcW w:w="45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sz w:val="28"/>
                <w:szCs w:val="28"/>
                <w:lang w:val="en-GB"/>
              </w:rPr>
              <w:t xml:space="preserve">Final control type </w:t>
            </w:r>
          </w:p>
        </w:tc>
        <w:tc>
          <w:tcPr>
            <w:tcW w:w="5103" w:type="dxa"/>
            <w:tcBorders>
              <w:top w:val="single" w:sz="4" w:space="0" w:color="000000"/>
              <w:left w:val="single" w:sz="4" w:space="0" w:color="000000"/>
              <w:bottom w:val="single" w:sz="4" w:space="0" w:color="000000"/>
              <w:right w:val="single" w:sz="4" w:space="0" w:color="000000"/>
            </w:tcBorders>
          </w:tcPr>
          <w:p w:rsidR="00654B33" w:rsidRPr="00654B33" w:rsidRDefault="00654B33" w:rsidP="00654B33">
            <w:pPr>
              <w:widowControl w:val="0"/>
              <w:ind w:right="-1"/>
              <w:rPr>
                <w:sz w:val="28"/>
                <w:szCs w:val="28"/>
                <w:lang w:val="en-GB"/>
              </w:rPr>
            </w:pPr>
            <w:r w:rsidRPr="00654B33">
              <w:rPr>
                <w:sz w:val="28"/>
                <w:szCs w:val="28"/>
                <w:lang w:val="en-GB"/>
              </w:rPr>
              <w:t>Exam</w:t>
            </w:r>
          </w:p>
        </w:tc>
      </w:tr>
    </w:tbl>
    <w:p w:rsidR="00A56F4A" w:rsidRPr="00654B33" w:rsidRDefault="00A56F4A" w:rsidP="00166482">
      <w:pPr>
        <w:widowControl w:val="0"/>
        <w:ind w:right="-1"/>
        <w:jc w:val="center"/>
        <w:rPr>
          <w:b/>
          <w:sz w:val="28"/>
          <w:szCs w:val="28"/>
          <w:highlight w:val="cyan"/>
          <w:lang w:val="en-GB"/>
        </w:rPr>
      </w:pPr>
    </w:p>
    <w:p w:rsidR="00654B33" w:rsidRPr="00654B33" w:rsidRDefault="00654B33" w:rsidP="00654B33">
      <w:pPr>
        <w:pStyle w:val="af9"/>
        <w:jc w:val="center"/>
        <w:rPr>
          <w:rFonts w:ascii="Times New Roman" w:hAnsi="Times New Roman"/>
          <w:b/>
          <w:bCs/>
          <w:sz w:val="28"/>
          <w:szCs w:val="28"/>
          <w:lang w:val="en-GB"/>
        </w:rPr>
      </w:pPr>
      <w:r w:rsidRPr="00654B33">
        <w:rPr>
          <w:rFonts w:ascii="Times New Roman" w:hAnsi="Times New Roman"/>
          <w:b/>
          <w:bCs/>
          <w:sz w:val="28"/>
          <w:szCs w:val="28"/>
          <w:lang w:val="en-GB"/>
        </w:rPr>
        <w:t>General information about the instructor. Contact information.</w:t>
      </w:r>
    </w:p>
    <w:p w:rsidR="00654B33" w:rsidRPr="00654B33" w:rsidRDefault="00654B33" w:rsidP="00654B33">
      <w:pPr>
        <w:pStyle w:val="af9"/>
        <w:rPr>
          <w:rFonts w:ascii="Times New Roman" w:hAnsi="Times New Roman"/>
          <w:sz w:val="28"/>
          <w:szCs w:val="28"/>
          <w:lang w:val="en-GB"/>
        </w:rPr>
      </w:pPr>
    </w:p>
    <w:tbl>
      <w:tblPr>
        <w:tblW w:w="9498" w:type="dxa"/>
        <w:tblInd w:w="120" w:type="dxa"/>
        <w:tblCellMar>
          <w:top w:w="15" w:type="dxa"/>
          <w:left w:w="15" w:type="dxa"/>
          <w:bottom w:w="15" w:type="dxa"/>
          <w:right w:w="15" w:type="dxa"/>
        </w:tblCellMar>
        <w:tblLook w:val="04A0" w:firstRow="1" w:lastRow="0" w:firstColumn="1" w:lastColumn="0" w:noHBand="0" w:noVBand="1"/>
      </w:tblPr>
      <w:tblGrid>
        <w:gridCol w:w="4536"/>
        <w:gridCol w:w="4962"/>
      </w:tblGrid>
      <w:tr w:rsidR="00654B33" w:rsidRPr="00654B33" w:rsidTr="00E135CF">
        <w:trPr>
          <w:trHeight w:val="222"/>
        </w:trPr>
        <w:tc>
          <w:tcPr>
            <w:tcW w:w="453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r w:rsidRPr="00654B33">
              <w:rPr>
                <w:rFonts w:ascii="Times New Roman" w:hAnsi="Times New Roman"/>
                <w:sz w:val="28"/>
                <w:szCs w:val="28"/>
                <w:lang w:val="en-GB"/>
              </w:rPr>
              <w:t>Full name of the instructor</w:t>
            </w:r>
          </w:p>
        </w:tc>
        <w:tc>
          <w:tcPr>
            <w:tcW w:w="496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p>
        </w:tc>
      </w:tr>
      <w:tr w:rsidR="00654B33" w:rsidRPr="00654B33" w:rsidTr="00E135CF">
        <w:trPr>
          <w:trHeight w:val="80"/>
        </w:trPr>
        <w:tc>
          <w:tcPr>
            <w:tcW w:w="453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r w:rsidRPr="00654B33">
              <w:rPr>
                <w:rFonts w:ascii="Times New Roman" w:hAnsi="Times New Roman"/>
                <w:sz w:val="28"/>
                <w:szCs w:val="28"/>
                <w:lang w:val="en-GB"/>
              </w:rPr>
              <w:t>Academic degree</w:t>
            </w:r>
          </w:p>
        </w:tc>
        <w:tc>
          <w:tcPr>
            <w:tcW w:w="496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p>
        </w:tc>
      </w:tr>
      <w:tr w:rsidR="00654B33" w:rsidRPr="00654B33" w:rsidTr="00E135CF">
        <w:trPr>
          <w:trHeight w:val="199"/>
        </w:trPr>
        <w:tc>
          <w:tcPr>
            <w:tcW w:w="453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r w:rsidRPr="00654B33">
              <w:rPr>
                <w:rFonts w:ascii="Times New Roman" w:hAnsi="Times New Roman"/>
                <w:sz w:val="28"/>
                <w:szCs w:val="28"/>
                <w:lang w:val="en-GB"/>
              </w:rPr>
              <w:t>Position</w:t>
            </w:r>
          </w:p>
        </w:tc>
        <w:tc>
          <w:tcPr>
            <w:tcW w:w="496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p>
        </w:tc>
      </w:tr>
      <w:tr w:rsidR="00654B33" w:rsidRPr="00654B33" w:rsidTr="00E135CF">
        <w:trPr>
          <w:trHeight w:val="369"/>
        </w:trPr>
        <w:tc>
          <w:tcPr>
            <w:tcW w:w="453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r w:rsidRPr="00654B33">
              <w:rPr>
                <w:rFonts w:ascii="Times New Roman" w:hAnsi="Times New Roman"/>
                <w:sz w:val="28"/>
                <w:szCs w:val="28"/>
                <w:lang w:val="en-GB"/>
              </w:rPr>
              <w:t>Areas of scientific research</w:t>
            </w:r>
          </w:p>
        </w:tc>
        <w:tc>
          <w:tcPr>
            <w:tcW w:w="496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p>
        </w:tc>
      </w:tr>
      <w:tr w:rsidR="00654B33" w:rsidRPr="00654B33" w:rsidTr="00E135CF">
        <w:trPr>
          <w:trHeight w:val="231"/>
        </w:trPr>
        <w:tc>
          <w:tcPr>
            <w:tcW w:w="453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r w:rsidRPr="00654B33">
              <w:rPr>
                <w:rFonts w:ascii="Times New Roman" w:hAnsi="Times New Roman"/>
                <w:sz w:val="28"/>
                <w:szCs w:val="28"/>
                <w:lang w:val="en-GB"/>
              </w:rPr>
              <w:t>Links to the registers of identifiers for scientists</w:t>
            </w:r>
          </w:p>
        </w:tc>
        <w:tc>
          <w:tcPr>
            <w:tcW w:w="496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p>
        </w:tc>
      </w:tr>
      <w:tr w:rsidR="00654B33" w:rsidRPr="00654B33" w:rsidTr="00E135CF">
        <w:trPr>
          <w:trHeight w:val="231"/>
        </w:trPr>
        <w:tc>
          <w:tcPr>
            <w:tcW w:w="9498" w:type="dxa"/>
            <w:gridSpan w:val="2"/>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r w:rsidRPr="00654B33">
              <w:rPr>
                <w:rFonts w:ascii="Times New Roman" w:hAnsi="Times New Roman"/>
                <w:sz w:val="28"/>
                <w:szCs w:val="28"/>
                <w:lang w:val="en-GB"/>
              </w:rPr>
              <w:t>Contact information</w:t>
            </w:r>
          </w:p>
        </w:tc>
      </w:tr>
      <w:tr w:rsidR="00654B33" w:rsidRPr="00654B33" w:rsidTr="00E135CF">
        <w:trPr>
          <w:trHeight w:val="231"/>
        </w:trPr>
        <w:tc>
          <w:tcPr>
            <w:tcW w:w="453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r w:rsidRPr="00654B33">
              <w:rPr>
                <w:rFonts w:ascii="Times New Roman" w:hAnsi="Times New Roman"/>
                <w:sz w:val="28"/>
                <w:szCs w:val="28"/>
                <w:lang w:val="en-GB"/>
              </w:rPr>
              <w:t>E-mail:</w:t>
            </w:r>
          </w:p>
        </w:tc>
        <w:tc>
          <w:tcPr>
            <w:tcW w:w="496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p>
        </w:tc>
      </w:tr>
      <w:tr w:rsidR="00654B33" w:rsidRPr="00654B33" w:rsidTr="00E135CF">
        <w:trPr>
          <w:trHeight w:val="231"/>
        </w:trPr>
        <w:tc>
          <w:tcPr>
            <w:tcW w:w="453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r w:rsidRPr="00654B33">
              <w:rPr>
                <w:rFonts w:ascii="Times New Roman" w:hAnsi="Times New Roman"/>
                <w:sz w:val="28"/>
                <w:szCs w:val="28"/>
                <w:lang w:val="en-GB"/>
              </w:rPr>
              <w:t>Department phone</w:t>
            </w:r>
          </w:p>
        </w:tc>
        <w:tc>
          <w:tcPr>
            <w:tcW w:w="496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p>
        </w:tc>
      </w:tr>
      <w:tr w:rsidR="00654B33" w:rsidRPr="00654B33" w:rsidTr="00E135CF">
        <w:trPr>
          <w:trHeight w:val="231"/>
        </w:trPr>
        <w:tc>
          <w:tcPr>
            <w:tcW w:w="4536"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r w:rsidRPr="00654B33">
              <w:rPr>
                <w:rFonts w:ascii="Times New Roman" w:hAnsi="Times New Roman"/>
                <w:sz w:val="28"/>
                <w:szCs w:val="28"/>
                <w:lang w:val="en-GB"/>
              </w:rPr>
              <w:t>Instructor’s portfolio on the website</w:t>
            </w:r>
          </w:p>
        </w:tc>
        <w:tc>
          <w:tcPr>
            <w:tcW w:w="4962" w:type="dxa"/>
            <w:tcBorders>
              <w:top w:val="single" w:sz="8" w:space="0" w:color="000000"/>
              <w:left w:val="single" w:sz="8" w:space="0" w:color="000000"/>
              <w:bottom w:val="single" w:sz="8" w:space="0" w:color="000000"/>
              <w:right w:val="single" w:sz="8" w:space="0" w:color="000000"/>
            </w:tcBorders>
            <w:tcMar>
              <w:top w:w="100" w:type="dxa"/>
              <w:left w:w="120" w:type="dxa"/>
              <w:bottom w:w="100" w:type="dxa"/>
              <w:right w:w="120" w:type="dxa"/>
            </w:tcMar>
            <w:hideMark/>
          </w:tcPr>
          <w:p w:rsidR="00654B33" w:rsidRPr="00654B33" w:rsidRDefault="00654B33" w:rsidP="009D5299">
            <w:pPr>
              <w:pStyle w:val="af9"/>
              <w:rPr>
                <w:rFonts w:ascii="Times New Roman" w:hAnsi="Times New Roman"/>
                <w:sz w:val="28"/>
                <w:szCs w:val="28"/>
                <w:lang w:val="en-GB"/>
              </w:rPr>
            </w:pPr>
          </w:p>
        </w:tc>
      </w:tr>
    </w:tbl>
    <w:p w:rsidR="00654B33" w:rsidRPr="00654B33" w:rsidRDefault="00654B33" w:rsidP="00654B33">
      <w:pPr>
        <w:widowControl w:val="0"/>
        <w:ind w:right="-1"/>
        <w:jc w:val="both"/>
        <w:rPr>
          <w:b/>
          <w:sz w:val="28"/>
          <w:szCs w:val="28"/>
          <w:lang w:val="en-GB"/>
        </w:rPr>
      </w:pPr>
    </w:p>
    <w:p w:rsidR="00654B33" w:rsidRPr="00654B33" w:rsidRDefault="00654B33" w:rsidP="00654B33">
      <w:pPr>
        <w:pStyle w:val="ae"/>
        <w:widowControl w:val="0"/>
        <w:spacing w:before="0" w:beforeAutospacing="0" w:after="0" w:afterAutospacing="0"/>
        <w:ind w:right="-1"/>
        <w:jc w:val="both"/>
        <w:rPr>
          <w:b/>
          <w:sz w:val="28"/>
          <w:szCs w:val="28"/>
          <w:lang w:val="en-GB"/>
        </w:rPr>
      </w:pPr>
      <w:r w:rsidRPr="00654B33">
        <w:rPr>
          <w:b/>
          <w:bCs/>
          <w:sz w:val="28"/>
          <w:szCs w:val="28"/>
          <w:lang w:val="en-GB" w:eastAsia="en-US"/>
        </w:rPr>
        <w:t>Discipline’s description</w:t>
      </w:r>
      <w:r w:rsidR="004E591A" w:rsidRPr="00654B33">
        <w:rPr>
          <w:b/>
          <w:sz w:val="28"/>
          <w:szCs w:val="28"/>
          <w:lang w:val="en-GB"/>
        </w:rPr>
        <w:t xml:space="preserve">. </w:t>
      </w:r>
    </w:p>
    <w:p w:rsidR="00A56F4A" w:rsidRPr="00654B33" w:rsidRDefault="00654B33" w:rsidP="00654B33">
      <w:pPr>
        <w:pStyle w:val="ae"/>
        <w:widowControl w:val="0"/>
        <w:spacing w:before="0" w:beforeAutospacing="0" w:after="0" w:afterAutospacing="0"/>
        <w:ind w:right="-1"/>
        <w:jc w:val="both"/>
        <w:rPr>
          <w:sz w:val="28"/>
          <w:szCs w:val="28"/>
          <w:lang w:val="en-GB"/>
        </w:rPr>
      </w:pPr>
      <w:r w:rsidRPr="00654B33">
        <w:rPr>
          <w:sz w:val="28"/>
          <w:szCs w:val="28"/>
          <w:lang w:val="en-GB"/>
        </w:rPr>
        <w:t xml:space="preserve">The discipline </w:t>
      </w:r>
      <w:r>
        <w:rPr>
          <w:sz w:val="28"/>
          <w:szCs w:val="28"/>
          <w:lang w:val="en-GB"/>
        </w:rPr>
        <w:t>“</w:t>
      </w:r>
      <w:r w:rsidR="004E591A" w:rsidRPr="00654B33">
        <w:rPr>
          <w:sz w:val="28"/>
          <w:szCs w:val="28"/>
          <w:lang w:val="en-GB"/>
        </w:rPr>
        <w:t xml:space="preserve">Theory of </w:t>
      </w:r>
      <w:r w:rsidRPr="00654B33">
        <w:rPr>
          <w:sz w:val="28"/>
          <w:szCs w:val="28"/>
          <w:lang w:val="en-GB"/>
        </w:rPr>
        <w:t>organiz</w:t>
      </w:r>
      <w:r w:rsidR="004E591A" w:rsidRPr="00654B33">
        <w:rPr>
          <w:sz w:val="28"/>
          <w:szCs w:val="28"/>
          <w:lang w:val="en-GB"/>
        </w:rPr>
        <w:t>ations</w:t>
      </w:r>
      <w:r>
        <w:rPr>
          <w:sz w:val="28"/>
          <w:szCs w:val="28"/>
          <w:lang w:val="en-GB"/>
        </w:rPr>
        <w:t>”</w:t>
      </w:r>
      <w:r w:rsidR="004E591A" w:rsidRPr="00654B33">
        <w:rPr>
          <w:sz w:val="28"/>
          <w:szCs w:val="28"/>
          <w:lang w:val="en-GB"/>
        </w:rPr>
        <w:t xml:space="preserve"> aims to provide students with a systematic understanding of the patterns of creation, functioning and development of organisations in various sectors of the economy. The course covers the main theoretical approaches to the analysis of organisations, the classification of organisational structures, the principles of management system design, and the mechanisms of organisational adaptation to changes in the external environment. Particular attention </w:t>
      </w:r>
      <w:proofErr w:type="gramStart"/>
      <w:r w:rsidR="004E591A" w:rsidRPr="00654B33">
        <w:rPr>
          <w:sz w:val="28"/>
          <w:szCs w:val="28"/>
          <w:lang w:val="en-GB"/>
        </w:rPr>
        <w:t>is paid</w:t>
      </w:r>
      <w:proofErr w:type="gramEnd"/>
      <w:r w:rsidR="004E591A" w:rsidRPr="00654B33">
        <w:rPr>
          <w:sz w:val="28"/>
          <w:szCs w:val="28"/>
          <w:lang w:val="en-GB"/>
        </w:rPr>
        <w:t xml:space="preserve"> to the study of the evolution of management concepts, organisational dynamics, organisational culture and change. The discipline is interdisciplinary in nature and provides a methodological basis for further study of courses in management, strategic management, organisational development and </w:t>
      </w:r>
      <w:r w:rsidR="004E591A" w:rsidRPr="00654B33">
        <w:rPr>
          <w:sz w:val="28"/>
          <w:szCs w:val="28"/>
          <w:lang w:val="en-GB"/>
        </w:rPr>
        <w:lastRenderedPageBreak/>
        <w:t>innovation management.</w:t>
      </w:r>
    </w:p>
    <w:p w:rsidR="00654B33" w:rsidRDefault="00654B33" w:rsidP="00166482">
      <w:pPr>
        <w:widowControl w:val="0"/>
        <w:ind w:right="-1"/>
        <w:jc w:val="both"/>
        <w:rPr>
          <w:rStyle w:val="a6"/>
          <w:sz w:val="28"/>
          <w:szCs w:val="28"/>
          <w:lang w:val="en-GB"/>
        </w:rPr>
      </w:pPr>
    </w:p>
    <w:p w:rsidR="00A56F4A" w:rsidRPr="00654B33" w:rsidRDefault="00654B33" w:rsidP="00166482">
      <w:pPr>
        <w:widowControl w:val="0"/>
        <w:ind w:right="-1"/>
        <w:jc w:val="both"/>
        <w:rPr>
          <w:sz w:val="28"/>
          <w:szCs w:val="28"/>
          <w:lang w:val="en-GB"/>
        </w:rPr>
      </w:pPr>
      <w:r w:rsidRPr="00D10452">
        <w:rPr>
          <w:b/>
          <w:bCs/>
          <w:sz w:val="28"/>
          <w:szCs w:val="28"/>
          <w:lang w:val="en-GB" w:eastAsia="en-US"/>
        </w:rPr>
        <w:t>The subject of the discipline</w:t>
      </w:r>
      <w:r w:rsidRPr="00D10452">
        <w:rPr>
          <w:sz w:val="28"/>
          <w:szCs w:val="28"/>
          <w:lang w:val="en-GB" w:eastAsia="en-US"/>
        </w:rPr>
        <w:t xml:space="preserve"> </w:t>
      </w:r>
      <w:r>
        <w:rPr>
          <w:sz w:val="28"/>
          <w:szCs w:val="28"/>
          <w:lang w:val="en-GB" w:eastAsia="en-US"/>
        </w:rPr>
        <w:t>“</w:t>
      </w:r>
      <w:r w:rsidR="004E591A" w:rsidRPr="00654B33">
        <w:rPr>
          <w:rStyle w:val="a6"/>
          <w:sz w:val="28"/>
          <w:szCs w:val="28"/>
          <w:lang w:val="en-GB"/>
        </w:rPr>
        <w:t>Theory of Organisations</w:t>
      </w:r>
      <w:r>
        <w:rPr>
          <w:rStyle w:val="a6"/>
          <w:sz w:val="28"/>
          <w:szCs w:val="28"/>
          <w:lang w:val="en-GB"/>
        </w:rPr>
        <w:t>”</w:t>
      </w:r>
      <w:r w:rsidR="004E591A" w:rsidRPr="00654B33">
        <w:rPr>
          <w:rStyle w:val="a6"/>
          <w:sz w:val="28"/>
          <w:szCs w:val="28"/>
          <w:lang w:val="en-GB"/>
        </w:rPr>
        <w:t xml:space="preserve"> </w:t>
      </w:r>
      <w:r w:rsidR="004E591A" w:rsidRPr="00654B33">
        <w:rPr>
          <w:sz w:val="28"/>
          <w:szCs w:val="28"/>
          <w:lang w:val="en-GB"/>
        </w:rPr>
        <w:t>is the patterns of emergence, functioning, development and transformation of organisations as socio-economic systems, as well as the principles of building their structure, management and interaction with the external environment.</w:t>
      </w:r>
    </w:p>
    <w:p w:rsidR="00654B33" w:rsidRDefault="00654B33" w:rsidP="00166482">
      <w:pPr>
        <w:widowControl w:val="0"/>
        <w:ind w:right="-1"/>
        <w:jc w:val="both"/>
        <w:rPr>
          <w:rStyle w:val="a6"/>
          <w:sz w:val="28"/>
          <w:szCs w:val="28"/>
          <w:lang w:val="en-GB"/>
        </w:rPr>
      </w:pPr>
    </w:p>
    <w:p w:rsidR="00A56F4A" w:rsidRPr="00654B33" w:rsidRDefault="00654B33" w:rsidP="00166482">
      <w:pPr>
        <w:widowControl w:val="0"/>
        <w:ind w:right="-1"/>
        <w:jc w:val="both"/>
        <w:rPr>
          <w:b/>
          <w:bCs/>
          <w:sz w:val="28"/>
          <w:szCs w:val="28"/>
          <w:lang w:val="en-GB"/>
        </w:rPr>
      </w:pPr>
      <w:r w:rsidRPr="00D10452">
        <w:rPr>
          <w:b/>
          <w:bCs/>
          <w:sz w:val="28"/>
          <w:szCs w:val="28"/>
          <w:lang w:val="en-GB" w:eastAsia="en-US"/>
        </w:rPr>
        <w:t xml:space="preserve">The </w:t>
      </w:r>
      <w:r w:rsidR="00872A83">
        <w:rPr>
          <w:b/>
          <w:bCs/>
          <w:sz w:val="28"/>
          <w:szCs w:val="28"/>
          <w:lang w:val="en-GB" w:eastAsia="en-US"/>
        </w:rPr>
        <w:t>aim</w:t>
      </w:r>
      <w:r w:rsidR="00872A83" w:rsidRPr="00E95586">
        <w:rPr>
          <w:b/>
          <w:bCs/>
          <w:sz w:val="28"/>
          <w:szCs w:val="28"/>
          <w:lang w:val="en-GB" w:eastAsia="en-US"/>
        </w:rPr>
        <w:t xml:space="preserve"> </w:t>
      </w:r>
      <w:bookmarkStart w:id="0" w:name="_GoBack"/>
      <w:bookmarkEnd w:id="0"/>
      <w:r w:rsidRPr="00973EF4">
        <w:rPr>
          <w:b/>
          <w:bCs/>
          <w:sz w:val="28"/>
          <w:szCs w:val="28"/>
          <w:lang w:val="en-GB" w:eastAsia="en-US"/>
        </w:rPr>
        <w:t xml:space="preserve">of the </w:t>
      </w:r>
      <w:r w:rsidRPr="00BC211C">
        <w:rPr>
          <w:b/>
          <w:sz w:val="28"/>
          <w:szCs w:val="28"/>
          <w:lang w:val="en-GB" w:eastAsia="en-US"/>
        </w:rPr>
        <w:t>discipline</w:t>
      </w:r>
      <w:r w:rsidRPr="00973EF4">
        <w:rPr>
          <w:sz w:val="28"/>
          <w:szCs w:val="28"/>
          <w:lang w:val="en-GB" w:eastAsia="en-US"/>
        </w:rPr>
        <w:t xml:space="preserve"> </w:t>
      </w:r>
      <w:r w:rsidR="004E591A" w:rsidRPr="00654B33">
        <w:rPr>
          <w:sz w:val="28"/>
          <w:szCs w:val="28"/>
          <w:lang w:val="en-GB"/>
        </w:rPr>
        <w:t xml:space="preserve">is to provide students with a comprehensive understanding of the organisation as an object of management, to develop knowledge of the principles of organisational structure, structural design, processes of interaction and change in organisations, as well as to acquire skills in analysing and evaluating the effectiveness of organisational decisions in a dynamic environment. </w:t>
      </w:r>
    </w:p>
    <w:p w:rsidR="00654B33" w:rsidRDefault="00654B33" w:rsidP="00166482">
      <w:pPr>
        <w:pStyle w:val="ae"/>
        <w:widowControl w:val="0"/>
        <w:spacing w:before="0" w:beforeAutospacing="0" w:after="0" w:afterAutospacing="0"/>
        <w:ind w:right="-1"/>
        <w:rPr>
          <w:rStyle w:val="a6"/>
          <w:sz w:val="28"/>
          <w:szCs w:val="28"/>
          <w:lang w:val="en-GB"/>
        </w:rPr>
      </w:pPr>
    </w:p>
    <w:p w:rsidR="00A56F4A" w:rsidRPr="00654B33" w:rsidRDefault="004E591A" w:rsidP="00166482">
      <w:pPr>
        <w:pStyle w:val="ae"/>
        <w:widowControl w:val="0"/>
        <w:spacing w:before="0" w:beforeAutospacing="0" w:after="0" w:afterAutospacing="0"/>
        <w:ind w:right="-1"/>
        <w:rPr>
          <w:rStyle w:val="a6"/>
          <w:sz w:val="28"/>
          <w:szCs w:val="28"/>
          <w:lang w:val="en-GB"/>
        </w:rPr>
      </w:pPr>
      <w:r w:rsidRPr="00654B33">
        <w:rPr>
          <w:rStyle w:val="a6"/>
          <w:sz w:val="28"/>
          <w:szCs w:val="28"/>
          <w:lang w:val="en-GB"/>
        </w:rPr>
        <w:t>The objectives of the discipline:</w:t>
      </w:r>
    </w:p>
    <w:p w:rsidR="00A56F4A" w:rsidRPr="00654B33" w:rsidRDefault="00654B33" w:rsidP="00654B33">
      <w:pPr>
        <w:pStyle w:val="ae"/>
        <w:widowControl w:val="0"/>
        <w:numPr>
          <w:ilvl w:val="0"/>
          <w:numId w:val="2"/>
        </w:numPr>
        <w:spacing w:before="0" w:beforeAutospacing="0" w:after="0" w:afterAutospacing="0"/>
        <w:ind w:right="-1"/>
        <w:jc w:val="both"/>
        <w:rPr>
          <w:sz w:val="28"/>
          <w:szCs w:val="28"/>
          <w:lang w:val="en-GB"/>
        </w:rPr>
      </w:pPr>
      <w:r w:rsidRPr="00654B33">
        <w:rPr>
          <w:sz w:val="28"/>
          <w:szCs w:val="28"/>
          <w:lang w:val="en-GB"/>
        </w:rPr>
        <w:t>L</w:t>
      </w:r>
      <w:r w:rsidR="004E591A" w:rsidRPr="00654B33">
        <w:rPr>
          <w:sz w:val="28"/>
          <w:szCs w:val="28"/>
          <w:lang w:val="en-GB"/>
        </w:rPr>
        <w:t>earning</w:t>
      </w:r>
      <w:r>
        <w:rPr>
          <w:sz w:val="28"/>
          <w:szCs w:val="28"/>
          <w:lang w:val="en-GB"/>
        </w:rPr>
        <w:t xml:space="preserve"> </w:t>
      </w:r>
      <w:r w:rsidR="004E591A" w:rsidRPr="00654B33">
        <w:rPr>
          <w:sz w:val="28"/>
          <w:szCs w:val="28"/>
          <w:lang w:val="en-GB"/>
        </w:rPr>
        <w:t>the basic concepts, categories, and approaches to analysing organisations, studying the evolution of theoretical concepts of organisational structure and development;</w:t>
      </w:r>
    </w:p>
    <w:p w:rsidR="00A56F4A" w:rsidRPr="00654B33" w:rsidRDefault="00654B33" w:rsidP="00654B33">
      <w:pPr>
        <w:pStyle w:val="ae"/>
        <w:widowControl w:val="0"/>
        <w:numPr>
          <w:ilvl w:val="0"/>
          <w:numId w:val="2"/>
        </w:numPr>
        <w:spacing w:before="0" w:beforeAutospacing="0" w:after="0" w:afterAutospacing="0"/>
        <w:ind w:right="-1"/>
        <w:jc w:val="both"/>
        <w:rPr>
          <w:sz w:val="28"/>
          <w:szCs w:val="28"/>
          <w:lang w:val="en-GB"/>
        </w:rPr>
      </w:pPr>
      <w:r w:rsidRPr="00654B33">
        <w:rPr>
          <w:sz w:val="28"/>
          <w:szCs w:val="28"/>
          <w:lang w:val="en-GB"/>
        </w:rPr>
        <w:t>M</w:t>
      </w:r>
      <w:r w:rsidR="004E591A" w:rsidRPr="00654B33">
        <w:rPr>
          <w:sz w:val="28"/>
          <w:szCs w:val="28"/>
          <w:lang w:val="en-GB"/>
        </w:rPr>
        <w:t>astering</w:t>
      </w:r>
      <w:r>
        <w:rPr>
          <w:sz w:val="28"/>
          <w:szCs w:val="28"/>
          <w:lang w:val="en-GB"/>
        </w:rPr>
        <w:t xml:space="preserve"> </w:t>
      </w:r>
      <w:r w:rsidR="004E591A" w:rsidRPr="00654B33">
        <w:rPr>
          <w:sz w:val="28"/>
          <w:szCs w:val="28"/>
          <w:lang w:val="en-GB"/>
        </w:rPr>
        <w:t>knowledge about types of organisational structures, their advantages and limitations;</w:t>
      </w:r>
    </w:p>
    <w:p w:rsidR="00A56F4A" w:rsidRPr="00654B33" w:rsidRDefault="00654B33" w:rsidP="00654B33">
      <w:pPr>
        <w:pStyle w:val="ae"/>
        <w:widowControl w:val="0"/>
        <w:numPr>
          <w:ilvl w:val="0"/>
          <w:numId w:val="2"/>
        </w:numPr>
        <w:spacing w:before="0" w:beforeAutospacing="0" w:after="0" w:afterAutospacing="0"/>
        <w:ind w:right="-1"/>
        <w:jc w:val="both"/>
        <w:rPr>
          <w:sz w:val="28"/>
          <w:szCs w:val="28"/>
          <w:lang w:val="en-GB"/>
        </w:rPr>
      </w:pPr>
      <w:r w:rsidRPr="00654B33">
        <w:rPr>
          <w:sz w:val="28"/>
          <w:szCs w:val="28"/>
          <w:lang w:val="en-GB"/>
        </w:rPr>
        <w:t>D</w:t>
      </w:r>
      <w:r w:rsidR="004E591A" w:rsidRPr="00654B33">
        <w:rPr>
          <w:sz w:val="28"/>
          <w:szCs w:val="28"/>
          <w:lang w:val="en-GB"/>
        </w:rPr>
        <w:t>eveloping</w:t>
      </w:r>
      <w:r>
        <w:rPr>
          <w:sz w:val="28"/>
          <w:szCs w:val="28"/>
          <w:lang w:val="en-GB"/>
        </w:rPr>
        <w:t xml:space="preserve"> </w:t>
      </w:r>
      <w:r w:rsidR="004E591A" w:rsidRPr="00654B33">
        <w:rPr>
          <w:sz w:val="28"/>
          <w:szCs w:val="28"/>
          <w:lang w:val="en-GB"/>
        </w:rPr>
        <w:t>the ability to identify factors influencing the external and internal environment of an organisation;</w:t>
      </w:r>
    </w:p>
    <w:p w:rsidR="00A56F4A" w:rsidRPr="00654B33" w:rsidRDefault="00654B33" w:rsidP="00654B33">
      <w:pPr>
        <w:pStyle w:val="ae"/>
        <w:widowControl w:val="0"/>
        <w:numPr>
          <w:ilvl w:val="0"/>
          <w:numId w:val="2"/>
        </w:numPr>
        <w:spacing w:before="0" w:beforeAutospacing="0" w:after="0" w:afterAutospacing="0"/>
        <w:ind w:right="-1"/>
        <w:jc w:val="both"/>
        <w:rPr>
          <w:sz w:val="28"/>
          <w:szCs w:val="28"/>
          <w:lang w:val="en-GB"/>
        </w:rPr>
      </w:pPr>
      <w:r w:rsidRPr="00654B33">
        <w:rPr>
          <w:sz w:val="28"/>
          <w:szCs w:val="28"/>
          <w:lang w:val="en-GB"/>
        </w:rPr>
        <w:t>D</w:t>
      </w:r>
      <w:r w:rsidR="004E591A" w:rsidRPr="00654B33">
        <w:rPr>
          <w:sz w:val="28"/>
          <w:szCs w:val="28"/>
          <w:lang w:val="en-GB"/>
        </w:rPr>
        <w:t>eveloping</w:t>
      </w:r>
      <w:r>
        <w:rPr>
          <w:sz w:val="28"/>
          <w:szCs w:val="28"/>
          <w:lang w:val="en-GB"/>
        </w:rPr>
        <w:t xml:space="preserve"> </w:t>
      </w:r>
      <w:r w:rsidR="004E591A" w:rsidRPr="00654B33">
        <w:rPr>
          <w:sz w:val="28"/>
          <w:szCs w:val="28"/>
          <w:lang w:val="en-GB"/>
        </w:rPr>
        <w:t>skills for analysing the effectiveness of organisational structure and making informed management decisions.</w:t>
      </w:r>
    </w:p>
    <w:p w:rsidR="00A56F4A" w:rsidRPr="00654B33" w:rsidRDefault="00A56F4A" w:rsidP="00166482">
      <w:pPr>
        <w:widowControl w:val="0"/>
        <w:ind w:right="-1"/>
        <w:jc w:val="both"/>
        <w:rPr>
          <w:b/>
          <w:sz w:val="28"/>
          <w:szCs w:val="28"/>
          <w:lang w:val="en-GB"/>
        </w:rPr>
      </w:pPr>
    </w:p>
    <w:p w:rsidR="00654B33" w:rsidRDefault="004E591A" w:rsidP="00166482">
      <w:pPr>
        <w:widowControl w:val="0"/>
        <w:ind w:right="-1"/>
        <w:jc w:val="both"/>
        <w:rPr>
          <w:rStyle w:val="a3"/>
          <w:i w:val="0"/>
          <w:iCs w:val="0"/>
          <w:sz w:val="28"/>
          <w:szCs w:val="28"/>
          <w:lang w:val="en-GB"/>
        </w:rPr>
      </w:pPr>
      <w:r w:rsidRPr="00654B33">
        <w:rPr>
          <w:rStyle w:val="a3"/>
          <w:b/>
          <w:bCs/>
          <w:i w:val="0"/>
          <w:iCs w:val="0"/>
          <w:sz w:val="28"/>
          <w:szCs w:val="28"/>
          <w:lang w:val="en-GB"/>
        </w:rPr>
        <w:t xml:space="preserve">Prerequisites </w:t>
      </w:r>
      <w:r w:rsidR="00F5503B">
        <w:rPr>
          <w:b/>
          <w:bCs/>
          <w:sz w:val="28"/>
          <w:szCs w:val="28"/>
          <w:lang w:val="en-GB"/>
        </w:rPr>
        <w:t>for</w:t>
      </w:r>
      <w:r w:rsidR="00F5503B" w:rsidRPr="000D57FD">
        <w:rPr>
          <w:b/>
          <w:bCs/>
          <w:sz w:val="28"/>
          <w:szCs w:val="28"/>
          <w:lang w:val="en-GB"/>
        </w:rPr>
        <w:t xml:space="preserve"> </w:t>
      </w:r>
      <w:r w:rsidR="00654B33" w:rsidRPr="00654B33">
        <w:rPr>
          <w:rStyle w:val="a3"/>
          <w:b/>
          <w:i w:val="0"/>
          <w:iCs w:val="0"/>
          <w:sz w:val="28"/>
          <w:szCs w:val="28"/>
          <w:lang w:val="en-GB"/>
        </w:rPr>
        <w:t>the discipline:</w:t>
      </w:r>
      <w:r w:rsidRPr="00654B33">
        <w:rPr>
          <w:rStyle w:val="a3"/>
          <w:i w:val="0"/>
          <w:iCs w:val="0"/>
          <w:sz w:val="28"/>
          <w:szCs w:val="28"/>
          <w:lang w:val="en-GB"/>
        </w:rPr>
        <w:t xml:space="preserve"> </w:t>
      </w:r>
    </w:p>
    <w:p w:rsidR="00A56F4A" w:rsidRPr="00654B33" w:rsidRDefault="004E591A" w:rsidP="00166482">
      <w:pPr>
        <w:widowControl w:val="0"/>
        <w:ind w:right="-1"/>
        <w:jc w:val="both"/>
        <w:rPr>
          <w:rStyle w:val="a3"/>
          <w:i w:val="0"/>
          <w:iCs w:val="0"/>
          <w:sz w:val="28"/>
          <w:szCs w:val="28"/>
          <w:lang w:val="en-GB"/>
        </w:rPr>
      </w:pPr>
      <w:proofErr w:type="gramStart"/>
      <w:r w:rsidRPr="00654B33">
        <w:rPr>
          <w:rStyle w:val="a3"/>
          <w:i w:val="0"/>
          <w:iCs w:val="0"/>
          <w:sz w:val="28"/>
          <w:szCs w:val="28"/>
          <w:lang w:val="en-GB"/>
        </w:rPr>
        <w:t xml:space="preserve">To </w:t>
      </w:r>
      <w:r w:rsidR="00654B33">
        <w:rPr>
          <w:rStyle w:val="a3"/>
          <w:i w:val="0"/>
          <w:iCs w:val="0"/>
          <w:sz w:val="28"/>
          <w:szCs w:val="28"/>
          <w:lang w:val="en-GB"/>
        </w:rPr>
        <w:t>successfully master</w:t>
      </w:r>
      <w:proofErr w:type="gramEnd"/>
      <w:r w:rsidR="00654B33">
        <w:rPr>
          <w:rStyle w:val="a3"/>
          <w:i w:val="0"/>
          <w:iCs w:val="0"/>
          <w:sz w:val="28"/>
          <w:szCs w:val="28"/>
          <w:lang w:val="en-GB"/>
        </w:rPr>
        <w:t xml:space="preserve"> the course “Theory of organiz</w:t>
      </w:r>
      <w:r w:rsidRPr="00654B33">
        <w:rPr>
          <w:rStyle w:val="a3"/>
          <w:i w:val="0"/>
          <w:iCs w:val="0"/>
          <w:sz w:val="28"/>
          <w:szCs w:val="28"/>
          <w:lang w:val="en-GB"/>
        </w:rPr>
        <w:t>ations</w:t>
      </w:r>
      <w:r w:rsidR="00654B33">
        <w:rPr>
          <w:rStyle w:val="a3"/>
          <w:i w:val="0"/>
          <w:iCs w:val="0"/>
          <w:sz w:val="28"/>
          <w:szCs w:val="28"/>
          <w:lang w:val="en-GB"/>
        </w:rPr>
        <w:t>”</w:t>
      </w:r>
      <w:r w:rsidRPr="00654B33">
        <w:rPr>
          <w:rStyle w:val="a3"/>
          <w:i w:val="0"/>
          <w:iCs w:val="0"/>
          <w:sz w:val="28"/>
          <w:szCs w:val="28"/>
          <w:lang w:val="en-GB"/>
        </w:rPr>
        <w:t>, students must have basic knowledge of economic theory, philosophy, introduction to the speciality "Management", as well as possess basic skills of critical thinking and analysis of socio-economic processes.</w:t>
      </w:r>
    </w:p>
    <w:p w:rsidR="00654B33" w:rsidRDefault="00654B33" w:rsidP="00166482">
      <w:pPr>
        <w:widowControl w:val="0"/>
        <w:ind w:right="-1"/>
        <w:jc w:val="both"/>
        <w:rPr>
          <w:rStyle w:val="a3"/>
          <w:b/>
          <w:bCs/>
          <w:i w:val="0"/>
          <w:iCs w:val="0"/>
          <w:sz w:val="28"/>
          <w:szCs w:val="28"/>
          <w:lang w:val="en-GB"/>
        </w:rPr>
      </w:pPr>
    </w:p>
    <w:p w:rsidR="00654B33" w:rsidRDefault="00654B33" w:rsidP="00166482">
      <w:pPr>
        <w:widowControl w:val="0"/>
        <w:ind w:right="-1"/>
        <w:jc w:val="both"/>
        <w:rPr>
          <w:rStyle w:val="a3"/>
          <w:i w:val="0"/>
          <w:iCs w:val="0"/>
          <w:sz w:val="28"/>
          <w:szCs w:val="28"/>
          <w:lang w:val="en-GB"/>
        </w:rPr>
      </w:pPr>
      <w:r>
        <w:rPr>
          <w:rStyle w:val="a3"/>
          <w:b/>
          <w:bCs/>
          <w:i w:val="0"/>
          <w:iCs w:val="0"/>
          <w:sz w:val="28"/>
          <w:szCs w:val="28"/>
          <w:lang w:val="en-GB"/>
        </w:rPr>
        <w:t>Post</w:t>
      </w:r>
      <w:r w:rsidR="00F5503B">
        <w:rPr>
          <w:rStyle w:val="a3"/>
          <w:b/>
          <w:bCs/>
          <w:i w:val="0"/>
          <w:iCs w:val="0"/>
          <w:sz w:val="28"/>
          <w:szCs w:val="28"/>
          <w:lang w:val="en-GB"/>
        </w:rPr>
        <w:t>-</w:t>
      </w:r>
      <w:r w:rsidR="004E591A" w:rsidRPr="00654B33">
        <w:rPr>
          <w:rStyle w:val="a3"/>
          <w:b/>
          <w:bCs/>
          <w:i w:val="0"/>
          <w:iCs w:val="0"/>
          <w:sz w:val="28"/>
          <w:szCs w:val="28"/>
          <w:lang w:val="en-GB"/>
        </w:rPr>
        <w:t xml:space="preserve">requisites </w:t>
      </w:r>
      <w:r w:rsidR="00F5503B">
        <w:rPr>
          <w:b/>
          <w:bCs/>
          <w:sz w:val="28"/>
          <w:szCs w:val="28"/>
          <w:lang w:val="en-GB"/>
        </w:rPr>
        <w:t>for</w:t>
      </w:r>
      <w:r w:rsidR="004E591A" w:rsidRPr="00654B33">
        <w:rPr>
          <w:rStyle w:val="a3"/>
          <w:b/>
          <w:bCs/>
          <w:i w:val="0"/>
          <w:iCs w:val="0"/>
          <w:sz w:val="28"/>
          <w:szCs w:val="28"/>
          <w:lang w:val="en-GB"/>
        </w:rPr>
        <w:t xml:space="preserve"> </w:t>
      </w:r>
      <w:r w:rsidR="004E591A" w:rsidRPr="00654B33">
        <w:rPr>
          <w:rStyle w:val="a3"/>
          <w:b/>
          <w:i w:val="0"/>
          <w:iCs w:val="0"/>
          <w:sz w:val="28"/>
          <w:szCs w:val="28"/>
          <w:lang w:val="en-GB"/>
        </w:rPr>
        <w:t>the discipline</w:t>
      </w:r>
      <w:r w:rsidRPr="00654B33">
        <w:rPr>
          <w:rStyle w:val="a3"/>
          <w:b/>
          <w:i w:val="0"/>
          <w:iCs w:val="0"/>
          <w:sz w:val="28"/>
          <w:szCs w:val="28"/>
          <w:lang w:val="en-GB"/>
        </w:rPr>
        <w:t>:</w:t>
      </w:r>
    </w:p>
    <w:p w:rsidR="00A56F4A" w:rsidRPr="00654B33" w:rsidRDefault="004E591A" w:rsidP="00166482">
      <w:pPr>
        <w:widowControl w:val="0"/>
        <w:ind w:right="-1"/>
        <w:jc w:val="both"/>
        <w:rPr>
          <w:rStyle w:val="a3"/>
          <w:i w:val="0"/>
          <w:iCs w:val="0"/>
          <w:sz w:val="28"/>
          <w:szCs w:val="28"/>
          <w:lang w:val="en-GB"/>
        </w:rPr>
      </w:pPr>
      <w:r w:rsidRPr="00654B33">
        <w:rPr>
          <w:rStyle w:val="a3"/>
          <w:i w:val="0"/>
          <w:iCs w:val="0"/>
          <w:sz w:val="28"/>
          <w:szCs w:val="28"/>
          <w:lang w:val="en-GB"/>
        </w:rPr>
        <w:t xml:space="preserve">The discipline "Theory of </w:t>
      </w:r>
      <w:r w:rsidR="00654B33">
        <w:rPr>
          <w:rStyle w:val="a3"/>
          <w:i w:val="0"/>
          <w:iCs w:val="0"/>
          <w:sz w:val="28"/>
          <w:szCs w:val="28"/>
          <w:lang w:val="en-GB"/>
        </w:rPr>
        <w:t>organiz</w:t>
      </w:r>
      <w:r w:rsidRPr="00654B33">
        <w:rPr>
          <w:rStyle w:val="a3"/>
          <w:i w:val="0"/>
          <w:iCs w:val="0"/>
          <w:sz w:val="28"/>
          <w:szCs w:val="28"/>
          <w:lang w:val="en-GB"/>
        </w:rPr>
        <w:t>ations" is fundamental for further mastery of: Management, Marketing, HR Management, Fundamentals of Business Management, Strategic Enterprise Management, Fundamentals of Project Management and other applied disciplines of the management cycle.</w:t>
      </w:r>
    </w:p>
    <w:p w:rsidR="00654B33" w:rsidRDefault="00654B33" w:rsidP="00166482">
      <w:pPr>
        <w:widowControl w:val="0"/>
        <w:ind w:right="-1"/>
        <w:jc w:val="both"/>
        <w:rPr>
          <w:rStyle w:val="a3"/>
          <w:i w:val="0"/>
          <w:iCs w:val="0"/>
          <w:sz w:val="28"/>
          <w:szCs w:val="28"/>
          <w:lang w:val="en-GB"/>
        </w:rPr>
      </w:pPr>
    </w:p>
    <w:p w:rsidR="00A56F4A" w:rsidRPr="00654B33" w:rsidRDefault="00321B6C" w:rsidP="00654B33">
      <w:pPr>
        <w:widowControl w:val="0"/>
        <w:ind w:right="-1"/>
        <w:jc w:val="center"/>
        <w:rPr>
          <w:i/>
          <w:iCs/>
          <w:sz w:val="28"/>
          <w:szCs w:val="28"/>
          <w:lang w:val="en-GB"/>
        </w:rPr>
      </w:pPr>
      <w:r>
        <w:rPr>
          <w:b/>
          <w:sz w:val="28"/>
          <w:szCs w:val="28"/>
          <w:lang w:val="en-GB"/>
        </w:rPr>
        <w:t>Program competenc</w:t>
      </w:r>
      <w:r w:rsidR="004E591A" w:rsidRPr="00654B33">
        <w:rPr>
          <w:b/>
          <w:sz w:val="28"/>
          <w:szCs w:val="28"/>
          <w:lang w:val="en-GB"/>
        </w:rPr>
        <w:t>es</w:t>
      </w:r>
    </w:p>
    <w:p w:rsidR="00A56F4A" w:rsidRPr="00654B33" w:rsidRDefault="00A56F4A" w:rsidP="00166482">
      <w:pPr>
        <w:widowControl w:val="0"/>
        <w:ind w:right="-1"/>
        <w:jc w:val="both"/>
        <w:rPr>
          <w:b/>
          <w:i/>
          <w:iCs/>
          <w:sz w:val="28"/>
          <w:szCs w:val="28"/>
          <w:lang w:val="en-GB"/>
        </w:rPr>
      </w:pPr>
    </w:p>
    <w:tbl>
      <w:tblPr>
        <w:tblpPr w:leftFromText="180" w:rightFromText="180" w:vertAnchor="text" w:tblpX="153" w:tblpY="50"/>
        <w:tblOverlap w:val="never"/>
        <w:tblW w:w="4900" w:type="pct"/>
        <w:tblLayout w:type="fixed"/>
        <w:tblLook w:val="0000" w:firstRow="0" w:lastRow="0" w:firstColumn="0" w:lastColumn="0" w:noHBand="0" w:noVBand="0"/>
      </w:tblPr>
      <w:tblGrid>
        <w:gridCol w:w="2093"/>
        <w:gridCol w:w="7564"/>
      </w:tblGrid>
      <w:tr w:rsidR="00166482" w:rsidRPr="00654B33" w:rsidTr="00140ED6">
        <w:trPr>
          <w:trHeight w:val="90"/>
        </w:trPr>
        <w:tc>
          <w:tcPr>
            <w:tcW w:w="2093" w:type="dxa"/>
            <w:tcBorders>
              <w:top w:val="single" w:sz="4" w:space="0" w:color="000000"/>
              <w:left w:val="single" w:sz="4" w:space="0" w:color="000000"/>
              <w:bottom w:val="single" w:sz="4" w:space="0" w:color="000000"/>
              <w:right w:val="single" w:sz="4" w:space="0" w:color="000000"/>
            </w:tcBorders>
          </w:tcPr>
          <w:p w:rsidR="00A56F4A" w:rsidRPr="00654B33" w:rsidRDefault="004E591A" w:rsidP="00166482">
            <w:pPr>
              <w:widowControl w:val="0"/>
              <w:ind w:right="-1"/>
              <w:rPr>
                <w:spacing w:val="4"/>
                <w:sz w:val="28"/>
                <w:szCs w:val="28"/>
                <w:lang w:val="en-GB"/>
              </w:rPr>
            </w:pPr>
            <w:r w:rsidRPr="00654B33">
              <w:rPr>
                <w:b/>
                <w:bCs/>
                <w:spacing w:val="4"/>
                <w:sz w:val="28"/>
                <w:szCs w:val="28"/>
                <w:lang w:val="en-GB"/>
              </w:rPr>
              <w:t>General competencies</w:t>
            </w:r>
          </w:p>
        </w:tc>
        <w:tc>
          <w:tcPr>
            <w:tcW w:w="7564" w:type="dxa"/>
            <w:tcBorders>
              <w:top w:val="single" w:sz="4" w:space="0" w:color="000000"/>
              <w:left w:val="single" w:sz="4" w:space="0" w:color="000000"/>
              <w:bottom w:val="single" w:sz="4" w:space="0" w:color="000000"/>
              <w:right w:val="single" w:sz="4" w:space="0" w:color="000000"/>
            </w:tcBorders>
          </w:tcPr>
          <w:p w:rsidR="00A56F4A" w:rsidRPr="00736ED7" w:rsidRDefault="00321B6C" w:rsidP="00736ED7">
            <w:pPr>
              <w:widowControl w:val="0"/>
              <w:ind w:right="85"/>
              <w:jc w:val="both"/>
              <w:rPr>
                <w:spacing w:val="4"/>
                <w:sz w:val="28"/>
                <w:szCs w:val="28"/>
                <w:lang w:val="en-GB"/>
              </w:rPr>
            </w:pPr>
            <w:r>
              <w:rPr>
                <w:bCs/>
                <w:spacing w:val="4"/>
                <w:sz w:val="28"/>
                <w:szCs w:val="28"/>
                <w:lang w:val="en-GB"/>
              </w:rPr>
              <w:t>GC</w:t>
            </w:r>
            <w:r w:rsidR="004E591A" w:rsidRPr="00736ED7">
              <w:rPr>
                <w:bCs/>
                <w:spacing w:val="4"/>
                <w:sz w:val="28"/>
                <w:szCs w:val="28"/>
                <w:lang w:val="en-GB"/>
              </w:rPr>
              <w:t>2.</w:t>
            </w:r>
            <w:r w:rsidR="004E591A" w:rsidRPr="00736ED7">
              <w:rPr>
                <w:b/>
                <w:bCs/>
                <w:spacing w:val="4"/>
                <w:sz w:val="28"/>
                <w:szCs w:val="28"/>
                <w:lang w:val="en-GB"/>
              </w:rPr>
              <w:t xml:space="preserve"> </w:t>
            </w:r>
            <w:proofErr w:type="gramStart"/>
            <w:r w:rsidR="009D5299" w:rsidRPr="00736ED7">
              <w:rPr>
                <w:color w:val="000000"/>
                <w:sz w:val="28"/>
                <w:szCs w:val="28"/>
                <w:lang w:val="en-GB"/>
              </w:rPr>
              <w:t xml:space="preserve">Ability to preserve and enhance moral, cultural, and scientific values and contribute to the achievements of society based on an understanding of the history and regularities of development in the field, its place within the general system of knowledge about nature and society, and its role in the development of society, technology, and innovation; ability to use various types and forms of physical activity for active </w:t>
            </w:r>
            <w:r w:rsidR="009D5299" w:rsidRPr="00736ED7">
              <w:rPr>
                <w:color w:val="000000"/>
                <w:sz w:val="28"/>
                <w:szCs w:val="28"/>
                <w:lang w:val="en-GB"/>
              </w:rPr>
              <w:lastRenderedPageBreak/>
              <w:t>recreation and maintaining a healthy lifestyle</w:t>
            </w:r>
            <w:r w:rsidR="004E591A" w:rsidRPr="00736ED7">
              <w:rPr>
                <w:spacing w:val="4"/>
                <w:sz w:val="28"/>
                <w:szCs w:val="28"/>
                <w:lang w:val="en-GB"/>
              </w:rPr>
              <w:t>.</w:t>
            </w:r>
            <w:proofErr w:type="gramEnd"/>
          </w:p>
        </w:tc>
      </w:tr>
      <w:tr w:rsidR="00166482" w:rsidRPr="00654B33" w:rsidTr="00140ED6">
        <w:trPr>
          <w:trHeight w:val="90"/>
        </w:trPr>
        <w:tc>
          <w:tcPr>
            <w:tcW w:w="2093" w:type="dxa"/>
            <w:tcBorders>
              <w:top w:val="single" w:sz="4" w:space="0" w:color="000000"/>
              <w:left w:val="single" w:sz="4" w:space="0" w:color="000000"/>
              <w:bottom w:val="single" w:sz="4" w:space="0" w:color="000000"/>
              <w:right w:val="single" w:sz="4" w:space="0" w:color="000000"/>
            </w:tcBorders>
          </w:tcPr>
          <w:p w:rsidR="00A56F4A" w:rsidRPr="00654B33" w:rsidRDefault="004E591A" w:rsidP="00166482">
            <w:pPr>
              <w:widowControl w:val="0"/>
              <w:ind w:right="-1"/>
              <w:jc w:val="both"/>
              <w:rPr>
                <w:b/>
                <w:sz w:val="28"/>
                <w:szCs w:val="28"/>
                <w:lang w:val="en-GB"/>
              </w:rPr>
            </w:pPr>
            <w:r w:rsidRPr="00654B33">
              <w:rPr>
                <w:b/>
                <w:sz w:val="28"/>
                <w:szCs w:val="28"/>
                <w:lang w:val="en-GB"/>
              </w:rPr>
              <w:lastRenderedPageBreak/>
              <w:t>Special competences</w:t>
            </w:r>
          </w:p>
        </w:tc>
        <w:tc>
          <w:tcPr>
            <w:tcW w:w="7564" w:type="dxa"/>
            <w:tcBorders>
              <w:top w:val="single" w:sz="4" w:space="0" w:color="000000"/>
              <w:left w:val="single" w:sz="4" w:space="0" w:color="000000"/>
              <w:bottom w:val="single" w:sz="4" w:space="0" w:color="000000"/>
              <w:right w:val="single" w:sz="4" w:space="0" w:color="000000"/>
            </w:tcBorders>
          </w:tcPr>
          <w:p w:rsidR="00A56F4A" w:rsidRPr="00736ED7" w:rsidRDefault="00321B6C" w:rsidP="00736ED7">
            <w:pPr>
              <w:widowControl w:val="0"/>
              <w:ind w:right="85"/>
              <w:jc w:val="both"/>
              <w:rPr>
                <w:sz w:val="28"/>
                <w:szCs w:val="28"/>
                <w:lang w:val="en-GB"/>
              </w:rPr>
            </w:pPr>
            <w:r>
              <w:rPr>
                <w:bCs/>
                <w:sz w:val="28"/>
                <w:szCs w:val="28"/>
                <w:lang w:val="en-GB"/>
              </w:rPr>
              <w:t>SC</w:t>
            </w:r>
            <w:r w:rsidR="004E591A" w:rsidRPr="00736ED7">
              <w:rPr>
                <w:bCs/>
                <w:sz w:val="28"/>
                <w:szCs w:val="28"/>
                <w:lang w:val="en-GB"/>
              </w:rPr>
              <w:t>1.</w:t>
            </w:r>
            <w:r w:rsidR="004E591A" w:rsidRPr="00736ED7">
              <w:rPr>
                <w:b/>
                <w:bCs/>
                <w:sz w:val="28"/>
                <w:szCs w:val="28"/>
                <w:lang w:val="en-GB"/>
              </w:rPr>
              <w:t xml:space="preserve"> </w:t>
            </w:r>
            <w:r w:rsidR="009D5299" w:rsidRPr="00736ED7">
              <w:rPr>
                <w:color w:val="000000"/>
                <w:sz w:val="28"/>
                <w:szCs w:val="28"/>
                <w:lang w:val="en-GB"/>
              </w:rPr>
              <w:t xml:space="preserve"> Ability to identify and describe the characteristics of an organization</w:t>
            </w:r>
            <w:r w:rsidR="004E591A" w:rsidRPr="00736ED7">
              <w:rPr>
                <w:sz w:val="28"/>
                <w:szCs w:val="28"/>
                <w:lang w:val="en-GB"/>
              </w:rPr>
              <w:t>.</w:t>
            </w:r>
          </w:p>
          <w:p w:rsidR="00A56F4A" w:rsidRPr="00736ED7" w:rsidRDefault="00140ED6" w:rsidP="00736ED7">
            <w:pPr>
              <w:widowControl w:val="0"/>
              <w:ind w:right="85"/>
              <w:jc w:val="both"/>
              <w:rPr>
                <w:sz w:val="28"/>
                <w:szCs w:val="28"/>
                <w:lang w:val="en-GB"/>
              </w:rPr>
            </w:pPr>
            <w:r w:rsidRPr="00736ED7">
              <w:rPr>
                <w:bCs/>
                <w:sz w:val="28"/>
                <w:szCs w:val="28"/>
                <w:lang w:val="en-GB"/>
              </w:rPr>
              <w:t>SC</w:t>
            </w:r>
            <w:r w:rsidR="004E591A" w:rsidRPr="00736ED7">
              <w:rPr>
                <w:bCs/>
                <w:sz w:val="28"/>
                <w:szCs w:val="28"/>
                <w:lang w:val="en-GB"/>
              </w:rPr>
              <w:t>5.</w:t>
            </w:r>
            <w:r w:rsidR="004E591A" w:rsidRPr="00736ED7">
              <w:rPr>
                <w:b/>
                <w:bCs/>
                <w:sz w:val="28"/>
                <w:szCs w:val="28"/>
                <w:lang w:val="en-GB"/>
              </w:rPr>
              <w:t xml:space="preserve"> </w:t>
            </w:r>
            <w:r w:rsidR="009D5299" w:rsidRPr="00736ED7">
              <w:rPr>
                <w:color w:val="000000"/>
                <w:sz w:val="28"/>
                <w:szCs w:val="28"/>
                <w:lang w:val="en-GB"/>
              </w:rPr>
              <w:t xml:space="preserve"> Ability to manage an organization and its divisions through the implementation of management functions</w:t>
            </w:r>
            <w:r w:rsidR="004E591A" w:rsidRPr="00736ED7">
              <w:rPr>
                <w:sz w:val="28"/>
                <w:szCs w:val="28"/>
                <w:lang w:val="en-GB"/>
              </w:rPr>
              <w:t>.</w:t>
            </w:r>
          </w:p>
          <w:p w:rsidR="00A56F4A" w:rsidRPr="00736ED7" w:rsidRDefault="00140ED6" w:rsidP="00321B6C">
            <w:pPr>
              <w:widowControl w:val="0"/>
              <w:ind w:right="85"/>
              <w:jc w:val="both"/>
              <w:rPr>
                <w:sz w:val="28"/>
                <w:szCs w:val="28"/>
                <w:lang w:val="en-GB"/>
              </w:rPr>
            </w:pPr>
            <w:r w:rsidRPr="00736ED7">
              <w:rPr>
                <w:bCs/>
                <w:sz w:val="28"/>
                <w:szCs w:val="28"/>
                <w:lang w:val="en-GB"/>
              </w:rPr>
              <w:t>SC</w:t>
            </w:r>
            <w:r w:rsidR="004E591A" w:rsidRPr="00736ED7">
              <w:rPr>
                <w:bCs/>
                <w:sz w:val="28"/>
                <w:szCs w:val="28"/>
                <w:lang w:val="en-GB"/>
              </w:rPr>
              <w:t>17.</w:t>
            </w:r>
            <w:r w:rsidR="004E591A" w:rsidRPr="00736ED7">
              <w:rPr>
                <w:b/>
                <w:bCs/>
                <w:sz w:val="28"/>
                <w:szCs w:val="28"/>
                <w:lang w:val="en-GB"/>
              </w:rPr>
              <w:t xml:space="preserve"> </w:t>
            </w:r>
            <w:r w:rsidR="009D5299" w:rsidRPr="00736ED7">
              <w:rPr>
                <w:color w:val="000000"/>
                <w:sz w:val="28"/>
                <w:szCs w:val="28"/>
                <w:lang w:val="en-GB"/>
              </w:rPr>
              <w:t xml:space="preserve"> Ability to independently identify economic problems and propose ways to solve them for analysis, forecasting, planning and optimization in management</w:t>
            </w:r>
            <w:r w:rsidR="004E591A" w:rsidRPr="00736ED7">
              <w:rPr>
                <w:sz w:val="28"/>
                <w:szCs w:val="28"/>
                <w:lang w:val="en-GB"/>
              </w:rPr>
              <w:t>.</w:t>
            </w:r>
          </w:p>
        </w:tc>
      </w:tr>
      <w:tr w:rsidR="00166482" w:rsidRPr="00654B33" w:rsidTr="00140ED6">
        <w:trPr>
          <w:trHeight w:val="90"/>
        </w:trPr>
        <w:tc>
          <w:tcPr>
            <w:tcW w:w="2093" w:type="dxa"/>
            <w:tcBorders>
              <w:top w:val="single" w:sz="4" w:space="0" w:color="000000"/>
              <w:left w:val="single" w:sz="4" w:space="0" w:color="000000"/>
              <w:bottom w:val="single" w:sz="4" w:space="0" w:color="000000"/>
              <w:right w:val="single" w:sz="4" w:space="0" w:color="000000"/>
            </w:tcBorders>
          </w:tcPr>
          <w:p w:rsidR="00A56F4A" w:rsidRPr="00654B33" w:rsidRDefault="00CF084B" w:rsidP="00166482">
            <w:pPr>
              <w:widowControl w:val="0"/>
              <w:ind w:right="-1"/>
              <w:jc w:val="both"/>
              <w:rPr>
                <w:sz w:val="28"/>
                <w:szCs w:val="28"/>
                <w:lang w:val="en-GB"/>
              </w:rPr>
            </w:pPr>
            <w:r w:rsidRPr="00654B33">
              <w:rPr>
                <w:b/>
                <w:bCs/>
                <w:kern w:val="2"/>
                <w:sz w:val="28"/>
                <w:szCs w:val="28"/>
                <w:lang w:val="en-GB" w:eastAsia="uk-UA"/>
              </w:rPr>
              <w:t>Intended learning outcomes</w:t>
            </w:r>
          </w:p>
        </w:tc>
        <w:tc>
          <w:tcPr>
            <w:tcW w:w="7564" w:type="dxa"/>
            <w:tcBorders>
              <w:top w:val="single" w:sz="4" w:space="0" w:color="000000"/>
              <w:left w:val="single" w:sz="4" w:space="0" w:color="000000"/>
              <w:bottom w:val="single" w:sz="4" w:space="0" w:color="000000"/>
              <w:right w:val="single" w:sz="4" w:space="0" w:color="000000"/>
            </w:tcBorders>
          </w:tcPr>
          <w:p w:rsidR="00736ED7" w:rsidRPr="00736ED7" w:rsidRDefault="00321B6C" w:rsidP="00736ED7">
            <w:pPr>
              <w:widowControl w:val="0"/>
              <w:pBdr>
                <w:top w:val="nil"/>
                <w:left w:val="nil"/>
                <w:bottom w:val="nil"/>
                <w:right w:val="nil"/>
                <w:between w:val="nil"/>
              </w:pBdr>
              <w:ind w:right="85"/>
              <w:jc w:val="both"/>
              <w:rPr>
                <w:color w:val="000000"/>
                <w:sz w:val="28"/>
                <w:szCs w:val="28"/>
                <w:lang w:val="en-GB"/>
              </w:rPr>
            </w:pPr>
            <w:r>
              <w:rPr>
                <w:bCs/>
                <w:sz w:val="28"/>
                <w:szCs w:val="28"/>
                <w:lang w:val="en-GB"/>
              </w:rPr>
              <w:t>ILO</w:t>
            </w:r>
            <w:r w:rsidR="004E591A" w:rsidRPr="00736ED7">
              <w:rPr>
                <w:bCs/>
                <w:sz w:val="28"/>
                <w:szCs w:val="28"/>
                <w:lang w:val="en-GB"/>
              </w:rPr>
              <w:t>3</w:t>
            </w:r>
            <w:r w:rsidR="00140ED6" w:rsidRPr="00736ED7">
              <w:rPr>
                <w:bCs/>
                <w:sz w:val="28"/>
                <w:szCs w:val="28"/>
                <w:lang w:val="en-GB"/>
              </w:rPr>
              <w:t>.</w:t>
            </w:r>
            <w:r w:rsidR="004E591A" w:rsidRPr="00736ED7">
              <w:rPr>
                <w:b/>
                <w:bCs/>
                <w:sz w:val="28"/>
                <w:szCs w:val="28"/>
                <w:lang w:val="en-GB"/>
              </w:rPr>
              <w:t xml:space="preserve"> </w:t>
            </w:r>
            <w:r w:rsidR="00736ED7" w:rsidRPr="00736ED7">
              <w:rPr>
                <w:color w:val="000000"/>
                <w:sz w:val="28"/>
                <w:szCs w:val="28"/>
                <w:lang w:val="en-GB"/>
              </w:rPr>
              <w:t>Demonstrate knowledge of theories, methods, and functions of management, as well as modern concepts of leadership.</w:t>
            </w:r>
          </w:p>
          <w:p w:rsidR="00736ED7" w:rsidRPr="00736ED7" w:rsidRDefault="00321B6C" w:rsidP="00736ED7">
            <w:pPr>
              <w:widowControl w:val="0"/>
              <w:pBdr>
                <w:top w:val="nil"/>
                <w:left w:val="nil"/>
                <w:bottom w:val="nil"/>
                <w:right w:val="nil"/>
                <w:between w:val="nil"/>
              </w:pBdr>
              <w:ind w:right="85"/>
              <w:jc w:val="both"/>
              <w:rPr>
                <w:color w:val="000000"/>
                <w:sz w:val="28"/>
                <w:szCs w:val="28"/>
                <w:lang w:val="en-GB"/>
              </w:rPr>
            </w:pPr>
            <w:r>
              <w:rPr>
                <w:color w:val="000000"/>
                <w:sz w:val="28"/>
                <w:szCs w:val="28"/>
                <w:lang w:val="en-GB"/>
              </w:rPr>
              <w:t>ILO</w:t>
            </w:r>
            <w:r w:rsidR="00736ED7" w:rsidRPr="00736ED7">
              <w:rPr>
                <w:color w:val="000000"/>
                <w:sz w:val="28"/>
                <w:szCs w:val="28"/>
                <w:lang w:val="en-GB"/>
              </w:rPr>
              <w:t>4. Demonstrate the ability to identify problems and justify managerial decisions.</w:t>
            </w:r>
          </w:p>
          <w:p w:rsidR="00A56F4A" w:rsidRPr="00736ED7" w:rsidRDefault="00321B6C" w:rsidP="00736ED7">
            <w:pPr>
              <w:widowControl w:val="0"/>
              <w:ind w:right="85"/>
              <w:jc w:val="both"/>
              <w:rPr>
                <w:sz w:val="28"/>
                <w:szCs w:val="28"/>
                <w:lang w:val="en-GB"/>
              </w:rPr>
            </w:pPr>
            <w:r>
              <w:rPr>
                <w:color w:val="000000"/>
                <w:sz w:val="28"/>
                <w:szCs w:val="28"/>
                <w:lang w:val="en-GB"/>
              </w:rPr>
              <w:t>ILO</w:t>
            </w:r>
            <w:r w:rsidR="00736ED7" w:rsidRPr="00736ED7">
              <w:rPr>
                <w:color w:val="000000"/>
                <w:sz w:val="28"/>
                <w:szCs w:val="28"/>
                <w:lang w:val="en-GB"/>
              </w:rPr>
              <w:t>5. Describe the content of the functional areas of an organization’s activities</w:t>
            </w:r>
            <w:r w:rsidR="004E591A" w:rsidRPr="00736ED7">
              <w:rPr>
                <w:sz w:val="28"/>
                <w:szCs w:val="28"/>
                <w:lang w:val="en-GB"/>
              </w:rPr>
              <w:t xml:space="preserve">. </w:t>
            </w:r>
          </w:p>
          <w:p w:rsidR="00736ED7" w:rsidRPr="00736ED7" w:rsidRDefault="00321B6C" w:rsidP="00736ED7">
            <w:pPr>
              <w:widowControl w:val="0"/>
              <w:pBdr>
                <w:top w:val="nil"/>
                <w:left w:val="nil"/>
                <w:bottom w:val="nil"/>
                <w:right w:val="nil"/>
                <w:between w:val="nil"/>
              </w:pBdr>
              <w:ind w:right="85"/>
              <w:jc w:val="both"/>
              <w:rPr>
                <w:color w:val="000000"/>
                <w:sz w:val="28"/>
                <w:szCs w:val="28"/>
                <w:lang w:val="en-GB"/>
              </w:rPr>
            </w:pPr>
            <w:r>
              <w:rPr>
                <w:bCs/>
                <w:sz w:val="28"/>
                <w:szCs w:val="28"/>
                <w:lang w:val="en-GB"/>
              </w:rPr>
              <w:t>ILO</w:t>
            </w:r>
            <w:r w:rsidR="004E591A" w:rsidRPr="00736ED7">
              <w:rPr>
                <w:bCs/>
                <w:sz w:val="28"/>
                <w:szCs w:val="28"/>
                <w:lang w:val="en-GB"/>
              </w:rPr>
              <w:t>10</w:t>
            </w:r>
            <w:r w:rsidR="00140ED6" w:rsidRPr="00736ED7">
              <w:rPr>
                <w:b/>
                <w:bCs/>
                <w:sz w:val="28"/>
                <w:szCs w:val="28"/>
                <w:lang w:val="en-GB"/>
              </w:rPr>
              <w:t>.</w:t>
            </w:r>
            <w:r w:rsidR="004E591A" w:rsidRPr="00736ED7">
              <w:rPr>
                <w:b/>
                <w:bCs/>
                <w:sz w:val="28"/>
                <w:szCs w:val="28"/>
                <w:lang w:val="en-GB"/>
              </w:rPr>
              <w:t xml:space="preserve"> </w:t>
            </w:r>
            <w:r w:rsidR="00736ED7" w:rsidRPr="00736ED7">
              <w:rPr>
                <w:color w:val="000000"/>
                <w:sz w:val="28"/>
                <w:szCs w:val="28"/>
                <w:lang w:val="en-GB"/>
              </w:rPr>
              <w:t>Possess skills in substantiating effective tools for motivating an organization’s personnel.</w:t>
            </w:r>
          </w:p>
          <w:p w:rsidR="00736ED7" w:rsidRPr="00736ED7" w:rsidRDefault="00321B6C" w:rsidP="00736ED7">
            <w:pPr>
              <w:widowControl w:val="0"/>
              <w:ind w:right="85"/>
              <w:jc w:val="both"/>
              <w:rPr>
                <w:color w:val="000000"/>
                <w:sz w:val="28"/>
                <w:szCs w:val="28"/>
                <w:lang w:val="en-GB"/>
              </w:rPr>
            </w:pPr>
            <w:r>
              <w:rPr>
                <w:color w:val="000000"/>
                <w:sz w:val="28"/>
                <w:szCs w:val="28"/>
                <w:lang w:val="en-GB"/>
              </w:rPr>
              <w:t>ILO</w:t>
            </w:r>
            <w:r w:rsidR="00736ED7" w:rsidRPr="00736ED7">
              <w:rPr>
                <w:color w:val="000000"/>
                <w:sz w:val="28"/>
                <w:szCs w:val="28"/>
                <w:lang w:val="en-GB"/>
              </w:rPr>
              <w:t xml:space="preserve">11. Demonstrate the ability to </w:t>
            </w:r>
            <w:proofErr w:type="spellStart"/>
            <w:r w:rsidR="00736ED7" w:rsidRPr="00736ED7">
              <w:rPr>
                <w:color w:val="000000"/>
                <w:sz w:val="28"/>
                <w:szCs w:val="28"/>
                <w:lang w:val="en-GB"/>
              </w:rPr>
              <w:t>analyze</w:t>
            </w:r>
            <w:proofErr w:type="spellEnd"/>
            <w:r w:rsidR="00736ED7" w:rsidRPr="00736ED7">
              <w:rPr>
                <w:color w:val="000000"/>
                <w:sz w:val="28"/>
                <w:szCs w:val="28"/>
                <w:lang w:val="en-GB"/>
              </w:rPr>
              <w:t xml:space="preserve"> situations and communicate effectively across various areas of organizational activity.</w:t>
            </w:r>
          </w:p>
          <w:p w:rsidR="00A56F4A" w:rsidRPr="00736ED7" w:rsidRDefault="00321B6C" w:rsidP="00736ED7">
            <w:pPr>
              <w:widowControl w:val="0"/>
              <w:ind w:right="85"/>
              <w:jc w:val="both"/>
              <w:rPr>
                <w:sz w:val="28"/>
                <w:szCs w:val="28"/>
                <w:lang w:val="en-GB"/>
              </w:rPr>
            </w:pPr>
            <w:r>
              <w:rPr>
                <w:bCs/>
                <w:sz w:val="28"/>
                <w:szCs w:val="28"/>
                <w:lang w:val="en-GB"/>
              </w:rPr>
              <w:t>ILO</w:t>
            </w:r>
            <w:r w:rsidR="004E591A" w:rsidRPr="00736ED7">
              <w:rPr>
                <w:bCs/>
                <w:sz w:val="28"/>
                <w:szCs w:val="28"/>
                <w:lang w:val="en-GB"/>
              </w:rPr>
              <w:t>18</w:t>
            </w:r>
            <w:r w:rsidR="00140ED6" w:rsidRPr="00736ED7">
              <w:rPr>
                <w:b/>
                <w:bCs/>
                <w:sz w:val="28"/>
                <w:szCs w:val="28"/>
                <w:lang w:val="en-GB"/>
              </w:rPr>
              <w:t>.</w:t>
            </w:r>
            <w:r w:rsidR="004E591A" w:rsidRPr="00736ED7">
              <w:rPr>
                <w:b/>
                <w:bCs/>
                <w:sz w:val="28"/>
                <w:szCs w:val="28"/>
                <w:lang w:val="en-GB"/>
              </w:rPr>
              <w:t xml:space="preserve"> </w:t>
            </w:r>
            <w:r w:rsidR="00736ED7" w:rsidRPr="00736ED7">
              <w:rPr>
                <w:color w:val="000000"/>
                <w:sz w:val="28"/>
                <w:szCs w:val="28"/>
                <w:lang w:val="en-GB"/>
              </w:rPr>
              <w:t xml:space="preserve">Demonstrate skills in </w:t>
            </w:r>
            <w:proofErr w:type="spellStart"/>
            <w:r w:rsidR="00736ED7" w:rsidRPr="00736ED7">
              <w:rPr>
                <w:color w:val="000000"/>
                <w:sz w:val="28"/>
                <w:szCs w:val="28"/>
                <w:lang w:val="en-GB"/>
              </w:rPr>
              <w:t>analyzing</w:t>
            </w:r>
            <w:proofErr w:type="spellEnd"/>
            <w:r w:rsidR="00736ED7" w:rsidRPr="00736ED7">
              <w:rPr>
                <w:color w:val="000000"/>
                <w:sz w:val="28"/>
                <w:szCs w:val="28"/>
                <w:lang w:val="en-GB"/>
              </w:rPr>
              <w:t xml:space="preserve"> the effectiveness of management of operational, marketing, foreign economic activity of the enterprise, justify the directions of its future development for the preparation and presentation of analytical reports</w:t>
            </w:r>
            <w:r w:rsidR="004E591A" w:rsidRPr="00736ED7">
              <w:rPr>
                <w:sz w:val="28"/>
                <w:szCs w:val="28"/>
                <w:lang w:val="en-GB"/>
              </w:rPr>
              <w:t>.</w:t>
            </w:r>
          </w:p>
        </w:tc>
      </w:tr>
    </w:tbl>
    <w:p w:rsidR="00A56F4A" w:rsidRPr="00654B33" w:rsidRDefault="00A56F4A" w:rsidP="00166482">
      <w:pPr>
        <w:widowControl w:val="0"/>
        <w:ind w:right="-1"/>
        <w:jc w:val="both"/>
        <w:rPr>
          <w:sz w:val="28"/>
          <w:szCs w:val="28"/>
          <w:highlight w:val="cyan"/>
          <w:lang w:val="en-GB"/>
        </w:rPr>
      </w:pPr>
    </w:p>
    <w:p w:rsidR="00A56F4A" w:rsidRPr="00654B33" w:rsidRDefault="004E591A" w:rsidP="00736ED7">
      <w:pPr>
        <w:widowControl w:val="0"/>
        <w:ind w:right="-1"/>
        <w:jc w:val="center"/>
        <w:rPr>
          <w:b/>
          <w:sz w:val="28"/>
          <w:szCs w:val="28"/>
          <w:lang w:val="en-GB"/>
        </w:rPr>
      </w:pPr>
      <w:r w:rsidRPr="00654B33">
        <w:rPr>
          <w:b/>
          <w:sz w:val="28"/>
          <w:szCs w:val="28"/>
          <w:lang w:val="en-GB"/>
        </w:rPr>
        <w:t>Content of the academic discipline</w:t>
      </w:r>
    </w:p>
    <w:p w:rsidR="00A56F4A" w:rsidRPr="00654B33" w:rsidRDefault="00A56F4A" w:rsidP="00166482">
      <w:pPr>
        <w:widowControl w:val="0"/>
        <w:ind w:right="-1"/>
        <w:jc w:val="both"/>
        <w:rPr>
          <w:b/>
          <w:sz w:val="28"/>
          <w:szCs w:val="28"/>
          <w:lang w:val="en-GB"/>
        </w:rPr>
      </w:pPr>
    </w:p>
    <w:tbl>
      <w:tblPr>
        <w:tblW w:w="9684" w:type="dxa"/>
        <w:tblLayout w:type="fixed"/>
        <w:tblCellMar>
          <w:left w:w="0" w:type="dxa"/>
          <w:right w:w="0" w:type="dxa"/>
        </w:tblCellMar>
        <w:tblLook w:val="0000" w:firstRow="0" w:lastRow="0" w:firstColumn="0" w:lastColumn="0" w:noHBand="0" w:noVBand="0"/>
      </w:tblPr>
      <w:tblGrid>
        <w:gridCol w:w="579"/>
        <w:gridCol w:w="4134"/>
        <w:gridCol w:w="750"/>
        <w:gridCol w:w="773"/>
        <w:gridCol w:w="755"/>
        <w:gridCol w:w="2693"/>
      </w:tblGrid>
      <w:tr w:rsidR="00736ED7" w:rsidRPr="00654B33" w:rsidTr="00E135CF">
        <w:trPr>
          <w:trHeight w:val="315"/>
        </w:trPr>
        <w:tc>
          <w:tcPr>
            <w:tcW w:w="579" w:type="dxa"/>
            <w:vMerge w:val="restart"/>
            <w:tcBorders>
              <w:top w:val="single" w:sz="6" w:space="0" w:color="000000"/>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center"/>
          </w:tcPr>
          <w:p w:rsidR="00736ED7" w:rsidRPr="00D10452" w:rsidRDefault="00736ED7" w:rsidP="00736ED7">
            <w:pPr>
              <w:widowControl w:val="0"/>
              <w:ind w:right="-1"/>
              <w:jc w:val="center"/>
              <w:rPr>
                <w:sz w:val="28"/>
                <w:szCs w:val="28"/>
                <w:lang w:val="en-GB"/>
              </w:rPr>
            </w:pPr>
            <w:r w:rsidRPr="00445BAB">
              <w:rPr>
                <w:b/>
                <w:bCs/>
                <w:sz w:val="24"/>
                <w:szCs w:val="28"/>
                <w:lang w:val="en-GB"/>
              </w:rPr>
              <w:t>№</w:t>
            </w:r>
          </w:p>
        </w:tc>
        <w:tc>
          <w:tcPr>
            <w:tcW w:w="4134" w:type="dxa"/>
            <w:vMerge w:val="restart"/>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736ED7" w:rsidRPr="00D10452" w:rsidRDefault="00736ED7" w:rsidP="00736ED7">
            <w:pPr>
              <w:widowControl w:val="0"/>
              <w:ind w:right="-1"/>
              <w:jc w:val="center"/>
              <w:rPr>
                <w:sz w:val="28"/>
                <w:szCs w:val="28"/>
                <w:lang w:val="en-GB"/>
              </w:rPr>
            </w:pPr>
            <w:r w:rsidRPr="00445BAB">
              <w:rPr>
                <w:b/>
                <w:bCs/>
                <w:sz w:val="24"/>
                <w:szCs w:val="28"/>
                <w:lang w:val="en-GB"/>
              </w:rPr>
              <w:t>Topics</w:t>
            </w:r>
          </w:p>
        </w:tc>
        <w:tc>
          <w:tcPr>
            <w:tcW w:w="2278" w:type="dxa"/>
            <w:gridSpan w:val="3"/>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center"/>
          </w:tcPr>
          <w:p w:rsidR="00736ED7" w:rsidRPr="00D10452" w:rsidRDefault="00736ED7" w:rsidP="00736ED7">
            <w:pPr>
              <w:widowControl w:val="0"/>
              <w:ind w:right="-1"/>
              <w:jc w:val="center"/>
              <w:rPr>
                <w:b/>
                <w:sz w:val="28"/>
                <w:szCs w:val="28"/>
                <w:lang w:val="en-GB"/>
              </w:rPr>
            </w:pPr>
            <w:r w:rsidRPr="00445BAB">
              <w:rPr>
                <w:b/>
                <w:bCs/>
                <w:sz w:val="24"/>
                <w:szCs w:val="28"/>
                <w:lang w:val="en-GB"/>
              </w:rPr>
              <w:t>Number of hours, of which :</w:t>
            </w:r>
          </w:p>
        </w:tc>
        <w:tc>
          <w:tcPr>
            <w:tcW w:w="2693" w:type="dxa"/>
            <w:vMerge w:val="restart"/>
            <w:tcBorders>
              <w:top w:val="single" w:sz="6" w:space="0" w:color="000000"/>
              <w:left w:val="single" w:sz="6" w:space="0" w:color="CCCCCC"/>
              <w:right w:val="single" w:sz="6" w:space="0" w:color="000000"/>
            </w:tcBorders>
            <w:tcMar>
              <w:top w:w="30" w:type="dxa"/>
              <w:left w:w="45" w:type="dxa"/>
              <w:bottom w:w="30" w:type="dxa"/>
              <w:right w:w="45" w:type="dxa"/>
            </w:tcMar>
            <w:vAlign w:val="center"/>
          </w:tcPr>
          <w:p w:rsidR="00736ED7" w:rsidRPr="00654B33" w:rsidRDefault="00736ED7" w:rsidP="00736ED7">
            <w:pPr>
              <w:widowControl w:val="0"/>
              <w:suppressAutoHyphens w:val="0"/>
              <w:ind w:right="-1"/>
              <w:jc w:val="center"/>
              <w:rPr>
                <w:b/>
                <w:bCs/>
                <w:sz w:val="28"/>
                <w:szCs w:val="28"/>
                <w:lang w:val="en-GB"/>
              </w:rPr>
            </w:pPr>
            <w:r w:rsidRPr="00445BAB">
              <w:rPr>
                <w:b/>
                <w:bCs/>
                <w:sz w:val="24"/>
                <w:szCs w:val="28"/>
                <w:lang w:val="en-GB"/>
              </w:rPr>
              <w:t>Teaching methods</w:t>
            </w:r>
            <w:r>
              <w:rPr>
                <w:b/>
                <w:bCs/>
                <w:sz w:val="24"/>
                <w:szCs w:val="28"/>
                <w:lang w:val="en-GB"/>
              </w:rPr>
              <w:t xml:space="preserve"> </w:t>
            </w:r>
            <w:r w:rsidRPr="00445BAB">
              <w:rPr>
                <w:b/>
                <w:bCs/>
                <w:sz w:val="24"/>
                <w:szCs w:val="28"/>
                <w:lang w:val="en-GB"/>
              </w:rPr>
              <w:t>/assessment methods</w:t>
            </w:r>
          </w:p>
        </w:tc>
      </w:tr>
      <w:tr w:rsidR="00736ED7" w:rsidRPr="00654B33" w:rsidTr="00E135CF">
        <w:trPr>
          <w:trHeight w:val="1467"/>
        </w:trPr>
        <w:tc>
          <w:tcPr>
            <w:tcW w:w="579" w:type="dxa"/>
            <w:vMerge/>
            <w:tcBorders>
              <w:top w:val="single" w:sz="6" w:space="0" w:color="000000"/>
              <w:left w:val="single" w:sz="6" w:space="0" w:color="000000"/>
              <w:bottom w:val="single" w:sz="6" w:space="0" w:color="000000"/>
              <w:right w:val="single" w:sz="6" w:space="0" w:color="000000"/>
            </w:tcBorders>
            <w:shd w:val="clear" w:color="auto" w:fill="auto"/>
            <w:vAlign w:val="center"/>
          </w:tcPr>
          <w:p w:rsidR="00736ED7" w:rsidRPr="00654B33" w:rsidRDefault="00736ED7" w:rsidP="00736ED7">
            <w:pPr>
              <w:widowControl w:val="0"/>
              <w:suppressAutoHyphens w:val="0"/>
              <w:ind w:right="-1"/>
              <w:rPr>
                <w:b/>
                <w:bCs/>
                <w:sz w:val="28"/>
                <w:szCs w:val="28"/>
                <w:lang w:val="en-GB"/>
              </w:rPr>
            </w:pPr>
          </w:p>
        </w:tc>
        <w:tc>
          <w:tcPr>
            <w:tcW w:w="4134" w:type="dxa"/>
            <w:vMerge/>
            <w:tcBorders>
              <w:top w:val="single" w:sz="6" w:space="0" w:color="000000"/>
              <w:left w:val="single" w:sz="6" w:space="0" w:color="CCCCCC"/>
              <w:bottom w:val="single" w:sz="6" w:space="0" w:color="000000"/>
              <w:right w:val="single" w:sz="6" w:space="0" w:color="000000"/>
            </w:tcBorders>
            <w:shd w:val="clear" w:color="auto" w:fill="auto"/>
            <w:vAlign w:val="center"/>
          </w:tcPr>
          <w:p w:rsidR="00736ED7" w:rsidRPr="00654B33" w:rsidRDefault="00736ED7" w:rsidP="00736ED7">
            <w:pPr>
              <w:widowControl w:val="0"/>
              <w:suppressAutoHyphens w:val="0"/>
              <w:ind w:right="-1"/>
              <w:rPr>
                <w:b/>
                <w:bCs/>
                <w:sz w:val="28"/>
                <w:szCs w:val="28"/>
                <w:lang w:val="en-GB"/>
              </w:rPr>
            </w:pP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extDirection w:val="btLr"/>
            <w:vAlign w:val="center"/>
          </w:tcPr>
          <w:p w:rsidR="00736ED7" w:rsidRPr="00654B33" w:rsidRDefault="00736ED7" w:rsidP="00736ED7">
            <w:pPr>
              <w:widowControl w:val="0"/>
              <w:suppressAutoHyphens w:val="0"/>
              <w:ind w:right="-1"/>
              <w:jc w:val="center"/>
              <w:rPr>
                <w:b/>
                <w:bCs/>
                <w:sz w:val="28"/>
                <w:szCs w:val="28"/>
                <w:lang w:val="en-GB"/>
              </w:rPr>
            </w:pPr>
            <w:r w:rsidRPr="00445BAB">
              <w:rPr>
                <w:b/>
                <w:iCs/>
                <w:sz w:val="24"/>
                <w:szCs w:val="28"/>
                <w:lang w:val="en-GB"/>
              </w:rPr>
              <w:t>Lectures</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extDirection w:val="btLr"/>
            <w:vAlign w:val="center"/>
          </w:tcPr>
          <w:p w:rsidR="00736ED7" w:rsidRPr="00654B33" w:rsidRDefault="00736ED7" w:rsidP="00736ED7">
            <w:pPr>
              <w:widowControl w:val="0"/>
              <w:suppressAutoHyphens w:val="0"/>
              <w:ind w:right="-1"/>
              <w:jc w:val="center"/>
              <w:rPr>
                <w:b/>
                <w:bCs/>
                <w:sz w:val="28"/>
                <w:szCs w:val="28"/>
                <w:lang w:val="en-GB"/>
              </w:rPr>
            </w:pPr>
            <w:r>
              <w:rPr>
                <w:b/>
                <w:bCs/>
                <w:sz w:val="24"/>
                <w:szCs w:val="28"/>
                <w:lang w:val="en-GB"/>
              </w:rPr>
              <w:t>Seminars</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textDirection w:val="btLr"/>
            <w:vAlign w:val="center"/>
          </w:tcPr>
          <w:p w:rsidR="00736ED7" w:rsidRPr="00654B33" w:rsidRDefault="00736ED7" w:rsidP="00736ED7">
            <w:pPr>
              <w:widowControl w:val="0"/>
              <w:suppressAutoHyphens w:val="0"/>
              <w:ind w:right="-1"/>
              <w:jc w:val="center"/>
              <w:rPr>
                <w:b/>
                <w:bCs/>
                <w:sz w:val="28"/>
                <w:szCs w:val="28"/>
                <w:lang w:val="en-GB"/>
              </w:rPr>
            </w:pPr>
            <w:r w:rsidRPr="00445BAB">
              <w:rPr>
                <w:b/>
                <w:iCs/>
                <w:sz w:val="24"/>
                <w:szCs w:val="28"/>
                <w:lang w:val="en-GB"/>
              </w:rPr>
              <w:t>Independent work</w:t>
            </w:r>
          </w:p>
        </w:tc>
        <w:tc>
          <w:tcPr>
            <w:tcW w:w="2693" w:type="dxa"/>
            <w:vMerge/>
            <w:tcBorders>
              <w:left w:val="single" w:sz="4" w:space="0" w:color="auto"/>
              <w:bottom w:val="single" w:sz="6" w:space="0" w:color="000000"/>
              <w:right w:val="single" w:sz="6" w:space="0" w:color="000000"/>
            </w:tcBorders>
            <w:tcMar>
              <w:top w:w="30" w:type="dxa"/>
              <w:left w:w="45" w:type="dxa"/>
              <w:bottom w:w="30" w:type="dxa"/>
              <w:right w:w="45" w:type="dxa"/>
            </w:tcMar>
            <w:vAlign w:val="center"/>
          </w:tcPr>
          <w:p w:rsidR="00736ED7" w:rsidRPr="00654B33" w:rsidRDefault="00736ED7" w:rsidP="00736ED7">
            <w:pPr>
              <w:widowControl w:val="0"/>
              <w:suppressAutoHyphens w:val="0"/>
              <w:ind w:right="-1"/>
              <w:jc w:val="center"/>
              <w:rPr>
                <w:b/>
                <w:bCs/>
                <w:sz w:val="28"/>
                <w:szCs w:val="28"/>
                <w:lang w:val="en-GB"/>
              </w:rPr>
            </w:pPr>
          </w:p>
        </w:tc>
      </w:tr>
      <w:tr w:rsidR="00736ED7" w:rsidRPr="00654B33" w:rsidTr="00E135CF">
        <w:trPr>
          <w:trHeight w:val="585"/>
        </w:trPr>
        <w:tc>
          <w:tcPr>
            <w:tcW w:w="6991" w:type="dxa"/>
            <w:gridSpan w:val="5"/>
            <w:tcBorders>
              <w:top w:val="single" w:sz="6" w:space="0" w:color="CCCCCC"/>
              <w:left w:val="single" w:sz="6" w:space="0" w:color="000000"/>
              <w:bottom w:val="single" w:sz="6" w:space="0" w:color="000000"/>
              <w:right w:val="single" w:sz="4" w:space="0" w:color="auto"/>
            </w:tcBorders>
            <w:shd w:val="clear" w:color="auto" w:fill="FFFFFF"/>
            <w:tcMar>
              <w:top w:w="30" w:type="dxa"/>
              <w:left w:w="45" w:type="dxa"/>
              <w:bottom w:w="30" w:type="dxa"/>
              <w:right w:w="45" w:type="dxa"/>
            </w:tcMar>
            <w:vAlign w:val="center"/>
          </w:tcPr>
          <w:p w:rsidR="00E135CF" w:rsidRDefault="00E135CF" w:rsidP="00736ED7">
            <w:pPr>
              <w:widowControl w:val="0"/>
              <w:suppressAutoHyphens w:val="0"/>
              <w:ind w:right="-1"/>
              <w:jc w:val="center"/>
              <w:rPr>
                <w:b/>
                <w:bCs/>
                <w:sz w:val="28"/>
                <w:szCs w:val="28"/>
                <w:lang w:val="en-GB"/>
              </w:rPr>
            </w:pPr>
            <w:r>
              <w:rPr>
                <w:b/>
                <w:bCs/>
                <w:sz w:val="28"/>
                <w:szCs w:val="28"/>
                <w:lang w:val="en-GB"/>
              </w:rPr>
              <w:t>2</w:t>
            </w:r>
            <w:r w:rsidRPr="00E135CF">
              <w:rPr>
                <w:b/>
                <w:bCs/>
                <w:sz w:val="28"/>
                <w:szCs w:val="28"/>
                <w:vertAlign w:val="superscript"/>
                <w:lang w:val="en-GB"/>
              </w:rPr>
              <w:t>nd</w:t>
            </w:r>
            <w:r>
              <w:rPr>
                <w:b/>
                <w:bCs/>
                <w:sz w:val="28"/>
                <w:szCs w:val="28"/>
                <w:lang w:val="en-GB"/>
              </w:rPr>
              <w:t xml:space="preserve"> semester</w:t>
            </w:r>
          </w:p>
          <w:p w:rsidR="00736ED7" w:rsidRPr="00654B33" w:rsidRDefault="00736ED7" w:rsidP="00E135CF">
            <w:pPr>
              <w:widowControl w:val="0"/>
              <w:suppressAutoHyphens w:val="0"/>
              <w:ind w:right="-1"/>
              <w:jc w:val="center"/>
              <w:rPr>
                <w:b/>
                <w:bCs/>
                <w:sz w:val="28"/>
                <w:szCs w:val="28"/>
                <w:lang w:val="en-GB"/>
              </w:rPr>
            </w:pPr>
            <w:r w:rsidRPr="00654B33">
              <w:rPr>
                <w:b/>
                <w:bCs/>
                <w:sz w:val="28"/>
                <w:szCs w:val="28"/>
                <w:lang w:val="en-GB"/>
              </w:rPr>
              <w:t xml:space="preserve">Content module 1. </w:t>
            </w:r>
            <w:r w:rsidRPr="00654B33">
              <w:rPr>
                <w:sz w:val="28"/>
                <w:szCs w:val="28"/>
                <w:lang w:val="en-GB"/>
              </w:rPr>
              <w:t>Theoretical and methodological foundations of organisational theory</w:t>
            </w:r>
          </w:p>
        </w:tc>
        <w:tc>
          <w:tcPr>
            <w:tcW w:w="2693" w:type="dxa"/>
            <w:vMerge w:val="restart"/>
            <w:tcBorders>
              <w:top w:val="single" w:sz="6" w:space="0" w:color="CCCCCC"/>
              <w:left w:val="single" w:sz="4" w:space="0" w:color="auto"/>
              <w:right w:val="single" w:sz="6" w:space="0" w:color="000000"/>
            </w:tcBorders>
            <w:shd w:val="clear" w:color="auto" w:fill="FFFFFF"/>
            <w:vAlign w:val="center"/>
          </w:tcPr>
          <w:p w:rsidR="00736ED7" w:rsidRPr="00736ED7" w:rsidRDefault="00736ED7" w:rsidP="00E135CF">
            <w:pPr>
              <w:widowControl w:val="0"/>
              <w:snapToGrid w:val="0"/>
              <w:ind w:left="66" w:right="141"/>
              <w:jc w:val="both"/>
              <w:rPr>
                <w:b/>
                <w:bCs/>
                <w:sz w:val="24"/>
                <w:szCs w:val="28"/>
                <w:lang w:val="en-GB"/>
              </w:rPr>
            </w:pPr>
            <w:r w:rsidRPr="00736ED7">
              <w:rPr>
                <w:b/>
                <w:bCs/>
                <w:sz w:val="24"/>
                <w:szCs w:val="28"/>
                <w:lang w:val="en-GB"/>
              </w:rPr>
              <w:t xml:space="preserve">Teaching methods: </w:t>
            </w:r>
            <w:r w:rsidRPr="00736ED7">
              <w:rPr>
                <w:bCs/>
                <w:sz w:val="24"/>
                <w:szCs w:val="28"/>
                <w:lang w:val="en-GB"/>
              </w:rPr>
              <w:t xml:space="preserve">verbal (lecture; conversation; educational discussion); inductive method; deductive method; </w:t>
            </w:r>
            <w:proofErr w:type="spellStart"/>
            <w:r w:rsidRPr="00736ED7">
              <w:rPr>
                <w:bCs/>
                <w:sz w:val="24"/>
                <w:szCs w:val="28"/>
                <w:lang w:val="en-GB"/>
              </w:rPr>
              <w:t>tradutive</w:t>
            </w:r>
            <w:proofErr w:type="spellEnd"/>
            <w:r w:rsidRPr="00736ED7">
              <w:rPr>
                <w:bCs/>
                <w:sz w:val="24"/>
                <w:szCs w:val="28"/>
                <w:lang w:val="en-GB"/>
              </w:rPr>
              <w:t xml:space="preserve"> method; analytical; synthetic; explanatory-illustrative; reproductive; problem-based method; partial-search; research; interactive methods (situation analysis; discussions, debates, polemics; dialogue, synthesis of opinions; brainstorming; skills practice; situational modelling, working through discussion questions); modelling professional activity; innovative teaching methods (competence-based; project-based research); case method.</w:t>
            </w:r>
          </w:p>
          <w:p w:rsidR="00736ED7" w:rsidRPr="00654B33" w:rsidRDefault="00736ED7" w:rsidP="00E135CF">
            <w:pPr>
              <w:widowControl w:val="0"/>
              <w:ind w:left="66" w:right="141"/>
              <w:jc w:val="both"/>
              <w:rPr>
                <w:b/>
                <w:bCs/>
                <w:sz w:val="28"/>
                <w:szCs w:val="28"/>
                <w:lang w:val="en-GB"/>
              </w:rPr>
            </w:pPr>
            <w:r w:rsidRPr="00736ED7">
              <w:rPr>
                <w:b/>
                <w:bCs/>
                <w:sz w:val="24"/>
                <w:szCs w:val="28"/>
                <w:lang w:val="en-GB"/>
              </w:rPr>
              <w:t xml:space="preserve">Assessment methods: </w:t>
            </w:r>
            <w:r w:rsidRPr="00736ED7">
              <w:rPr>
                <w:bCs/>
                <w:sz w:val="24"/>
                <w:szCs w:val="28"/>
                <w:lang w:val="en-GB"/>
              </w:rPr>
              <w:t xml:space="preserve">oral assessment (oral questioning, assessment of participation in discussions and other interactive teaching methods); written </w:t>
            </w: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1.</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r w:rsidRPr="00654B33">
              <w:rPr>
                <w:sz w:val="28"/>
                <w:szCs w:val="28"/>
                <w:lang w:val="en-GB"/>
              </w:rPr>
              <w:t>The essence and content of organisational theory.</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Organisation as a system</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3</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The life cycle of an organisation.</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6</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Classification and typology of organisations.</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5</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Organisational management structures.</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6.</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Organisational processes and mechanisms of functioning.</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8</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7</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Organisational culture as a factor in operational efficiency.</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8</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Organisational behaviour and motivation in organisations.</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6</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585"/>
        </w:trPr>
        <w:tc>
          <w:tcPr>
            <w:tcW w:w="6991" w:type="dxa"/>
            <w:gridSpan w:val="5"/>
            <w:tcBorders>
              <w:top w:val="single" w:sz="6" w:space="0" w:color="CCCCCC"/>
              <w:left w:val="single" w:sz="6" w:space="0" w:color="000000"/>
              <w:bottom w:val="single" w:sz="6" w:space="0" w:color="000000"/>
              <w:right w:val="single" w:sz="4" w:space="0" w:color="auto"/>
            </w:tcBorders>
            <w:shd w:val="clear" w:color="auto" w:fill="FFFFFF"/>
            <w:tcMar>
              <w:top w:w="30" w:type="dxa"/>
              <w:left w:w="45" w:type="dxa"/>
              <w:bottom w:w="30" w:type="dxa"/>
              <w:right w:w="45" w:type="dxa"/>
            </w:tcMar>
            <w:vAlign w:val="center"/>
          </w:tcPr>
          <w:p w:rsidR="00E135CF" w:rsidRDefault="00736ED7" w:rsidP="00736ED7">
            <w:pPr>
              <w:widowControl w:val="0"/>
              <w:suppressAutoHyphens w:val="0"/>
              <w:ind w:right="-1"/>
              <w:jc w:val="center"/>
              <w:rPr>
                <w:sz w:val="28"/>
                <w:szCs w:val="28"/>
                <w:lang w:val="en-GB"/>
              </w:rPr>
            </w:pPr>
            <w:r w:rsidRPr="00E135CF">
              <w:rPr>
                <w:b/>
                <w:bCs/>
                <w:sz w:val="28"/>
                <w:szCs w:val="28"/>
                <w:lang w:val="en-GB"/>
              </w:rPr>
              <w:t>Content module 2.</w:t>
            </w:r>
          </w:p>
          <w:p w:rsidR="00736ED7" w:rsidRPr="00654B33" w:rsidRDefault="00736ED7" w:rsidP="00736ED7">
            <w:pPr>
              <w:widowControl w:val="0"/>
              <w:suppressAutoHyphens w:val="0"/>
              <w:ind w:right="-1"/>
              <w:jc w:val="center"/>
              <w:rPr>
                <w:bCs/>
                <w:sz w:val="28"/>
                <w:szCs w:val="28"/>
                <w:lang w:val="en-GB"/>
              </w:rPr>
            </w:pPr>
            <w:r w:rsidRPr="00654B33">
              <w:rPr>
                <w:sz w:val="28"/>
                <w:szCs w:val="28"/>
                <w:lang w:val="en-GB"/>
              </w:rPr>
              <w:t>Development, dynamics and innovation in organisations</w:t>
            </w:r>
          </w:p>
        </w:tc>
        <w:tc>
          <w:tcPr>
            <w:tcW w:w="2693" w:type="dxa"/>
            <w:vMerge/>
            <w:tcBorders>
              <w:left w:val="single" w:sz="4" w:space="0" w:color="auto"/>
              <w:right w:val="single" w:sz="6" w:space="0" w:color="000000"/>
            </w:tcBorders>
            <w:shd w:val="clear" w:color="auto" w:fill="FFFFFF"/>
            <w:vAlign w:val="center"/>
          </w:tcPr>
          <w:p w:rsidR="00736ED7" w:rsidRPr="00654B33" w:rsidRDefault="00736ED7" w:rsidP="00736ED7">
            <w:pPr>
              <w:widowControl w:val="0"/>
              <w:suppressAutoHyphens w:val="0"/>
              <w:ind w:right="-1"/>
              <w:jc w:val="center"/>
              <w:rPr>
                <w:bCs/>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9</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Organisational change and development.</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6</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10</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Adaptation and flexibility of organisations.</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11</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Innovative organisations.</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12</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Modern organisational models.</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930"/>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13.</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 xml:space="preserve">Organisational design and reengineering of business processes. </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14</w:t>
            </w:r>
          </w:p>
        </w:tc>
        <w:tc>
          <w:tcPr>
            <w:tcW w:w="4134"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Organisational effectiveness and criteria for its assessment.</w:t>
            </w:r>
          </w:p>
        </w:tc>
        <w:tc>
          <w:tcPr>
            <w:tcW w:w="750"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73" w:type="dxa"/>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2</w:t>
            </w:r>
          </w:p>
        </w:tc>
        <w:tc>
          <w:tcPr>
            <w:tcW w:w="755" w:type="dxa"/>
            <w:tcBorders>
              <w:top w:val="single" w:sz="6" w:space="0" w:color="CCCCCC"/>
              <w:left w:val="single" w:sz="6" w:space="0" w:color="CCCCCC"/>
              <w:bottom w:val="single" w:sz="6" w:space="0" w:color="000000"/>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6</w:t>
            </w:r>
          </w:p>
        </w:tc>
        <w:tc>
          <w:tcPr>
            <w:tcW w:w="2693" w:type="dxa"/>
            <w:vMerge/>
            <w:tcBorders>
              <w:left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736ED7" w:rsidRPr="00654B33" w:rsidTr="00E135CF">
        <w:trPr>
          <w:trHeight w:val="315"/>
        </w:trPr>
        <w:tc>
          <w:tcPr>
            <w:tcW w:w="579" w:type="dxa"/>
            <w:tcBorders>
              <w:top w:val="single" w:sz="6" w:space="0" w:color="CCCCCC"/>
              <w:left w:val="single" w:sz="6" w:space="0" w:color="000000"/>
              <w:bottom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15</w:t>
            </w:r>
          </w:p>
        </w:tc>
        <w:tc>
          <w:tcPr>
            <w:tcW w:w="4134"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tcPr>
          <w:p w:rsidR="00736ED7" w:rsidRPr="00654B33" w:rsidRDefault="00736ED7" w:rsidP="00736ED7">
            <w:pPr>
              <w:pStyle w:val="ae"/>
              <w:widowControl w:val="0"/>
              <w:spacing w:before="0" w:beforeAutospacing="0" w:after="0" w:afterAutospacing="0"/>
              <w:ind w:right="-1"/>
              <w:rPr>
                <w:b/>
                <w:sz w:val="28"/>
                <w:szCs w:val="28"/>
                <w:lang w:val="en-GB"/>
              </w:rPr>
            </w:pPr>
            <w:r w:rsidRPr="00654B33">
              <w:rPr>
                <w:rStyle w:val="a6"/>
                <w:b w:val="0"/>
                <w:sz w:val="28"/>
                <w:szCs w:val="28"/>
                <w:lang w:val="en-GB"/>
              </w:rPr>
              <w:t>Sustainable development of organisations.</w:t>
            </w:r>
          </w:p>
        </w:tc>
        <w:tc>
          <w:tcPr>
            <w:tcW w:w="750"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773" w:type="dxa"/>
            <w:tcBorders>
              <w:top w:val="single" w:sz="6" w:space="0" w:color="CCCCCC"/>
              <w:left w:val="single" w:sz="6" w:space="0" w:color="CCCCCC"/>
              <w:bottom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4</w:t>
            </w:r>
          </w:p>
        </w:tc>
        <w:tc>
          <w:tcPr>
            <w:tcW w:w="755" w:type="dxa"/>
            <w:tcBorders>
              <w:top w:val="single" w:sz="6" w:space="0" w:color="CCCCCC"/>
              <w:left w:val="single" w:sz="6" w:space="0" w:color="CCCCCC"/>
              <w:bottom w:val="single" w:sz="4" w:space="0" w:color="auto"/>
              <w:right w:val="single" w:sz="4" w:space="0" w:color="auto"/>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jc w:val="center"/>
              <w:rPr>
                <w:sz w:val="28"/>
                <w:szCs w:val="28"/>
                <w:lang w:val="en-GB"/>
              </w:rPr>
            </w:pPr>
            <w:r w:rsidRPr="00654B33">
              <w:rPr>
                <w:sz w:val="28"/>
                <w:szCs w:val="28"/>
                <w:lang w:val="en-GB"/>
              </w:rPr>
              <w:t>8</w:t>
            </w:r>
          </w:p>
        </w:tc>
        <w:tc>
          <w:tcPr>
            <w:tcW w:w="2693" w:type="dxa"/>
            <w:vMerge/>
            <w:tcBorders>
              <w:left w:val="single" w:sz="4" w:space="0" w:color="auto"/>
              <w:bottom w:val="single" w:sz="4" w:space="0" w:color="auto"/>
              <w:right w:val="single" w:sz="6" w:space="0" w:color="000000"/>
            </w:tcBorders>
            <w:shd w:val="clear" w:color="auto" w:fill="FFFFFF"/>
            <w:tcMar>
              <w:top w:w="30" w:type="dxa"/>
              <w:left w:w="45" w:type="dxa"/>
              <w:bottom w:w="30" w:type="dxa"/>
              <w:right w:w="45" w:type="dxa"/>
            </w:tcMar>
            <w:vAlign w:val="bottom"/>
          </w:tcPr>
          <w:p w:rsidR="00736ED7" w:rsidRPr="00654B33" w:rsidRDefault="00736ED7" w:rsidP="00736ED7">
            <w:pPr>
              <w:widowControl w:val="0"/>
              <w:suppressAutoHyphens w:val="0"/>
              <w:ind w:right="-1"/>
              <w:rPr>
                <w:sz w:val="28"/>
                <w:szCs w:val="28"/>
                <w:lang w:val="en-GB"/>
              </w:rPr>
            </w:pPr>
          </w:p>
        </w:tc>
      </w:tr>
      <w:tr w:rsidR="00E135CF" w:rsidRPr="00654B33" w:rsidTr="00AE28AD">
        <w:trPr>
          <w:trHeight w:val="315"/>
        </w:trPr>
        <w:tc>
          <w:tcPr>
            <w:tcW w:w="6991" w:type="dxa"/>
            <w:gridSpan w:val="5"/>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135CF" w:rsidRPr="00654B33" w:rsidRDefault="00E135CF" w:rsidP="00736ED7">
            <w:pPr>
              <w:widowControl w:val="0"/>
              <w:suppressAutoHyphens w:val="0"/>
              <w:ind w:right="-1"/>
              <w:jc w:val="center"/>
              <w:rPr>
                <w:b/>
                <w:bCs/>
                <w:sz w:val="28"/>
                <w:szCs w:val="28"/>
                <w:lang w:val="en-GB"/>
              </w:rPr>
            </w:pPr>
            <w:bookmarkStart w:id="1" w:name="_Hlk215652716"/>
            <w:r w:rsidRPr="00973EF4">
              <w:rPr>
                <w:b/>
                <w:bCs/>
                <w:sz w:val="28"/>
                <w:szCs w:val="28"/>
                <w:lang w:val="en-GB"/>
              </w:rPr>
              <w:t>Module Assessment Task</w:t>
            </w:r>
            <w:bookmarkEnd w:id="1"/>
          </w:p>
        </w:tc>
        <w:tc>
          <w:tcPr>
            <w:tcW w:w="269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135CF" w:rsidRPr="00654B33" w:rsidRDefault="00E135CF" w:rsidP="00736ED7">
            <w:pPr>
              <w:widowControl w:val="0"/>
              <w:suppressAutoHyphens w:val="0"/>
              <w:ind w:right="-1"/>
              <w:rPr>
                <w:sz w:val="28"/>
                <w:szCs w:val="28"/>
                <w:lang w:val="en-GB"/>
              </w:rPr>
            </w:pPr>
          </w:p>
        </w:tc>
      </w:tr>
      <w:tr w:rsidR="00E135CF" w:rsidRPr="00654B33" w:rsidTr="00E135CF">
        <w:trPr>
          <w:trHeight w:val="315"/>
        </w:trPr>
        <w:tc>
          <w:tcPr>
            <w:tcW w:w="579"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135CF" w:rsidRPr="00654B33" w:rsidRDefault="00E135CF" w:rsidP="00E135CF">
            <w:pPr>
              <w:widowControl w:val="0"/>
              <w:suppressAutoHyphens w:val="0"/>
              <w:ind w:right="-1"/>
              <w:rPr>
                <w:sz w:val="28"/>
                <w:szCs w:val="28"/>
                <w:lang w:val="en-GB"/>
              </w:rPr>
            </w:pPr>
          </w:p>
        </w:tc>
        <w:tc>
          <w:tcPr>
            <w:tcW w:w="4134"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135CF" w:rsidRPr="00654B33" w:rsidRDefault="00E135CF" w:rsidP="00E135CF">
            <w:pPr>
              <w:widowControl w:val="0"/>
              <w:suppressAutoHyphens w:val="0"/>
              <w:ind w:right="-1"/>
              <w:rPr>
                <w:b/>
                <w:bCs/>
                <w:sz w:val="28"/>
                <w:szCs w:val="28"/>
                <w:lang w:val="en-GB"/>
              </w:rPr>
            </w:pPr>
            <w:r>
              <w:rPr>
                <w:b/>
                <w:bCs/>
                <w:sz w:val="28"/>
                <w:szCs w:val="28"/>
                <w:lang w:val="en-GB"/>
              </w:rPr>
              <w:t>Total</w:t>
            </w:r>
          </w:p>
        </w:tc>
        <w:tc>
          <w:tcPr>
            <w:tcW w:w="750"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135CF" w:rsidRPr="00654B33" w:rsidRDefault="00E135CF" w:rsidP="00E135CF">
            <w:pPr>
              <w:widowControl w:val="0"/>
              <w:suppressAutoHyphens w:val="0"/>
              <w:ind w:right="-1"/>
              <w:jc w:val="center"/>
              <w:rPr>
                <w:b/>
                <w:bCs/>
                <w:sz w:val="28"/>
                <w:szCs w:val="28"/>
                <w:lang w:val="en-GB"/>
              </w:rPr>
            </w:pPr>
            <w:r w:rsidRPr="00654B33">
              <w:rPr>
                <w:b/>
                <w:bCs/>
                <w:sz w:val="28"/>
                <w:szCs w:val="28"/>
                <w:lang w:val="en-GB"/>
              </w:rPr>
              <w:t>34</w:t>
            </w:r>
          </w:p>
        </w:tc>
        <w:tc>
          <w:tcPr>
            <w:tcW w:w="773"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135CF" w:rsidRPr="00654B33" w:rsidRDefault="00E135CF" w:rsidP="00E135CF">
            <w:pPr>
              <w:widowControl w:val="0"/>
              <w:suppressAutoHyphens w:val="0"/>
              <w:ind w:right="-1"/>
              <w:jc w:val="center"/>
              <w:rPr>
                <w:b/>
                <w:bCs/>
                <w:sz w:val="28"/>
                <w:szCs w:val="28"/>
                <w:lang w:val="en-GB"/>
              </w:rPr>
            </w:pPr>
            <w:r w:rsidRPr="00654B33">
              <w:rPr>
                <w:b/>
                <w:bCs/>
                <w:sz w:val="28"/>
                <w:szCs w:val="28"/>
                <w:lang w:val="en-GB"/>
              </w:rPr>
              <w:t>34</w:t>
            </w:r>
          </w:p>
        </w:tc>
        <w:tc>
          <w:tcPr>
            <w:tcW w:w="755" w:type="dxa"/>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135CF" w:rsidRPr="00654B33" w:rsidRDefault="00E135CF" w:rsidP="00E135CF">
            <w:pPr>
              <w:widowControl w:val="0"/>
              <w:suppressAutoHyphens w:val="0"/>
              <w:ind w:right="-1"/>
              <w:jc w:val="center"/>
              <w:rPr>
                <w:b/>
                <w:bCs/>
                <w:sz w:val="28"/>
                <w:szCs w:val="28"/>
                <w:lang w:val="en-GB"/>
              </w:rPr>
            </w:pPr>
            <w:r w:rsidRPr="00654B33">
              <w:rPr>
                <w:b/>
                <w:bCs/>
                <w:sz w:val="28"/>
                <w:szCs w:val="28"/>
                <w:lang w:val="en-GB"/>
              </w:rPr>
              <w:t>82</w:t>
            </w:r>
          </w:p>
        </w:tc>
        <w:tc>
          <w:tcPr>
            <w:tcW w:w="269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135CF" w:rsidRPr="00654B33" w:rsidRDefault="00E135CF" w:rsidP="00E135CF">
            <w:pPr>
              <w:widowControl w:val="0"/>
              <w:suppressAutoHyphens w:val="0"/>
              <w:ind w:right="-1"/>
              <w:rPr>
                <w:sz w:val="28"/>
                <w:szCs w:val="28"/>
                <w:lang w:val="en-GB"/>
              </w:rPr>
            </w:pPr>
          </w:p>
        </w:tc>
      </w:tr>
      <w:tr w:rsidR="00E135CF" w:rsidRPr="00654B33" w:rsidTr="000256C5">
        <w:trPr>
          <w:trHeight w:val="315"/>
        </w:trPr>
        <w:tc>
          <w:tcPr>
            <w:tcW w:w="6991" w:type="dxa"/>
            <w:gridSpan w:val="5"/>
            <w:tcBorders>
              <w:top w:val="single" w:sz="4" w:space="0" w:color="auto"/>
              <w:left w:val="single" w:sz="4" w:space="0" w:color="auto"/>
              <w:bottom w:val="single" w:sz="4" w:space="0" w:color="auto"/>
              <w:right w:val="single" w:sz="4" w:space="0" w:color="auto"/>
            </w:tcBorders>
            <w:shd w:val="clear" w:color="auto" w:fill="FFFFFF"/>
            <w:tcMar>
              <w:top w:w="30" w:type="dxa"/>
              <w:left w:w="45" w:type="dxa"/>
              <w:bottom w:w="30" w:type="dxa"/>
              <w:right w:w="45" w:type="dxa"/>
            </w:tcMar>
            <w:vAlign w:val="bottom"/>
          </w:tcPr>
          <w:p w:rsidR="00E135CF" w:rsidRPr="00654B33" w:rsidRDefault="00E135CF" w:rsidP="00E135CF">
            <w:pPr>
              <w:widowControl w:val="0"/>
              <w:suppressAutoHyphens w:val="0"/>
              <w:ind w:right="-1"/>
              <w:jc w:val="center"/>
              <w:rPr>
                <w:b/>
                <w:bCs/>
                <w:sz w:val="28"/>
                <w:szCs w:val="28"/>
                <w:lang w:val="en-GB"/>
              </w:rPr>
            </w:pPr>
            <w:proofErr w:type="spellStart"/>
            <w:r>
              <w:rPr>
                <w:rFonts w:eastAsia="Calibri"/>
                <w:b/>
                <w:bCs/>
                <w:sz w:val="28"/>
                <w:szCs w:val="28"/>
                <w:lang w:val="uk-UA"/>
              </w:rPr>
              <w:t>Final</w:t>
            </w:r>
            <w:proofErr w:type="spellEnd"/>
            <w:r>
              <w:rPr>
                <w:rFonts w:eastAsia="Calibri"/>
                <w:b/>
                <w:bCs/>
                <w:sz w:val="28"/>
                <w:szCs w:val="28"/>
                <w:lang w:val="uk-UA"/>
              </w:rPr>
              <w:t xml:space="preserve"> </w:t>
            </w:r>
            <w:r w:rsidRPr="004D1581">
              <w:rPr>
                <w:rFonts w:eastAsia="Calibri"/>
                <w:b/>
                <w:bCs/>
                <w:sz w:val="28"/>
                <w:szCs w:val="28"/>
                <w:lang w:val="en-US"/>
              </w:rPr>
              <w:t>assessment</w:t>
            </w:r>
            <w:r>
              <w:rPr>
                <w:b/>
                <w:bCs/>
                <w:sz w:val="28"/>
                <w:szCs w:val="28"/>
                <w:lang w:val="en-GB"/>
              </w:rPr>
              <w:t xml:space="preserve">: </w:t>
            </w:r>
            <w:r w:rsidRPr="00047F71">
              <w:rPr>
                <w:b/>
                <w:bCs/>
                <w:sz w:val="28"/>
                <w:szCs w:val="28"/>
                <w:lang w:val="en-GB"/>
              </w:rPr>
              <w:t>exam</w:t>
            </w:r>
          </w:p>
        </w:tc>
        <w:tc>
          <w:tcPr>
            <w:tcW w:w="2693" w:type="dxa"/>
            <w:tcBorders>
              <w:top w:val="single" w:sz="4" w:space="0" w:color="auto"/>
              <w:left w:val="single" w:sz="4" w:space="0" w:color="auto"/>
              <w:bottom w:val="single" w:sz="4" w:space="0" w:color="auto"/>
              <w:right w:val="single" w:sz="4" w:space="0" w:color="auto"/>
            </w:tcBorders>
            <w:tcMar>
              <w:top w:w="30" w:type="dxa"/>
              <w:left w:w="45" w:type="dxa"/>
              <w:bottom w:w="30" w:type="dxa"/>
              <w:right w:w="45" w:type="dxa"/>
            </w:tcMar>
            <w:vAlign w:val="bottom"/>
          </w:tcPr>
          <w:p w:rsidR="00E135CF" w:rsidRPr="00654B33" w:rsidRDefault="00E135CF" w:rsidP="00E135CF">
            <w:pPr>
              <w:widowControl w:val="0"/>
              <w:suppressAutoHyphens w:val="0"/>
              <w:ind w:right="-1"/>
              <w:rPr>
                <w:sz w:val="28"/>
                <w:szCs w:val="28"/>
                <w:lang w:val="en-GB"/>
              </w:rPr>
            </w:pPr>
          </w:p>
        </w:tc>
      </w:tr>
    </w:tbl>
    <w:p w:rsidR="00A56F4A" w:rsidRPr="00654B33" w:rsidRDefault="00A56F4A" w:rsidP="00166482">
      <w:pPr>
        <w:widowControl w:val="0"/>
        <w:ind w:right="-1"/>
        <w:jc w:val="both"/>
        <w:rPr>
          <w:b/>
          <w:sz w:val="28"/>
          <w:szCs w:val="28"/>
          <w:lang w:val="en-GB"/>
        </w:rPr>
      </w:pPr>
    </w:p>
    <w:p w:rsidR="00E135CF" w:rsidRPr="006B0E4E" w:rsidRDefault="00E135CF" w:rsidP="00E135CF">
      <w:pPr>
        <w:pBdr>
          <w:top w:val="nil"/>
          <w:left w:val="nil"/>
          <w:bottom w:val="nil"/>
          <w:right w:val="nil"/>
          <w:between w:val="nil"/>
        </w:pBdr>
        <w:ind w:firstLine="720"/>
        <w:jc w:val="both"/>
        <w:rPr>
          <w:color w:val="000000"/>
          <w:sz w:val="28"/>
          <w:szCs w:val="28"/>
          <w:lang w:val="en-US"/>
        </w:rPr>
      </w:pPr>
      <w:r w:rsidRPr="006B0E4E">
        <w:rPr>
          <w:b/>
          <w:bCs/>
          <w:color w:val="000000"/>
          <w:sz w:val="28"/>
          <w:szCs w:val="28"/>
          <w:lang w:val="en-US"/>
        </w:rPr>
        <w:t>Technical equipment and/or software</w:t>
      </w:r>
      <w:r w:rsidRPr="006B0E4E">
        <w:rPr>
          <w:color w:val="000000"/>
          <w:sz w:val="28"/>
          <w:szCs w:val="28"/>
          <w:lang w:val="en-US"/>
        </w:rPr>
        <w:t xml:space="preserve"> – official website of </w:t>
      </w:r>
      <w:r w:rsidRPr="006B0E4E">
        <w:rPr>
          <w:sz w:val="28"/>
          <w:szCs w:val="28"/>
          <w:lang w:val="en-US"/>
        </w:rPr>
        <w:t>IAPM</w:t>
      </w:r>
      <w:r w:rsidRPr="006B0E4E">
        <w:rPr>
          <w:color w:val="000000"/>
          <w:sz w:val="28"/>
          <w:szCs w:val="28"/>
          <w:lang w:val="en-US"/>
        </w:rPr>
        <w:t>:</w:t>
      </w:r>
    </w:p>
    <w:p w:rsidR="00E135CF" w:rsidRPr="006B0E4E" w:rsidRDefault="00E135CF" w:rsidP="00E135CF">
      <w:pPr>
        <w:pBdr>
          <w:top w:val="nil"/>
          <w:left w:val="nil"/>
          <w:bottom w:val="nil"/>
          <w:right w:val="nil"/>
          <w:between w:val="nil"/>
        </w:pBdr>
        <w:ind w:firstLine="720"/>
        <w:jc w:val="both"/>
        <w:rPr>
          <w:color w:val="000000"/>
          <w:sz w:val="28"/>
          <w:szCs w:val="28"/>
          <w:lang w:val="en-US"/>
        </w:rPr>
      </w:pPr>
      <w:r w:rsidRPr="006B0E4E">
        <w:rPr>
          <w:color w:val="000000"/>
          <w:sz w:val="28"/>
          <w:szCs w:val="28"/>
          <w:lang w:val="en-US"/>
        </w:rPr>
        <w:t>http://</w:t>
      </w:r>
      <w:r w:rsidRPr="006B0E4E">
        <w:rPr>
          <w:sz w:val="28"/>
          <w:szCs w:val="28"/>
          <w:lang w:val="en-US"/>
        </w:rPr>
        <w:t>IAPM</w:t>
      </w:r>
      <w:r w:rsidRPr="006B0E4E">
        <w:rPr>
          <w:color w:val="000000"/>
          <w:sz w:val="28"/>
          <w:szCs w:val="28"/>
          <w:lang w:val="en-US"/>
        </w:rPr>
        <w:t xml:space="preserve">.com.ua </w:t>
      </w:r>
      <w:proofErr w:type="gramStart"/>
      <w:r w:rsidRPr="006B0E4E">
        <w:rPr>
          <w:color w:val="000000"/>
          <w:sz w:val="28"/>
          <w:szCs w:val="28"/>
          <w:lang w:val="en-US"/>
        </w:rPr>
        <w:t>The</w:t>
      </w:r>
      <w:proofErr w:type="gramEnd"/>
      <w:r w:rsidRPr="006B0E4E">
        <w:rPr>
          <w:color w:val="000000"/>
          <w:sz w:val="28"/>
          <w:szCs w:val="28"/>
          <w:lang w:val="en-US"/>
        </w:rPr>
        <w:t xml:space="preserve"> educational process involves the use of classrooms, a library, a multimedia projector, and a computer for conducting lectures and seminars with presentation elements. Studying individual topics and completing practical tasks requires access to internet resources, which </w:t>
      </w:r>
      <w:proofErr w:type="gramStart"/>
      <w:r w:rsidRPr="006B0E4E">
        <w:rPr>
          <w:color w:val="000000"/>
          <w:sz w:val="28"/>
          <w:szCs w:val="28"/>
          <w:lang w:val="en-US"/>
        </w:rPr>
        <w:t>is provided</w:t>
      </w:r>
      <w:proofErr w:type="gramEnd"/>
      <w:r w:rsidRPr="006B0E4E">
        <w:rPr>
          <w:color w:val="000000"/>
          <w:sz w:val="28"/>
          <w:szCs w:val="28"/>
          <w:lang w:val="en-US"/>
        </w:rPr>
        <w:t xml:space="preserve"> through a free Wi-Fi network.</w:t>
      </w:r>
    </w:p>
    <w:p w:rsidR="00E135CF" w:rsidRPr="001F1E05" w:rsidRDefault="00E135CF" w:rsidP="00E135CF">
      <w:pPr>
        <w:pBdr>
          <w:top w:val="nil"/>
          <w:left w:val="nil"/>
          <w:bottom w:val="nil"/>
          <w:right w:val="nil"/>
          <w:between w:val="nil"/>
        </w:pBdr>
        <w:ind w:firstLine="720"/>
        <w:jc w:val="both"/>
        <w:rPr>
          <w:color w:val="000000"/>
          <w:sz w:val="28"/>
          <w:szCs w:val="28"/>
          <w:lang w:val="en-US"/>
        </w:rPr>
      </w:pPr>
    </w:p>
    <w:p w:rsidR="00E135CF" w:rsidRPr="006B0E4E" w:rsidRDefault="00E135CF" w:rsidP="00E135CF">
      <w:pPr>
        <w:pBdr>
          <w:top w:val="nil"/>
          <w:left w:val="nil"/>
          <w:bottom w:val="nil"/>
          <w:right w:val="nil"/>
          <w:between w:val="nil"/>
        </w:pBdr>
        <w:ind w:firstLine="720"/>
        <w:jc w:val="both"/>
        <w:rPr>
          <w:b/>
          <w:bCs/>
          <w:color w:val="000000"/>
          <w:sz w:val="28"/>
          <w:szCs w:val="28"/>
          <w:lang w:val="en-US"/>
        </w:rPr>
      </w:pPr>
      <w:r w:rsidRPr="006B0E4E">
        <w:rPr>
          <w:b/>
          <w:bCs/>
          <w:color w:val="000000"/>
          <w:sz w:val="28"/>
          <w:szCs w:val="28"/>
          <w:lang w:val="en-US"/>
        </w:rPr>
        <w:t>Forms and methods of assessment.</w:t>
      </w:r>
    </w:p>
    <w:p w:rsidR="00E135CF" w:rsidRPr="006B0E4E" w:rsidRDefault="00E135CF" w:rsidP="00E135CF">
      <w:pPr>
        <w:pBdr>
          <w:top w:val="nil"/>
          <w:left w:val="nil"/>
          <w:bottom w:val="nil"/>
          <w:right w:val="nil"/>
          <w:between w:val="nil"/>
        </w:pBdr>
        <w:ind w:firstLine="720"/>
        <w:jc w:val="both"/>
        <w:rPr>
          <w:color w:val="000000"/>
          <w:sz w:val="28"/>
          <w:szCs w:val="28"/>
          <w:lang w:val="en-US"/>
        </w:rPr>
      </w:pPr>
      <w:r w:rsidRPr="006B0E4E">
        <w:rPr>
          <w:color w:val="000000"/>
          <w:sz w:val="28"/>
          <w:szCs w:val="28"/>
          <w:lang w:val="en-US"/>
        </w:rPr>
        <w:t>Assessment of students’ academic performance is divided into ongoing and final (semester) assessment.</w:t>
      </w:r>
    </w:p>
    <w:p w:rsidR="00E135CF" w:rsidRPr="006B0E4E" w:rsidRDefault="00E135CF" w:rsidP="00E135CF">
      <w:pPr>
        <w:pBdr>
          <w:top w:val="nil"/>
          <w:left w:val="nil"/>
          <w:bottom w:val="nil"/>
          <w:right w:val="nil"/>
          <w:between w:val="nil"/>
        </w:pBdr>
        <w:ind w:firstLine="720"/>
        <w:jc w:val="both"/>
        <w:rPr>
          <w:color w:val="000000"/>
          <w:sz w:val="28"/>
          <w:szCs w:val="28"/>
          <w:lang w:val="en-US"/>
        </w:rPr>
      </w:pPr>
      <w:r w:rsidRPr="006B0E4E">
        <w:rPr>
          <w:color w:val="000000"/>
          <w:sz w:val="28"/>
          <w:szCs w:val="28"/>
          <w:lang w:val="en-US"/>
        </w:rPr>
        <w:t xml:space="preserve">Ongoing assessment </w:t>
      </w:r>
      <w:proofErr w:type="gramStart"/>
      <w:r w:rsidRPr="006B0E4E">
        <w:rPr>
          <w:color w:val="000000"/>
          <w:sz w:val="28"/>
          <w:szCs w:val="28"/>
          <w:lang w:val="en-US"/>
        </w:rPr>
        <w:t>is conducted</w:t>
      </w:r>
      <w:proofErr w:type="gramEnd"/>
      <w:r w:rsidRPr="006B0E4E">
        <w:rPr>
          <w:color w:val="000000"/>
          <w:sz w:val="28"/>
          <w:szCs w:val="28"/>
          <w:lang w:val="en-US"/>
        </w:rPr>
        <w:t xml:space="preserve"> during practical (seminar) classes and is aimed at systematically checking the understanding and assimilation of theoretical material, as well as the ability to apply theoretical knowledge when completing practical tasks. The possibilities of ongoing assessment are extensive: it can support learning motivation, stimulate educational and cognitive activity, enable a differentiated approach to teaching, and ensure individualization of the learning process.</w:t>
      </w:r>
    </w:p>
    <w:p w:rsidR="00E135CF" w:rsidRPr="006B0E4E" w:rsidRDefault="00E135CF" w:rsidP="00E135CF">
      <w:pPr>
        <w:pBdr>
          <w:top w:val="nil"/>
          <w:left w:val="nil"/>
          <w:bottom w:val="nil"/>
          <w:right w:val="nil"/>
          <w:between w:val="nil"/>
        </w:pBdr>
        <w:ind w:firstLine="720"/>
        <w:jc w:val="both"/>
        <w:rPr>
          <w:color w:val="000000"/>
          <w:sz w:val="28"/>
          <w:szCs w:val="28"/>
          <w:lang w:val="en-US"/>
        </w:rPr>
      </w:pPr>
      <w:r w:rsidRPr="006B0E4E">
        <w:rPr>
          <w:color w:val="000000"/>
          <w:sz w:val="28"/>
          <w:szCs w:val="28"/>
          <w:lang w:val="en-US"/>
        </w:rPr>
        <w:t>Forms of student participation in the educational process subject to ongoing assessment include:</w:t>
      </w:r>
    </w:p>
    <w:p w:rsidR="00E135CF" w:rsidRPr="001F1E05" w:rsidRDefault="00E135CF" w:rsidP="00E135CF">
      <w:pPr>
        <w:pStyle w:val="af7"/>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oral</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reports</w:t>
      </w:r>
      <w:proofErr w:type="spellEnd"/>
      <w:r w:rsidRPr="001F1E05">
        <w:rPr>
          <w:rFonts w:ascii="Times New Roman" w:eastAsia="Times New Roman" w:hAnsi="Times New Roman"/>
          <w:color w:val="000000"/>
          <w:sz w:val="28"/>
          <w:szCs w:val="28"/>
        </w:rPr>
        <w:t>;</w:t>
      </w:r>
    </w:p>
    <w:p w:rsidR="00E135CF" w:rsidRPr="001F1E05" w:rsidRDefault="00E135CF" w:rsidP="00E135CF">
      <w:pPr>
        <w:pStyle w:val="af7"/>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comments</w:t>
      </w:r>
      <w:proofErr w:type="spellEnd"/>
      <w:r w:rsidRPr="001F1E05">
        <w:rPr>
          <w:rFonts w:ascii="Times New Roman" w:eastAsia="Times New Roman" w:hAnsi="Times New Roman"/>
          <w:color w:val="000000"/>
          <w:sz w:val="28"/>
          <w:szCs w:val="28"/>
        </w:rPr>
        <w:t xml:space="preserve"> and </w:t>
      </w:r>
      <w:proofErr w:type="spellStart"/>
      <w:r w:rsidRPr="001F1E05">
        <w:rPr>
          <w:rFonts w:ascii="Times New Roman" w:eastAsia="Times New Roman" w:hAnsi="Times New Roman"/>
          <w:color w:val="000000"/>
          <w:sz w:val="28"/>
          <w:szCs w:val="28"/>
        </w:rPr>
        <w:t>questions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to</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the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speaker</w:t>
      </w:r>
      <w:proofErr w:type="spellEnd"/>
      <w:r w:rsidRPr="001F1E05">
        <w:rPr>
          <w:rFonts w:ascii="Times New Roman" w:eastAsia="Times New Roman" w:hAnsi="Times New Roman"/>
          <w:color w:val="000000"/>
          <w:sz w:val="28"/>
          <w:szCs w:val="28"/>
        </w:rPr>
        <w:t>;</w:t>
      </w:r>
    </w:p>
    <w:p w:rsidR="00E135CF" w:rsidRPr="001F1E05" w:rsidRDefault="00E135CF" w:rsidP="00E135CF">
      <w:pPr>
        <w:pStyle w:val="af7"/>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consistent</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performance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in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seminar</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classes</w:t>
      </w:r>
      <w:proofErr w:type="spellEnd"/>
      <w:r w:rsidRPr="001F1E05">
        <w:rPr>
          <w:rFonts w:ascii="Times New Roman" w:eastAsia="Times New Roman" w:hAnsi="Times New Roman"/>
          <w:color w:val="000000"/>
          <w:sz w:val="28"/>
          <w:szCs w:val="28"/>
        </w:rPr>
        <w:t xml:space="preserve"> and </w:t>
      </w:r>
      <w:proofErr w:type="spellStart"/>
      <w:r w:rsidRPr="001F1E05">
        <w:rPr>
          <w:rFonts w:ascii="Times New Roman" w:eastAsia="Times New Roman" w:hAnsi="Times New Roman"/>
          <w:color w:val="000000"/>
          <w:sz w:val="28"/>
          <w:szCs w:val="28"/>
        </w:rPr>
        <w:t>active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participation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in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discussions</w:t>
      </w:r>
      <w:proofErr w:type="spellEnd"/>
      <w:r w:rsidRPr="001F1E05">
        <w:rPr>
          <w:rFonts w:ascii="Times New Roman" w:eastAsia="Times New Roman" w:hAnsi="Times New Roman"/>
          <w:color w:val="000000"/>
          <w:sz w:val="28"/>
          <w:szCs w:val="28"/>
        </w:rPr>
        <w:t>;</w:t>
      </w:r>
    </w:p>
    <w:p w:rsidR="00E135CF" w:rsidRPr="001F1E05" w:rsidRDefault="00E135CF" w:rsidP="00E135CF">
      <w:pPr>
        <w:pStyle w:val="af7"/>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participation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in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debates</w:t>
      </w:r>
      <w:proofErr w:type="spellEnd"/>
      <w:r w:rsidRPr="001F1E05">
        <w:rPr>
          <w:rFonts w:ascii="Times New Roman" w:eastAsia="Times New Roman" w:hAnsi="Times New Roman"/>
          <w:color w:val="000000"/>
          <w:sz w:val="28"/>
          <w:szCs w:val="28"/>
        </w:rPr>
        <w:t xml:space="preserve"> and </w:t>
      </w:r>
      <w:proofErr w:type="spellStart"/>
      <w:r w:rsidRPr="001F1E05">
        <w:rPr>
          <w:rFonts w:ascii="Times New Roman" w:eastAsia="Times New Roman" w:hAnsi="Times New Roman"/>
          <w:color w:val="000000"/>
          <w:sz w:val="28"/>
          <w:szCs w:val="28"/>
        </w:rPr>
        <w:t>interactive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learning</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activities</w:t>
      </w:r>
      <w:proofErr w:type="spellEnd"/>
      <w:r w:rsidRPr="001F1E05">
        <w:rPr>
          <w:rFonts w:ascii="Times New Roman" w:eastAsia="Times New Roman" w:hAnsi="Times New Roman"/>
          <w:color w:val="000000"/>
          <w:sz w:val="28"/>
          <w:szCs w:val="28"/>
        </w:rPr>
        <w:t>;</w:t>
      </w:r>
    </w:p>
    <w:p w:rsidR="00E135CF" w:rsidRPr="001F1E05" w:rsidRDefault="00E135CF" w:rsidP="00E135CF">
      <w:pPr>
        <w:pStyle w:val="af7"/>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analysis</w:t>
      </w:r>
      <w:proofErr w:type="spellEnd"/>
      <w:r w:rsidRPr="001F1E05">
        <w:rPr>
          <w:rFonts w:ascii="Times New Roman" w:eastAsia="Times New Roman" w:hAnsi="Times New Roman"/>
          <w:color w:val="000000"/>
          <w:sz w:val="28"/>
          <w:szCs w:val="28"/>
        </w:rPr>
        <w:t xml:space="preserve"> of </w:t>
      </w:r>
      <w:proofErr w:type="spellStart"/>
      <w:r w:rsidRPr="001F1E05">
        <w:rPr>
          <w:rFonts w:ascii="Times New Roman" w:eastAsia="Times New Roman" w:hAnsi="Times New Roman"/>
          <w:color w:val="000000"/>
          <w:sz w:val="28"/>
          <w:szCs w:val="28"/>
        </w:rPr>
        <w:t>legislation</w:t>
      </w:r>
      <w:proofErr w:type="spellEnd"/>
      <w:r w:rsidRPr="001F1E05">
        <w:rPr>
          <w:rFonts w:ascii="Times New Roman" w:eastAsia="Times New Roman" w:hAnsi="Times New Roman"/>
          <w:color w:val="000000"/>
          <w:sz w:val="28"/>
          <w:szCs w:val="28"/>
        </w:rPr>
        <w:t xml:space="preserve"> and </w:t>
      </w:r>
      <w:proofErr w:type="spellStart"/>
      <w:r w:rsidRPr="001F1E05">
        <w:rPr>
          <w:rFonts w:ascii="Times New Roman" w:eastAsia="Times New Roman" w:hAnsi="Times New Roman"/>
          <w:color w:val="000000"/>
          <w:sz w:val="28"/>
          <w:szCs w:val="28"/>
        </w:rPr>
        <w:t>academic</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literature</w:t>
      </w:r>
      <w:proofErr w:type="spellEnd"/>
      <w:r w:rsidRPr="001F1E05">
        <w:rPr>
          <w:rFonts w:ascii="Times New Roman" w:eastAsia="Times New Roman" w:hAnsi="Times New Roman"/>
          <w:color w:val="000000"/>
          <w:sz w:val="28"/>
          <w:szCs w:val="28"/>
        </w:rPr>
        <w:t>;</w:t>
      </w:r>
    </w:p>
    <w:p w:rsidR="00E135CF" w:rsidRPr="001F1E05" w:rsidRDefault="00E135CF" w:rsidP="00E135CF">
      <w:pPr>
        <w:pStyle w:val="af7"/>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written</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assignments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tests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quizzes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creative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tasks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essays</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etc</w:t>
      </w:r>
      <w:proofErr w:type="spellEnd"/>
      <w:r w:rsidRPr="001F1E05">
        <w:rPr>
          <w:rFonts w:ascii="Times New Roman" w:eastAsia="Times New Roman" w:hAnsi="Times New Roman"/>
          <w:color w:val="000000"/>
          <w:sz w:val="28"/>
          <w:szCs w:val="28"/>
        </w:rPr>
        <w:t>.);</w:t>
      </w:r>
    </w:p>
    <w:p w:rsidR="00E135CF" w:rsidRPr="001F1E05" w:rsidRDefault="00E135CF" w:rsidP="00E135CF">
      <w:pPr>
        <w:pStyle w:val="af7"/>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preparation</w:t>
      </w:r>
      <w:proofErr w:type="spellEnd"/>
      <w:r w:rsidRPr="001F1E05">
        <w:rPr>
          <w:rFonts w:ascii="Times New Roman" w:eastAsia="Times New Roman" w:hAnsi="Times New Roman"/>
          <w:color w:val="000000"/>
          <w:sz w:val="28"/>
          <w:szCs w:val="28"/>
        </w:rPr>
        <w:t xml:space="preserve"> of </w:t>
      </w:r>
      <w:proofErr w:type="spellStart"/>
      <w:r w:rsidRPr="001F1E05">
        <w:rPr>
          <w:rFonts w:ascii="Times New Roman" w:eastAsia="Times New Roman" w:hAnsi="Times New Roman"/>
          <w:color w:val="000000"/>
          <w:sz w:val="28"/>
          <w:szCs w:val="28"/>
        </w:rPr>
        <w:t>theses</w:t>
      </w:r>
      <w:proofErr w:type="spellEnd"/>
      <w:r w:rsidRPr="001F1E05">
        <w:rPr>
          <w:rFonts w:ascii="Times New Roman" w:eastAsia="Times New Roman" w:hAnsi="Times New Roman"/>
          <w:color w:val="000000"/>
          <w:sz w:val="28"/>
          <w:szCs w:val="28"/>
        </w:rPr>
        <w:t xml:space="preserve"> and </w:t>
      </w:r>
      <w:proofErr w:type="spellStart"/>
      <w:r w:rsidRPr="001F1E05">
        <w:rPr>
          <w:rFonts w:ascii="Times New Roman" w:eastAsia="Times New Roman" w:hAnsi="Times New Roman"/>
          <w:color w:val="000000"/>
          <w:sz w:val="28"/>
          <w:szCs w:val="28"/>
        </w:rPr>
        <w:t>summaries</w:t>
      </w:r>
      <w:proofErr w:type="spellEnd"/>
      <w:r w:rsidRPr="001F1E05">
        <w:rPr>
          <w:rFonts w:ascii="Times New Roman" w:eastAsia="Times New Roman" w:hAnsi="Times New Roman"/>
          <w:color w:val="000000"/>
          <w:sz w:val="28"/>
          <w:szCs w:val="28"/>
        </w:rPr>
        <w:t xml:space="preserve"> of </w:t>
      </w:r>
      <w:proofErr w:type="spellStart"/>
      <w:r w:rsidRPr="001F1E05">
        <w:rPr>
          <w:rFonts w:ascii="Times New Roman" w:eastAsia="Times New Roman" w:hAnsi="Times New Roman"/>
          <w:color w:val="000000"/>
          <w:sz w:val="28"/>
          <w:szCs w:val="28"/>
        </w:rPr>
        <w:t>academic</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or</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scientific</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texts</w:t>
      </w:r>
      <w:proofErr w:type="spellEnd"/>
      <w:r w:rsidRPr="001F1E05">
        <w:rPr>
          <w:rFonts w:ascii="Times New Roman" w:eastAsia="Times New Roman" w:hAnsi="Times New Roman"/>
          <w:color w:val="000000"/>
          <w:sz w:val="28"/>
          <w:szCs w:val="28"/>
        </w:rPr>
        <w:t>;</w:t>
      </w:r>
    </w:p>
    <w:p w:rsidR="00E135CF" w:rsidRPr="001F1E05" w:rsidRDefault="00E135CF" w:rsidP="00E135CF">
      <w:pPr>
        <w:pStyle w:val="af7"/>
        <w:numPr>
          <w:ilvl w:val="0"/>
          <w:numId w:val="6"/>
        </w:numPr>
        <w:pBdr>
          <w:top w:val="nil"/>
          <w:left w:val="nil"/>
          <w:bottom w:val="nil"/>
          <w:right w:val="nil"/>
          <w:between w:val="nil"/>
        </w:pBdr>
        <w:spacing w:after="0" w:line="240" w:lineRule="auto"/>
        <w:jc w:val="both"/>
        <w:rPr>
          <w:rFonts w:ascii="Times New Roman" w:eastAsia="Times New Roman" w:hAnsi="Times New Roman"/>
          <w:color w:val="000000"/>
          <w:sz w:val="28"/>
          <w:szCs w:val="28"/>
        </w:rPr>
      </w:pPr>
      <w:proofErr w:type="spellStart"/>
      <w:r w:rsidRPr="001F1E05">
        <w:rPr>
          <w:rFonts w:ascii="Times New Roman" w:eastAsia="Times New Roman" w:hAnsi="Times New Roman"/>
          <w:color w:val="000000"/>
          <w:sz w:val="28"/>
          <w:szCs w:val="28"/>
        </w:rPr>
        <w:t>independent</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study</w:t>
      </w:r>
      <w:proofErr w:type="spellEnd"/>
      <w:r w:rsidRPr="001F1E05">
        <w:rPr>
          <w:rFonts w:ascii="Times New Roman" w:eastAsia="Times New Roman" w:hAnsi="Times New Roman"/>
          <w:color w:val="000000"/>
          <w:sz w:val="28"/>
          <w:szCs w:val="28"/>
        </w:rPr>
        <w:t xml:space="preserve"> of </w:t>
      </w:r>
      <w:proofErr w:type="spellStart"/>
      <w:r w:rsidRPr="001F1E05">
        <w:rPr>
          <w:rFonts w:ascii="Times New Roman" w:eastAsia="Times New Roman" w:hAnsi="Times New Roman"/>
          <w:color w:val="000000"/>
          <w:sz w:val="28"/>
          <w:szCs w:val="28"/>
        </w:rPr>
        <w:t>course</w:t>
      </w:r>
      <w:proofErr w:type="spellEnd"/>
      <w:r w:rsidRPr="001F1E05">
        <w:rPr>
          <w:rFonts w:ascii="Times New Roman" w:eastAsia="Times New Roman" w:hAnsi="Times New Roman"/>
          <w:color w:val="000000"/>
          <w:sz w:val="28"/>
          <w:szCs w:val="28"/>
        </w:rPr>
        <w:t xml:space="preserve"> </w:t>
      </w:r>
      <w:proofErr w:type="spellStart"/>
      <w:r w:rsidRPr="001F1E05">
        <w:rPr>
          <w:rFonts w:ascii="Times New Roman" w:eastAsia="Times New Roman" w:hAnsi="Times New Roman"/>
          <w:color w:val="000000"/>
          <w:sz w:val="28"/>
          <w:szCs w:val="28"/>
        </w:rPr>
        <w:t>topics</w:t>
      </w:r>
      <w:proofErr w:type="spellEnd"/>
      <w:r w:rsidRPr="001F1E05">
        <w:rPr>
          <w:rFonts w:ascii="Times New Roman" w:eastAsia="Times New Roman" w:hAnsi="Times New Roman"/>
          <w:color w:val="000000"/>
          <w:sz w:val="28"/>
          <w:szCs w:val="28"/>
        </w:rPr>
        <w:t>.</w:t>
      </w:r>
    </w:p>
    <w:p w:rsidR="00E135CF" w:rsidRPr="009439D3" w:rsidRDefault="00E135CF" w:rsidP="00E135CF">
      <w:pPr>
        <w:pStyle w:val="af9"/>
        <w:ind w:firstLine="720"/>
        <w:jc w:val="both"/>
        <w:rPr>
          <w:rFonts w:ascii="Times New Roman" w:hAnsi="Times New Roman"/>
          <w:sz w:val="28"/>
          <w:szCs w:val="28"/>
          <w:lang w:val="en-GB"/>
        </w:rPr>
      </w:pPr>
    </w:p>
    <w:p w:rsidR="00E135CF" w:rsidRPr="006B0E4E" w:rsidRDefault="00E135CF" w:rsidP="00E135CF">
      <w:pPr>
        <w:pBdr>
          <w:top w:val="nil"/>
          <w:left w:val="nil"/>
          <w:bottom w:val="nil"/>
          <w:right w:val="nil"/>
          <w:between w:val="nil"/>
        </w:pBdr>
        <w:ind w:firstLine="720"/>
        <w:jc w:val="both"/>
        <w:rPr>
          <w:color w:val="000000"/>
          <w:sz w:val="28"/>
          <w:szCs w:val="28"/>
          <w:lang w:val="en-US"/>
        </w:rPr>
      </w:pPr>
      <w:r w:rsidRPr="006B0E4E">
        <w:rPr>
          <w:b/>
          <w:bCs/>
          <w:color w:val="000000"/>
          <w:sz w:val="28"/>
          <w:szCs w:val="28"/>
          <w:lang w:val="en-US"/>
        </w:rPr>
        <w:t xml:space="preserve">Methods of ongoing assessment </w:t>
      </w:r>
      <w:proofErr w:type="gramStart"/>
      <w:r w:rsidRPr="006B0E4E">
        <w:rPr>
          <w:b/>
          <w:bCs/>
          <w:color w:val="000000"/>
          <w:sz w:val="28"/>
          <w:szCs w:val="28"/>
          <w:lang w:val="en-US"/>
        </w:rPr>
        <w:t>include:</w:t>
      </w:r>
      <w:proofErr w:type="gramEnd"/>
      <w:r w:rsidRPr="006B0E4E">
        <w:rPr>
          <w:b/>
          <w:bCs/>
          <w:color w:val="000000"/>
          <w:sz w:val="28"/>
          <w:szCs w:val="28"/>
          <w:lang w:val="en-US"/>
        </w:rPr>
        <w:t xml:space="preserve"> </w:t>
      </w:r>
      <w:r w:rsidRPr="006B0E4E">
        <w:rPr>
          <w:color w:val="000000"/>
          <w:sz w:val="28"/>
          <w:szCs w:val="28"/>
          <w:lang w:val="en-US"/>
        </w:rPr>
        <w:t>oral assessment (interview, discussion, report, presentation, etc.); written assessment (tests, essays, written presentations on assigned topics, etc.); combined assessment; presentation of independent work; observation as a method of assessment;</w:t>
      </w:r>
      <w:r w:rsidRPr="006B0E4E">
        <w:rPr>
          <w:color w:val="000000"/>
          <w:sz w:val="28"/>
          <w:szCs w:val="28"/>
          <w:lang w:val="en-US"/>
        </w:rPr>
        <w:tab/>
        <w:t>testing; analysis of problem situations.</w:t>
      </w:r>
    </w:p>
    <w:p w:rsidR="00E135CF" w:rsidRPr="009439D3" w:rsidRDefault="00E135CF" w:rsidP="00E135CF">
      <w:pPr>
        <w:pStyle w:val="af9"/>
        <w:ind w:firstLine="720"/>
        <w:jc w:val="both"/>
        <w:rPr>
          <w:rFonts w:ascii="Times New Roman" w:hAnsi="Times New Roman"/>
          <w:sz w:val="28"/>
          <w:szCs w:val="28"/>
          <w:lang w:val="en-GB"/>
        </w:rPr>
      </w:pPr>
    </w:p>
    <w:p w:rsidR="00E135CF" w:rsidRPr="006B0E4E" w:rsidRDefault="00E135CF" w:rsidP="00E135CF">
      <w:pPr>
        <w:pBdr>
          <w:top w:val="nil"/>
          <w:left w:val="nil"/>
          <w:bottom w:val="nil"/>
          <w:right w:val="nil"/>
          <w:between w:val="nil"/>
        </w:pBdr>
        <w:ind w:firstLine="720"/>
        <w:jc w:val="center"/>
        <w:rPr>
          <w:color w:val="000000"/>
          <w:sz w:val="28"/>
          <w:szCs w:val="28"/>
          <w:lang w:val="en-US"/>
        </w:rPr>
      </w:pPr>
      <w:r w:rsidRPr="006B0E4E">
        <w:rPr>
          <w:color w:val="000000"/>
          <w:sz w:val="28"/>
          <w:szCs w:val="28"/>
          <w:lang w:val="en-US"/>
        </w:rPr>
        <w:t>Grading system and requirements.</w:t>
      </w:r>
    </w:p>
    <w:p w:rsidR="00E135CF" w:rsidRPr="006B0E4E" w:rsidRDefault="00E135CF" w:rsidP="00E135CF">
      <w:pPr>
        <w:pBdr>
          <w:top w:val="nil"/>
          <w:left w:val="nil"/>
          <w:bottom w:val="nil"/>
          <w:right w:val="nil"/>
          <w:between w:val="nil"/>
        </w:pBdr>
        <w:ind w:firstLine="720"/>
        <w:jc w:val="center"/>
        <w:rPr>
          <w:color w:val="000000"/>
          <w:sz w:val="28"/>
          <w:szCs w:val="28"/>
          <w:lang w:val="en-US"/>
        </w:rPr>
      </w:pPr>
      <w:r w:rsidRPr="006B0E4E">
        <w:rPr>
          <w:color w:val="000000"/>
          <w:sz w:val="28"/>
          <w:szCs w:val="28"/>
          <w:lang w:val="en-US"/>
        </w:rPr>
        <w:t>Table of distribution of points received by students</w:t>
      </w:r>
    </w:p>
    <w:p w:rsidR="00A56F4A" w:rsidRPr="00654B33" w:rsidRDefault="00A56F4A" w:rsidP="00166482">
      <w:pPr>
        <w:widowControl w:val="0"/>
        <w:ind w:right="-1"/>
        <w:jc w:val="both"/>
        <w:rPr>
          <w:sz w:val="28"/>
          <w:szCs w:val="28"/>
          <w:lang w:val="en-GB"/>
        </w:rPr>
      </w:pPr>
    </w:p>
    <w:tbl>
      <w:tblPr>
        <w:tblW w:w="4944" w:type="pct"/>
        <w:tblInd w:w="55" w:type="dxa"/>
        <w:tblLayout w:type="fixed"/>
        <w:tblCellMar>
          <w:top w:w="55" w:type="dxa"/>
          <w:left w:w="55" w:type="dxa"/>
          <w:bottom w:w="55" w:type="dxa"/>
          <w:right w:w="55" w:type="dxa"/>
        </w:tblCellMar>
        <w:tblLook w:val="0000" w:firstRow="0" w:lastRow="0" w:firstColumn="0" w:lastColumn="0" w:noHBand="0" w:noVBand="0"/>
      </w:tblPr>
      <w:tblGrid>
        <w:gridCol w:w="1106"/>
        <w:gridCol w:w="395"/>
        <w:gridCol w:w="378"/>
        <w:gridCol w:w="377"/>
        <w:gridCol w:w="376"/>
        <w:gridCol w:w="376"/>
        <w:gridCol w:w="377"/>
        <w:gridCol w:w="384"/>
        <w:gridCol w:w="405"/>
        <w:gridCol w:w="404"/>
        <w:gridCol w:w="404"/>
        <w:gridCol w:w="404"/>
        <w:gridCol w:w="405"/>
        <w:gridCol w:w="272"/>
        <w:gridCol w:w="410"/>
        <w:gridCol w:w="398"/>
        <w:gridCol w:w="1209"/>
        <w:gridCol w:w="709"/>
        <w:gridCol w:w="850"/>
      </w:tblGrid>
      <w:tr w:rsidR="00E135CF" w:rsidRPr="00654B33" w:rsidTr="00E135CF">
        <w:trPr>
          <w:trHeight w:val="666"/>
        </w:trPr>
        <w:tc>
          <w:tcPr>
            <w:tcW w:w="1106" w:type="dxa"/>
            <w:tcBorders>
              <w:top w:val="single" w:sz="4" w:space="0" w:color="000000"/>
              <w:left w:val="single" w:sz="4" w:space="0" w:color="000000"/>
              <w:bottom w:val="single" w:sz="4" w:space="0" w:color="000000"/>
            </w:tcBorders>
          </w:tcPr>
          <w:p w:rsidR="00E135CF" w:rsidRPr="00654B33" w:rsidRDefault="00E135CF" w:rsidP="00E135CF">
            <w:pPr>
              <w:widowControl w:val="0"/>
              <w:snapToGrid w:val="0"/>
              <w:ind w:right="-1"/>
              <w:rPr>
                <w:sz w:val="28"/>
                <w:szCs w:val="28"/>
                <w:lang w:val="en-GB"/>
              </w:rPr>
            </w:pPr>
          </w:p>
        </w:tc>
        <w:tc>
          <w:tcPr>
            <w:tcW w:w="5765" w:type="dxa"/>
            <w:gridSpan w:val="15"/>
            <w:tcBorders>
              <w:top w:val="single" w:sz="4" w:space="0" w:color="000000"/>
              <w:left w:val="single" w:sz="4" w:space="0" w:color="000000"/>
              <w:bottom w:val="single" w:sz="4" w:space="0" w:color="000000"/>
              <w:right w:val="single" w:sz="4" w:space="0" w:color="000000"/>
            </w:tcBorders>
            <w:vAlign w:val="center"/>
          </w:tcPr>
          <w:p w:rsidR="00E135CF" w:rsidRPr="00E135CF" w:rsidRDefault="00E135CF" w:rsidP="00E135CF">
            <w:pPr>
              <w:widowControl w:val="0"/>
              <w:suppressLineNumbers/>
              <w:ind w:right="-1"/>
              <w:jc w:val="center"/>
              <w:rPr>
                <w:b/>
                <w:bCs/>
                <w:sz w:val="24"/>
                <w:szCs w:val="28"/>
                <w:lang w:val="en-GB"/>
              </w:rPr>
            </w:pPr>
            <w:r w:rsidRPr="00E135CF">
              <w:rPr>
                <w:sz w:val="24"/>
                <w:szCs w:val="28"/>
                <w:lang w:val="en-GB"/>
              </w:rPr>
              <w:t>Ongoing knowledge assessment</w:t>
            </w:r>
          </w:p>
        </w:tc>
        <w:tc>
          <w:tcPr>
            <w:tcW w:w="1209" w:type="dxa"/>
            <w:tcBorders>
              <w:top w:val="single" w:sz="4" w:space="0" w:color="000000"/>
              <w:left w:val="single" w:sz="4" w:space="0" w:color="000000"/>
              <w:bottom w:val="single" w:sz="4" w:space="0" w:color="000000"/>
            </w:tcBorders>
            <w:vAlign w:val="center"/>
          </w:tcPr>
          <w:p w:rsidR="00E135CF" w:rsidRPr="00E135CF" w:rsidRDefault="00E135CF" w:rsidP="00E135CF">
            <w:pPr>
              <w:widowControl w:val="0"/>
              <w:suppressLineNumbers/>
              <w:ind w:right="-1"/>
              <w:jc w:val="center"/>
              <w:rPr>
                <w:sz w:val="24"/>
                <w:szCs w:val="28"/>
                <w:lang w:val="en-GB"/>
              </w:rPr>
            </w:pPr>
            <w:r w:rsidRPr="00E135CF">
              <w:rPr>
                <w:sz w:val="24"/>
                <w:szCs w:val="28"/>
                <w:lang w:val="en-GB"/>
              </w:rPr>
              <w:t>Modular assessment task</w:t>
            </w:r>
          </w:p>
        </w:tc>
        <w:tc>
          <w:tcPr>
            <w:tcW w:w="709" w:type="dxa"/>
            <w:tcBorders>
              <w:top w:val="single" w:sz="4" w:space="0" w:color="000000"/>
              <w:left w:val="single" w:sz="4" w:space="0" w:color="000000"/>
              <w:bottom w:val="single" w:sz="4" w:space="0" w:color="000000"/>
            </w:tcBorders>
            <w:vAlign w:val="center"/>
          </w:tcPr>
          <w:p w:rsidR="00E135CF" w:rsidRPr="00E135CF" w:rsidRDefault="00E135CF" w:rsidP="00E135CF">
            <w:pPr>
              <w:pStyle w:val="af3"/>
              <w:ind w:right="-1"/>
              <w:jc w:val="center"/>
              <w:rPr>
                <w:sz w:val="24"/>
                <w:szCs w:val="28"/>
                <w:lang w:val="en-US"/>
              </w:rPr>
            </w:pPr>
            <w:r w:rsidRPr="00E135CF">
              <w:rPr>
                <w:sz w:val="24"/>
                <w:szCs w:val="28"/>
                <w:lang w:val="en-US"/>
              </w:rPr>
              <w:t>Exam</w:t>
            </w:r>
          </w:p>
          <w:p w:rsidR="00E135CF" w:rsidRPr="00E135CF" w:rsidRDefault="00E135CF" w:rsidP="00E135CF">
            <w:pPr>
              <w:widowControl w:val="0"/>
              <w:suppressLineNumbers/>
              <w:ind w:right="-1"/>
              <w:jc w:val="center"/>
              <w:rPr>
                <w:sz w:val="24"/>
                <w:szCs w:val="28"/>
                <w:lang w:val="en-GB"/>
              </w:rPr>
            </w:pPr>
          </w:p>
        </w:tc>
        <w:tc>
          <w:tcPr>
            <w:tcW w:w="850" w:type="dxa"/>
            <w:tcBorders>
              <w:top w:val="single" w:sz="4" w:space="0" w:color="000000"/>
              <w:left w:val="single" w:sz="4" w:space="0" w:color="000000"/>
              <w:bottom w:val="single" w:sz="4" w:space="0" w:color="000000"/>
              <w:right w:val="single" w:sz="4" w:space="0" w:color="000000"/>
            </w:tcBorders>
            <w:vAlign w:val="center"/>
          </w:tcPr>
          <w:p w:rsidR="00E135CF" w:rsidRPr="00E135CF" w:rsidRDefault="00E135CF" w:rsidP="00E135CF">
            <w:pPr>
              <w:widowControl w:val="0"/>
              <w:suppressLineNumbers/>
              <w:ind w:right="-1"/>
              <w:jc w:val="center"/>
              <w:rPr>
                <w:sz w:val="24"/>
                <w:szCs w:val="28"/>
                <w:lang w:val="en-GB"/>
              </w:rPr>
            </w:pPr>
            <w:r w:rsidRPr="00E135CF">
              <w:rPr>
                <w:sz w:val="24"/>
                <w:szCs w:val="28"/>
                <w:lang w:val="en-GB"/>
              </w:rPr>
              <w:t>Total points</w:t>
            </w:r>
          </w:p>
        </w:tc>
      </w:tr>
      <w:tr w:rsidR="00E135CF" w:rsidRPr="00654B33" w:rsidTr="00E135CF">
        <w:trPr>
          <w:cantSplit/>
          <w:trHeight w:val="1153"/>
        </w:trPr>
        <w:tc>
          <w:tcPr>
            <w:tcW w:w="1106" w:type="dxa"/>
            <w:tcBorders>
              <w:left w:val="single" w:sz="4" w:space="0" w:color="000000"/>
              <w:bottom w:val="single" w:sz="4" w:space="0" w:color="000000"/>
            </w:tcBorders>
          </w:tcPr>
          <w:p w:rsidR="00E135CF" w:rsidRPr="00654B33" w:rsidRDefault="00E135CF" w:rsidP="00E135CF">
            <w:pPr>
              <w:widowControl w:val="0"/>
              <w:snapToGrid w:val="0"/>
              <w:ind w:right="-1"/>
              <w:rPr>
                <w:sz w:val="28"/>
                <w:szCs w:val="28"/>
                <w:lang w:val="en-GB"/>
              </w:rPr>
            </w:pPr>
            <w:r w:rsidRPr="00654B33">
              <w:rPr>
                <w:sz w:val="28"/>
                <w:szCs w:val="28"/>
                <w:lang w:val="en-GB"/>
              </w:rPr>
              <w:t>Topics</w:t>
            </w:r>
          </w:p>
        </w:tc>
        <w:tc>
          <w:tcPr>
            <w:tcW w:w="395" w:type="dxa"/>
            <w:tcBorders>
              <w:left w:val="single" w:sz="4" w:space="0" w:color="000000"/>
              <w:bottom w:val="single" w:sz="4" w:space="0" w:color="000000"/>
            </w:tcBorders>
            <w:textDirection w:val="btLr"/>
          </w:tcPr>
          <w:p w:rsidR="00E135CF" w:rsidRPr="00E135CF" w:rsidRDefault="00E135CF" w:rsidP="00E135CF">
            <w:pPr>
              <w:widowControl w:val="0"/>
              <w:ind w:right="-1"/>
              <w:jc w:val="center"/>
              <w:rPr>
                <w:sz w:val="24"/>
                <w:szCs w:val="28"/>
                <w:lang w:val="en-GB"/>
              </w:rPr>
            </w:pPr>
            <w:r w:rsidRPr="00E135CF">
              <w:rPr>
                <w:sz w:val="24"/>
                <w:szCs w:val="28"/>
                <w:lang w:val="en-GB"/>
              </w:rPr>
              <w:t>Topic 1</w:t>
            </w:r>
          </w:p>
        </w:tc>
        <w:tc>
          <w:tcPr>
            <w:tcW w:w="378" w:type="dxa"/>
            <w:tcBorders>
              <w:left w:val="single" w:sz="4" w:space="0" w:color="000000"/>
              <w:bottom w:val="single" w:sz="4" w:space="0" w:color="000000"/>
            </w:tcBorders>
            <w:textDirection w:val="btLr"/>
          </w:tcPr>
          <w:p w:rsidR="00E135CF" w:rsidRPr="00E135CF" w:rsidRDefault="00E135CF" w:rsidP="00E135CF">
            <w:pPr>
              <w:widowControl w:val="0"/>
              <w:ind w:right="-1"/>
              <w:jc w:val="center"/>
              <w:rPr>
                <w:rFonts w:eastAsia="Calibri"/>
                <w:sz w:val="24"/>
                <w:szCs w:val="28"/>
                <w:lang w:val="en-GB"/>
              </w:rPr>
            </w:pPr>
            <w:r w:rsidRPr="00E135CF">
              <w:rPr>
                <w:rFonts w:eastAsia="Calibri"/>
                <w:sz w:val="24"/>
                <w:szCs w:val="28"/>
                <w:lang w:val="en-GB"/>
              </w:rPr>
              <w:t>Topic 2</w:t>
            </w:r>
          </w:p>
        </w:tc>
        <w:tc>
          <w:tcPr>
            <w:tcW w:w="377" w:type="dxa"/>
            <w:tcBorders>
              <w:left w:val="single" w:sz="4" w:space="0" w:color="000000"/>
              <w:bottom w:val="single" w:sz="4" w:space="0" w:color="000000"/>
            </w:tcBorders>
            <w:textDirection w:val="btLr"/>
          </w:tcPr>
          <w:p w:rsidR="00E135CF" w:rsidRPr="00E135CF" w:rsidRDefault="00E135CF" w:rsidP="00E135CF">
            <w:pPr>
              <w:widowControl w:val="0"/>
              <w:ind w:right="-1"/>
              <w:jc w:val="center"/>
              <w:rPr>
                <w:rFonts w:eastAsia="Calibri"/>
                <w:sz w:val="24"/>
                <w:szCs w:val="28"/>
                <w:lang w:val="en-GB"/>
              </w:rPr>
            </w:pPr>
            <w:r w:rsidRPr="00E135CF">
              <w:rPr>
                <w:rFonts w:eastAsia="Calibri"/>
                <w:sz w:val="24"/>
                <w:szCs w:val="28"/>
                <w:lang w:val="en-GB"/>
              </w:rPr>
              <w:t>Topic 3</w:t>
            </w:r>
          </w:p>
        </w:tc>
        <w:tc>
          <w:tcPr>
            <w:tcW w:w="376" w:type="dxa"/>
            <w:tcBorders>
              <w:left w:val="single" w:sz="4" w:space="0" w:color="000000"/>
              <w:bottom w:val="single" w:sz="4" w:space="0" w:color="000000"/>
            </w:tcBorders>
            <w:textDirection w:val="btLr"/>
          </w:tcPr>
          <w:p w:rsidR="00E135CF" w:rsidRPr="00E135CF" w:rsidRDefault="00E135CF" w:rsidP="00E135CF">
            <w:pPr>
              <w:widowControl w:val="0"/>
              <w:ind w:right="-1"/>
              <w:jc w:val="center"/>
              <w:rPr>
                <w:rFonts w:eastAsia="Calibri"/>
                <w:sz w:val="24"/>
                <w:szCs w:val="28"/>
                <w:lang w:val="en-GB"/>
              </w:rPr>
            </w:pPr>
            <w:r w:rsidRPr="00E135CF">
              <w:rPr>
                <w:rFonts w:eastAsia="Calibri"/>
                <w:sz w:val="24"/>
                <w:szCs w:val="28"/>
                <w:lang w:val="en-GB"/>
              </w:rPr>
              <w:t>Topic 4</w:t>
            </w:r>
          </w:p>
        </w:tc>
        <w:tc>
          <w:tcPr>
            <w:tcW w:w="376" w:type="dxa"/>
            <w:tcBorders>
              <w:left w:val="single" w:sz="4" w:space="0" w:color="000000"/>
              <w:bottom w:val="single" w:sz="4" w:space="0" w:color="000000"/>
            </w:tcBorders>
            <w:textDirection w:val="btLr"/>
          </w:tcPr>
          <w:p w:rsidR="00E135CF" w:rsidRPr="00E135CF" w:rsidRDefault="00E135CF" w:rsidP="00E135CF">
            <w:pPr>
              <w:widowControl w:val="0"/>
              <w:ind w:right="-1"/>
              <w:jc w:val="center"/>
              <w:rPr>
                <w:rFonts w:eastAsia="Calibri"/>
                <w:sz w:val="24"/>
                <w:szCs w:val="28"/>
                <w:lang w:val="en-GB"/>
              </w:rPr>
            </w:pPr>
            <w:r w:rsidRPr="00E135CF">
              <w:rPr>
                <w:rFonts w:eastAsia="Calibri"/>
                <w:sz w:val="24"/>
                <w:szCs w:val="28"/>
                <w:lang w:val="en-GB"/>
              </w:rPr>
              <w:t>Topic 5</w:t>
            </w:r>
          </w:p>
        </w:tc>
        <w:tc>
          <w:tcPr>
            <w:tcW w:w="377" w:type="dxa"/>
            <w:tcBorders>
              <w:left w:val="single" w:sz="4" w:space="0" w:color="000000"/>
              <w:bottom w:val="single" w:sz="4" w:space="0" w:color="000000"/>
            </w:tcBorders>
            <w:textDirection w:val="btLr"/>
          </w:tcPr>
          <w:p w:rsidR="00E135CF" w:rsidRPr="00E135CF" w:rsidRDefault="00E135CF" w:rsidP="00E135CF">
            <w:pPr>
              <w:widowControl w:val="0"/>
              <w:ind w:right="-1"/>
              <w:jc w:val="center"/>
              <w:rPr>
                <w:rFonts w:eastAsia="Calibri"/>
                <w:sz w:val="24"/>
                <w:szCs w:val="28"/>
                <w:lang w:val="en-GB"/>
              </w:rPr>
            </w:pPr>
            <w:r w:rsidRPr="00E135CF">
              <w:rPr>
                <w:rFonts w:eastAsia="Calibri"/>
                <w:sz w:val="24"/>
                <w:szCs w:val="28"/>
                <w:lang w:val="en-GB"/>
              </w:rPr>
              <w:t>Topic 6</w:t>
            </w:r>
          </w:p>
        </w:tc>
        <w:tc>
          <w:tcPr>
            <w:tcW w:w="384" w:type="dxa"/>
            <w:tcBorders>
              <w:left w:val="single" w:sz="4" w:space="0" w:color="000000"/>
              <w:bottom w:val="single" w:sz="4" w:space="0" w:color="000000"/>
            </w:tcBorders>
            <w:textDirection w:val="btLr"/>
          </w:tcPr>
          <w:p w:rsidR="00E135CF" w:rsidRPr="00E135CF" w:rsidRDefault="00E135CF" w:rsidP="00E135CF">
            <w:pPr>
              <w:widowControl w:val="0"/>
              <w:ind w:right="-1"/>
              <w:jc w:val="center"/>
              <w:rPr>
                <w:rFonts w:eastAsia="Calibri"/>
                <w:sz w:val="24"/>
                <w:szCs w:val="28"/>
                <w:lang w:val="en-GB"/>
              </w:rPr>
            </w:pPr>
            <w:r w:rsidRPr="00E135CF">
              <w:rPr>
                <w:rFonts w:eastAsia="Calibri"/>
                <w:sz w:val="24"/>
                <w:szCs w:val="28"/>
                <w:lang w:val="en-GB"/>
              </w:rPr>
              <w:t>Topic 7</w:t>
            </w:r>
          </w:p>
        </w:tc>
        <w:tc>
          <w:tcPr>
            <w:tcW w:w="405" w:type="dxa"/>
            <w:tcBorders>
              <w:left w:val="single" w:sz="4" w:space="0" w:color="000000"/>
              <w:bottom w:val="single" w:sz="4" w:space="0" w:color="000000"/>
            </w:tcBorders>
            <w:textDirection w:val="btLr"/>
          </w:tcPr>
          <w:p w:rsidR="00E135CF" w:rsidRPr="00E135CF" w:rsidRDefault="00E135CF" w:rsidP="00E135CF">
            <w:pPr>
              <w:widowControl w:val="0"/>
              <w:ind w:right="-1"/>
              <w:jc w:val="center"/>
              <w:rPr>
                <w:rFonts w:eastAsia="Calibri"/>
                <w:sz w:val="24"/>
                <w:szCs w:val="28"/>
                <w:lang w:val="en-GB"/>
              </w:rPr>
            </w:pPr>
            <w:r w:rsidRPr="00E135CF">
              <w:rPr>
                <w:rFonts w:eastAsia="Calibri"/>
                <w:sz w:val="24"/>
                <w:szCs w:val="28"/>
                <w:lang w:val="en-GB"/>
              </w:rPr>
              <w:t>Topic 8</w:t>
            </w:r>
          </w:p>
        </w:tc>
        <w:tc>
          <w:tcPr>
            <w:tcW w:w="404" w:type="dxa"/>
            <w:tcBorders>
              <w:left w:val="single" w:sz="4" w:space="0" w:color="000000"/>
              <w:bottom w:val="single" w:sz="4" w:space="0" w:color="000000"/>
              <w:right w:val="single" w:sz="4" w:space="0" w:color="auto"/>
            </w:tcBorders>
            <w:textDirection w:val="btLr"/>
          </w:tcPr>
          <w:p w:rsidR="00E135CF" w:rsidRPr="00E135CF" w:rsidRDefault="00E135CF" w:rsidP="00E135CF">
            <w:pPr>
              <w:widowControl w:val="0"/>
              <w:ind w:right="-1"/>
              <w:jc w:val="center"/>
              <w:rPr>
                <w:rFonts w:eastAsia="Calibri"/>
                <w:sz w:val="24"/>
                <w:szCs w:val="28"/>
                <w:lang w:val="en-GB"/>
              </w:rPr>
            </w:pPr>
            <w:r w:rsidRPr="00E135CF">
              <w:rPr>
                <w:rFonts w:eastAsia="Calibri"/>
                <w:sz w:val="24"/>
                <w:szCs w:val="28"/>
                <w:lang w:val="en-GB"/>
              </w:rPr>
              <w:t>Topic 9</w:t>
            </w:r>
          </w:p>
        </w:tc>
        <w:tc>
          <w:tcPr>
            <w:tcW w:w="404" w:type="dxa"/>
            <w:tcBorders>
              <w:left w:val="single" w:sz="4" w:space="0" w:color="auto"/>
              <w:bottom w:val="single" w:sz="4" w:space="0" w:color="000000"/>
              <w:right w:val="single" w:sz="4" w:space="0" w:color="000000"/>
            </w:tcBorders>
            <w:textDirection w:val="btLr"/>
          </w:tcPr>
          <w:p w:rsidR="00E135CF" w:rsidRPr="00E135CF" w:rsidRDefault="00E135CF" w:rsidP="00E135CF">
            <w:pPr>
              <w:widowControl w:val="0"/>
              <w:snapToGrid w:val="0"/>
              <w:ind w:right="-1"/>
              <w:jc w:val="center"/>
              <w:rPr>
                <w:rFonts w:eastAsia="Calibri"/>
                <w:sz w:val="24"/>
                <w:szCs w:val="28"/>
                <w:lang w:val="en-GB"/>
              </w:rPr>
            </w:pPr>
            <w:r w:rsidRPr="00E135CF">
              <w:rPr>
                <w:rFonts w:eastAsia="Calibri"/>
                <w:sz w:val="24"/>
                <w:szCs w:val="28"/>
                <w:lang w:val="en-GB"/>
              </w:rPr>
              <w:t>Topic 10</w:t>
            </w:r>
          </w:p>
        </w:tc>
        <w:tc>
          <w:tcPr>
            <w:tcW w:w="404" w:type="dxa"/>
            <w:tcBorders>
              <w:left w:val="single" w:sz="4" w:space="0" w:color="000000"/>
              <w:bottom w:val="single" w:sz="4" w:space="0" w:color="auto"/>
              <w:right w:val="single" w:sz="4" w:space="0" w:color="auto"/>
            </w:tcBorders>
            <w:textDirection w:val="btLr"/>
          </w:tcPr>
          <w:p w:rsidR="00E135CF" w:rsidRPr="00E135CF" w:rsidRDefault="00E135CF" w:rsidP="00E135CF">
            <w:pPr>
              <w:widowControl w:val="0"/>
              <w:snapToGrid w:val="0"/>
              <w:ind w:right="-1"/>
              <w:jc w:val="center"/>
              <w:rPr>
                <w:rFonts w:eastAsia="Calibri"/>
                <w:sz w:val="24"/>
                <w:szCs w:val="28"/>
                <w:lang w:val="en-GB"/>
              </w:rPr>
            </w:pPr>
            <w:r w:rsidRPr="00E135CF">
              <w:rPr>
                <w:rFonts w:eastAsia="Calibri"/>
                <w:sz w:val="24"/>
                <w:szCs w:val="28"/>
                <w:lang w:val="en-GB"/>
              </w:rPr>
              <w:t>Topic 11</w:t>
            </w:r>
          </w:p>
        </w:tc>
        <w:tc>
          <w:tcPr>
            <w:tcW w:w="405" w:type="dxa"/>
            <w:tcBorders>
              <w:left w:val="single" w:sz="4" w:space="0" w:color="000000"/>
              <w:bottom w:val="single" w:sz="4" w:space="0" w:color="auto"/>
              <w:right w:val="single" w:sz="4" w:space="0" w:color="auto"/>
            </w:tcBorders>
            <w:textDirection w:val="btLr"/>
          </w:tcPr>
          <w:p w:rsidR="00E135CF" w:rsidRPr="00E135CF" w:rsidRDefault="00E135CF" w:rsidP="00E135CF">
            <w:pPr>
              <w:widowControl w:val="0"/>
              <w:snapToGrid w:val="0"/>
              <w:ind w:right="-1"/>
              <w:jc w:val="center"/>
              <w:rPr>
                <w:rFonts w:eastAsia="Calibri"/>
                <w:sz w:val="24"/>
                <w:szCs w:val="28"/>
                <w:lang w:val="en-GB"/>
              </w:rPr>
            </w:pPr>
            <w:r w:rsidRPr="00E135CF">
              <w:rPr>
                <w:rFonts w:eastAsia="Calibri"/>
                <w:sz w:val="24"/>
                <w:szCs w:val="28"/>
                <w:lang w:val="en-GB"/>
              </w:rPr>
              <w:t>Topic 12</w:t>
            </w:r>
          </w:p>
        </w:tc>
        <w:tc>
          <w:tcPr>
            <w:tcW w:w="272" w:type="dxa"/>
            <w:tcBorders>
              <w:left w:val="single" w:sz="4" w:space="0" w:color="auto"/>
              <w:bottom w:val="single" w:sz="4" w:space="0" w:color="auto"/>
              <w:right w:val="single" w:sz="4" w:space="0" w:color="auto"/>
            </w:tcBorders>
            <w:textDirection w:val="btLr"/>
          </w:tcPr>
          <w:p w:rsidR="00E135CF" w:rsidRPr="00E135CF" w:rsidRDefault="00E135CF" w:rsidP="00E135CF">
            <w:pPr>
              <w:widowControl w:val="0"/>
              <w:snapToGrid w:val="0"/>
              <w:ind w:right="-1"/>
              <w:jc w:val="center"/>
              <w:rPr>
                <w:rFonts w:eastAsia="Calibri"/>
                <w:sz w:val="24"/>
                <w:szCs w:val="28"/>
                <w:lang w:val="en-GB"/>
              </w:rPr>
            </w:pPr>
            <w:r w:rsidRPr="00E135CF">
              <w:rPr>
                <w:rFonts w:eastAsia="Calibri"/>
                <w:sz w:val="24"/>
                <w:szCs w:val="28"/>
                <w:lang w:val="en-GB"/>
              </w:rPr>
              <w:t>Topic 13</w:t>
            </w:r>
          </w:p>
        </w:tc>
        <w:tc>
          <w:tcPr>
            <w:tcW w:w="410" w:type="dxa"/>
            <w:tcBorders>
              <w:left w:val="single" w:sz="4" w:space="0" w:color="auto"/>
              <w:bottom w:val="single" w:sz="4" w:space="0" w:color="auto"/>
              <w:right w:val="single" w:sz="4" w:space="0" w:color="auto"/>
            </w:tcBorders>
            <w:textDirection w:val="btLr"/>
          </w:tcPr>
          <w:p w:rsidR="00E135CF" w:rsidRPr="00E135CF" w:rsidRDefault="00E135CF" w:rsidP="00E135CF">
            <w:pPr>
              <w:widowControl w:val="0"/>
              <w:snapToGrid w:val="0"/>
              <w:ind w:right="-1"/>
              <w:jc w:val="center"/>
              <w:rPr>
                <w:rFonts w:eastAsia="Calibri"/>
                <w:sz w:val="24"/>
                <w:szCs w:val="28"/>
                <w:lang w:val="en-GB"/>
              </w:rPr>
            </w:pPr>
            <w:r w:rsidRPr="00E135CF">
              <w:rPr>
                <w:rFonts w:eastAsia="Calibri"/>
                <w:sz w:val="24"/>
                <w:szCs w:val="28"/>
                <w:lang w:val="en-GB"/>
              </w:rPr>
              <w:t>Topic 14</w:t>
            </w:r>
          </w:p>
        </w:tc>
        <w:tc>
          <w:tcPr>
            <w:tcW w:w="398" w:type="dxa"/>
            <w:tcBorders>
              <w:left w:val="single" w:sz="4" w:space="0" w:color="auto"/>
              <w:bottom w:val="single" w:sz="4" w:space="0" w:color="auto"/>
              <w:right w:val="single" w:sz="4" w:space="0" w:color="000000"/>
            </w:tcBorders>
            <w:textDirection w:val="btLr"/>
          </w:tcPr>
          <w:p w:rsidR="00E135CF" w:rsidRPr="00E135CF" w:rsidRDefault="00E135CF" w:rsidP="00E135CF">
            <w:pPr>
              <w:widowControl w:val="0"/>
              <w:snapToGrid w:val="0"/>
              <w:ind w:right="-1"/>
              <w:jc w:val="center"/>
              <w:rPr>
                <w:rFonts w:eastAsia="Calibri"/>
                <w:sz w:val="24"/>
                <w:szCs w:val="28"/>
                <w:lang w:val="en-GB"/>
              </w:rPr>
            </w:pPr>
            <w:r w:rsidRPr="00E135CF">
              <w:rPr>
                <w:rFonts w:eastAsia="Calibri"/>
                <w:sz w:val="24"/>
                <w:szCs w:val="28"/>
                <w:lang w:val="en-GB"/>
              </w:rPr>
              <w:t>Topic 15</w:t>
            </w:r>
          </w:p>
        </w:tc>
        <w:tc>
          <w:tcPr>
            <w:tcW w:w="1209" w:type="dxa"/>
            <w:vMerge w:val="restart"/>
            <w:tcBorders>
              <w:left w:val="single" w:sz="4" w:space="0" w:color="000000"/>
            </w:tcBorders>
          </w:tcPr>
          <w:p w:rsidR="00E135CF" w:rsidRPr="00654B33" w:rsidRDefault="00E135CF" w:rsidP="00E135CF">
            <w:pPr>
              <w:widowControl w:val="0"/>
              <w:snapToGrid w:val="0"/>
              <w:ind w:right="-1"/>
              <w:jc w:val="center"/>
              <w:rPr>
                <w:rFonts w:eastAsia="Calibri"/>
                <w:sz w:val="28"/>
                <w:szCs w:val="28"/>
                <w:lang w:val="en-GB"/>
              </w:rPr>
            </w:pPr>
          </w:p>
          <w:p w:rsidR="00E135CF" w:rsidRPr="00654B33" w:rsidRDefault="00E135CF" w:rsidP="00E135CF">
            <w:pPr>
              <w:widowControl w:val="0"/>
              <w:snapToGrid w:val="0"/>
              <w:ind w:right="-1"/>
              <w:jc w:val="center"/>
              <w:rPr>
                <w:rFonts w:eastAsia="Calibri"/>
                <w:sz w:val="28"/>
                <w:szCs w:val="28"/>
                <w:lang w:val="en-GB"/>
              </w:rPr>
            </w:pPr>
          </w:p>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2</w:t>
            </w:r>
            <w:r w:rsidRPr="00654B33">
              <w:rPr>
                <w:rFonts w:eastAsia="Calibri"/>
                <w:sz w:val="28"/>
                <w:szCs w:val="28"/>
                <w:lang w:val="en-GB"/>
              </w:rPr>
              <w:t>0</w:t>
            </w:r>
          </w:p>
        </w:tc>
        <w:tc>
          <w:tcPr>
            <w:tcW w:w="709" w:type="dxa"/>
            <w:vMerge w:val="restart"/>
            <w:tcBorders>
              <w:left w:val="single" w:sz="4" w:space="0" w:color="000000"/>
            </w:tcBorders>
          </w:tcPr>
          <w:p w:rsidR="00E135CF" w:rsidRPr="00654B33" w:rsidRDefault="00E135CF" w:rsidP="00E135CF">
            <w:pPr>
              <w:widowControl w:val="0"/>
              <w:snapToGrid w:val="0"/>
              <w:ind w:right="-1"/>
              <w:jc w:val="center"/>
              <w:rPr>
                <w:sz w:val="28"/>
                <w:szCs w:val="28"/>
                <w:lang w:val="en-GB"/>
              </w:rPr>
            </w:pPr>
          </w:p>
          <w:p w:rsidR="00E135CF" w:rsidRPr="00654B33" w:rsidRDefault="00E135CF" w:rsidP="00E135CF">
            <w:pPr>
              <w:widowControl w:val="0"/>
              <w:snapToGrid w:val="0"/>
              <w:ind w:right="-1"/>
              <w:jc w:val="center"/>
              <w:rPr>
                <w:sz w:val="28"/>
                <w:szCs w:val="28"/>
                <w:lang w:val="en-GB"/>
              </w:rPr>
            </w:pPr>
          </w:p>
          <w:p w:rsidR="00E135CF" w:rsidRPr="00654B33" w:rsidRDefault="00E135CF" w:rsidP="00E135CF">
            <w:pPr>
              <w:widowControl w:val="0"/>
              <w:snapToGrid w:val="0"/>
              <w:ind w:right="-1"/>
              <w:jc w:val="center"/>
              <w:rPr>
                <w:sz w:val="28"/>
                <w:szCs w:val="28"/>
                <w:lang w:val="en-GB"/>
              </w:rPr>
            </w:pPr>
            <w:r>
              <w:rPr>
                <w:sz w:val="28"/>
                <w:szCs w:val="28"/>
                <w:lang w:val="en-GB"/>
              </w:rPr>
              <w:t>4</w:t>
            </w:r>
            <w:r w:rsidRPr="00654B33">
              <w:rPr>
                <w:sz w:val="28"/>
                <w:szCs w:val="28"/>
                <w:lang w:val="en-GB"/>
              </w:rPr>
              <w:t>0</w:t>
            </w:r>
          </w:p>
        </w:tc>
        <w:tc>
          <w:tcPr>
            <w:tcW w:w="850" w:type="dxa"/>
            <w:vMerge w:val="restart"/>
            <w:tcBorders>
              <w:left w:val="single" w:sz="4" w:space="0" w:color="000000"/>
              <w:right w:val="single" w:sz="4" w:space="0" w:color="000000"/>
            </w:tcBorders>
          </w:tcPr>
          <w:p w:rsidR="00E135CF" w:rsidRPr="00654B33" w:rsidRDefault="00E135CF" w:rsidP="00E135CF">
            <w:pPr>
              <w:widowControl w:val="0"/>
              <w:snapToGrid w:val="0"/>
              <w:ind w:right="-1"/>
              <w:jc w:val="center"/>
              <w:rPr>
                <w:sz w:val="28"/>
                <w:szCs w:val="28"/>
                <w:lang w:val="en-GB"/>
              </w:rPr>
            </w:pPr>
          </w:p>
          <w:p w:rsidR="00E135CF" w:rsidRPr="00654B33" w:rsidRDefault="00E135CF" w:rsidP="00E135CF">
            <w:pPr>
              <w:widowControl w:val="0"/>
              <w:snapToGrid w:val="0"/>
              <w:ind w:right="-1"/>
              <w:jc w:val="center"/>
              <w:rPr>
                <w:sz w:val="28"/>
                <w:szCs w:val="28"/>
                <w:lang w:val="en-GB"/>
              </w:rPr>
            </w:pPr>
          </w:p>
          <w:p w:rsidR="00E135CF" w:rsidRPr="00654B33" w:rsidRDefault="00E135CF" w:rsidP="00E135CF">
            <w:pPr>
              <w:widowControl w:val="0"/>
              <w:snapToGrid w:val="0"/>
              <w:ind w:right="-1"/>
              <w:jc w:val="center"/>
              <w:rPr>
                <w:sz w:val="28"/>
                <w:szCs w:val="28"/>
                <w:lang w:val="en-GB"/>
              </w:rPr>
            </w:pPr>
            <w:r w:rsidRPr="00654B33">
              <w:rPr>
                <w:sz w:val="28"/>
                <w:szCs w:val="28"/>
                <w:lang w:val="en-GB"/>
              </w:rPr>
              <w:t>10</w:t>
            </w:r>
          </w:p>
        </w:tc>
      </w:tr>
      <w:tr w:rsidR="00E135CF" w:rsidRPr="00654B33" w:rsidTr="00E135CF">
        <w:trPr>
          <w:trHeight w:val="666"/>
        </w:trPr>
        <w:tc>
          <w:tcPr>
            <w:tcW w:w="1106" w:type="dxa"/>
            <w:tcBorders>
              <w:left w:val="single" w:sz="4" w:space="0" w:color="000000"/>
              <w:bottom w:val="single" w:sz="4" w:space="0" w:color="000000"/>
            </w:tcBorders>
          </w:tcPr>
          <w:p w:rsidR="00E135CF" w:rsidRPr="00654B33" w:rsidRDefault="00E135CF" w:rsidP="00E135CF">
            <w:pPr>
              <w:widowControl w:val="0"/>
              <w:ind w:right="-1"/>
              <w:rPr>
                <w:sz w:val="28"/>
                <w:szCs w:val="28"/>
                <w:lang w:val="en-GB"/>
              </w:rPr>
            </w:pPr>
            <w:r>
              <w:rPr>
                <w:sz w:val="28"/>
                <w:szCs w:val="28"/>
                <w:lang w:val="en-GB"/>
              </w:rPr>
              <w:t>Work in a seminar</w:t>
            </w:r>
          </w:p>
        </w:tc>
        <w:tc>
          <w:tcPr>
            <w:tcW w:w="395" w:type="dxa"/>
            <w:tcBorders>
              <w:left w:val="single" w:sz="4" w:space="0" w:color="000000"/>
              <w:bottom w:val="single" w:sz="4" w:space="0" w:color="000000"/>
              <w:right w:val="single" w:sz="4" w:space="0" w:color="auto"/>
            </w:tcBorders>
          </w:tcPr>
          <w:p w:rsidR="00E135CF" w:rsidRPr="00654B33" w:rsidRDefault="00E135CF" w:rsidP="00E135CF">
            <w:pPr>
              <w:widowControl w:val="0"/>
              <w:snapToGrid w:val="0"/>
              <w:ind w:right="-1"/>
              <w:jc w:val="center"/>
              <w:rPr>
                <w:sz w:val="28"/>
                <w:szCs w:val="28"/>
                <w:lang w:val="en-GB"/>
              </w:rPr>
            </w:pPr>
            <w:r w:rsidRPr="00654B33">
              <w:rPr>
                <w:sz w:val="28"/>
                <w:szCs w:val="28"/>
                <w:lang w:val="en-GB"/>
              </w:rPr>
              <w:t>2</w:t>
            </w:r>
          </w:p>
        </w:tc>
        <w:tc>
          <w:tcPr>
            <w:tcW w:w="378" w:type="dxa"/>
            <w:tcBorders>
              <w:left w:val="single" w:sz="4" w:space="0" w:color="auto"/>
              <w:bottom w:val="single" w:sz="4" w:space="0" w:color="000000"/>
            </w:tcBorders>
          </w:tcPr>
          <w:p w:rsidR="00E135CF" w:rsidRPr="00654B33" w:rsidRDefault="00E135CF" w:rsidP="00E135CF">
            <w:pPr>
              <w:widowControl w:val="0"/>
              <w:snapToGrid w:val="0"/>
              <w:ind w:right="-1"/>
              <w:jc w:val="center"/>
              <w:rPr>
                <w:sz w:val="28"/>
                <w:szCs w:val="28"/>
                <w:lang w:val="en-GB"/>
              </w:rPr>
            </w:pPr>
            <w:r>
              <w:rPr>
                <w:sz w:val="28"/>
                <w:szCs w:val="28"/>
                <w:lang w:val="en-GB"/>
              </w:rPr>
              <w:t>1</w:t>
            </w:r>
          </w:p>
        </w:tc>
        <w:tc>
          <w:tcPr>
            <w:tcW w:w="377" w:type="dxa"/>
            <w:tcBorders>
              <w:left w:val="single" w:sz="4" w:space="0" w:color="000000"/>
              <w:bottom w:val="single" w:sz="4" w:space="0" w:color="000000"/>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sidRPr="00654B33">
              <w:rPr>
                <w:rFonts w:eastAsia="Calibri"/>
                <w:sz w:val="28"/>
                <w:szCs w:val="28"/>
                <w:lang w:val="en-GB"/>
              </w:rPr>
              <w:t>2</w:t>
            </w:r>
          </w:p>
        </w:tc>
        <w:tc>
          <w:tcPr>
            <w:tcW w:w="376" w:type="dxa"/>
            <w:tcBorders>
              <w:left w:val="single" w:sz="4" w:space="0" w:color="auto"/>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sidRPr="00654B33">
              <w:rPr>
                <w:rFonts w:eastAsia="Calibri"/>
                <w:sz w:val="28"/>
                <w:szCs w:val="28"/>
                <w:lang w:val="en-GB"/>
              </w:rPr>
              <w:t>2</w:t>
            </w:r>
          </w:p>
        </w:tc>
        <w:tc>
          <w:tcPr>
            <w:tcW w:w="376" w:type="dxa"/>
            <w:tcBorders>
              <w:left w:val="single" w:sz="4" w:space="0" w:color="000000"/>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377" w:type="dxa"/>
            <w:tcBorders>
              <w:left w:val="single" w:sz="4" w:space="0" w:color="000000"/>
              <w:bottom w:val="single" w:sz="4" w:space="0" w:color="000000"/>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sidRPr="00654B33">
              <w:rPr>
                <w:rFonts w:eastAsia="Calibri"/>
                <w:sz w:val="28"/>
                <w:szCs w:val="28"/>
                <w:lang w:val="en-GB"/>
              </w:rPr>
              <w:t>2</w:t>
            </w:r>
          </w:p>
        </w:tc>
        <w:tc>
          <w:tcPr>
            <w:tcW w:w="384" w:type="dxa"/>
            <w:tcBorders>
              <w:left w:val="single" w:sz="4" w:space="0" w:color="auto"/>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sidRPr="00654B33">
              <w:rPr>
                <w:rFonts w:eastAsia="Calibri"/>
                <w:sz w:val="28"/>
                <w:szCs w:val="28"/>
                <w:lang w:val="en-GB"/>
              </w:rPr>
              <w:t>2</w:t>
            </w:r>
          </w:p>
        </w:tc>
        <w:tc>
          <w:tcPr>
            <w:tcW w:w="405" w:type="dxa"/>
            <w:tcBorders>
              <w:left w:val="single" w:sz="4" w:space="0" w:color="000000"/>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404" w:type="dxa"/>
            <w:tcBorders>
              <w:left w:val="single" w:sz="4" w:space="0" w:color="000000"/>
              <w:bottom w:val="single" w:sz="4" w:space="0" w:color="000000"/>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sidRPr="00654B33">
              <w:rPr>
                <w:rFonts w:eastAsia="Calibri"/>
                <w:sz w:val="28"/>
                <w:szCs w:val="28"/>
                <w:lang w:val="en-GB"/>
              </w:rPr>
              <w:t>2</w:t>
            </w:r>
          </w:p>
        </w:tc>
        <w:tc>
          <w:tcPr>
            <w:tcW w:w="404" w:type="dxa"/>
            <w:tcBorders>
              <w:left w:val="single" w:sz="4" w:space="0" w:color="auto"/>
              <w:bottom w:val="single" w:sz="4" w:space="0" w:color="auto"/>
              <w:right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sidRPr="00654B33">
              <w:rPr>
                <w:rFonts w:eastAsia="Calibri"/>
                <w:sz w:val="28"/>
                <w:szCs w:val="28"/>
                <w:lang w:val="en-GB"/>
              </w:rPr>
              <w:t>2</w:t>
            </w:r>
          </w:p>
        </w:tc>
        <w:tc>
          <w:tcPr>
            <w:tcW w:w="404" w:type="dxa"/>
            <w:tcBorders>
              <w:top w:val="single" w:sz="4" w:space="0" w:color="auto"/>
              <w:left w:val="single" w:sz="4" w:space="0" w:color="000000"/>
              <w:bottom w:val="single" w:sz="4" w:space="0" w:color="auto"/>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405" w:type="dxa"/>
            <w:tcBorders>
              <w:top w:val="single" w:sz="4" w:space="0" w:color="auto"/>
              <w:left w:val="single" w:sz="4" w:space="0" w:color="000000"/>
              <w:bottom w:val="single" w:sz="4" w:space="0" w:color="auto"/>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sidRPr="00654B33">
              <w:rPr>
                <w:rFonts w:eastAsia="Calibri"/>
                <w:sz w:val="28"/>
                <w:szCs w:val="28"/>
                <w:lang w:val="en-GB"/>
              </w:rPr>
              <w:t>2</w:t>
            </w:r>
          </w:p>
        </w:tc>
        <w:tc>
          <w:tcPr>
            <w:tcW w:w="272" w:type="dxa"/>
            <w:tcBorders>
              <w:top w:val="single" w:sz="4" w:space="0" w:color="auto"/>
              <w:left w:val="single" w:sz="4" w:space="0" w:color="auto"/>
              <w:bottom w:val="single" w:sz="4" w:space="0" w:color="auto"/>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sidRPr="00654B33">
              <w:rPr>
                <w:rFonts w:eastAsia="Calibri"/>
                <w:sz w:val="28"/>
                <w:szCs w:val="28"/>
                <w:lang w:val="en-GB"/>
              </w:rPr>
              <w:t>2</w:t>
            </w:r>
          </w:p>
        </w:tc>
        <w:tc>
          <w:tcPr>
            <w:tcW w:w="410" w:type="dxa"/>
            <w:tcBorders>
              <w:top w:val="single" w:sz="4" w:space="0" w:color="auto"/>
              <w:left w:val="single" w:sz="4" w:space="0" w:color="auto"/>
              <w:bottom w:val="single" w:sz="4" w:space="0" w:color="auto"/>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sidRPr="00654B33">
              <w:rPr>
                <w:rFonts w:eastAsia="Calibri"/>
                <w:sz w:val="28"/>
                <w:szCs w:val="28"/>
                <w:lang w:val="en-GB"/>
              </w:rPr>
              <w:t>2</w:t>
            </w:r>
          </w:p>
        </w:tc>
        <w:tc>
          <w:tcPr>
            <w:tcW w:w="398" w:type="dxa"/>
            <w:tcBorders>
              <w:top w:val="single" w:sz="4" w:space="0" w:color="auto"/>
              <w:left w:val="single" w:sz="4" w:space="0" w:color="auto"/>
              <w:bottom w:val="single" w:sz="4" w:space="0" w:color="auto"/>
              <w:right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1209" w:type="dxa"/>
            <w:vMerge/>
            <w:tcBorders>
              <w:left w:val="single" w:sz="4" w:space="0" w:color="000000"/>
            </w:tcBorders>
          </w:tcPr>
          <w:p w:rsidR="00E135CF" w:rsidRPr="00654B33" w:rsidRDefault="00E135CF" w:rsidP="00E135CF">
            <w:pPr>
              <w:widowControl w:val="0"/>
              <w:snapToGrid w:val="0"/>
              <w:ind w:right="-1"/>
              <w:jc w:val="center"/>
              <w:rPr>
                <w:rFonts w:eastAsia="Calibri"/>
                <w:sz w:val="28"/>
                <w:szCs w:val="28"/>
                <w:lang w:val="en-GB"/>
              </w:rPr>
            </w:pPr>
          </w:p>
        </w:tc>
        <w:tc>
          <w:tcPr>
            <w:tcW w:w="709" w:type="dxa"/>
            <w:vMerge/>
            <w:tcBorders>
              <w:left w:val="single" w:sz="4" w:space="0" w:color="000000"/>
            </w:tcBorders>
          </w:tcPr>
          <w:p w:rsidR="00E135CF" w:rsidRPr="00654B33" w:rsidRDefault="00E135CF" w:rsidP="00E135CF">
            <w:pPr>
              <w:widowControl w:val="0"/>
              <w:snapToGrid w:val="0"/>
              <w:ind w:right="-1"/>
              <w:jc w:val="center"/>
              <w:rPr>
                <w:sz w:val="28"/>
                <w:szCs w:val="28"/>
                <w:lang w:val="en-GB"/>
              </w:rPr>
            </w:pPr>
          </w:p>
        </w:tc>
        <w:tc>
          <w:tcPr>
            <w:tcW w:w="850" w:type="dxa"/>
            <w:vMerge/>
            <w:tcBorders>
              <w:left w:val="single" w:sz="4" w:space="0" w:color="000000"/>
              <w:right w:val="single" w:sz="4" w:space="0" w:color="000000"/>
            </w:tcBorders>
          </w:tcPr>
          <w:p w:rsidR="00E135CF" w:rsidRPr="00654B33" w:rsidRDefault="00E135CF" w:rsidP="00E135CF">
            <w:pPr>
              <w:widowControl w:val="0"/>
              <w:snapToGrid w:val="0"/>
              <w:ind w:right="-1"/>
              <w:jc w:val="center"/>
              <w:rPr>
                <w:sz w:val="28"/>
                <w:szCs w:val="28"/>
                <w:lang w:val="en-GB"/>
              </w:rPr>
            </w:pPr>
          </w:p>
        </w:tc>
      </w:tr>
      <w:tr w:rsidR="00E135CF" w:rsidRPr="00654B33" w:rsidTr="00E135CF">
        <w:trPr>
          <w:trHeight w:val="442"/>
        </w:trPr>
        <w:tc>
          <w:tcPr>
            <w:tcW w:w="1106" w:type="dxa"/>
            <w:tcBorders>
              <w:left w:val="single" w:sz="4" w:space="0" w:color="000000"/>
              <w:bottom w:val="single" w:sz="4" w:space="0" w:color="000000"/>
            </w:tcBorders>
          </w:tcPr>
          <w:p w:rsidR="00E135CF" w:rsidRPr="00654B33" w:rsidRDefault="00E135CF" w:rsidP="00E135CF">
            <w:pPr>
              <w:widowControl w:val="0"/>
              <w:ind w:right="-1"/>
              <w:rPr>
                <w:sz w:val="28"/>
                <w:szCs w:val="28"/>
                <w:lang w:val="en-GB"/>
              </w:rPr>
            </w:pPr>
            <w:r w:rsidRPr="00654B33">
              <w:rPr>
                <w:sz w:val="28"/>
                <w:szCs w:val="28"/>
                <w:lang w:val="en-GB"/>
              </w:rPr>
              <w:t>Independent work</w:t>
            </w:r>
          </w:p>
        </w:tc>
        <w:tc>
          <w:tcPr>
            <w:tcW w:w="395" w:type="dxa"/>
            <w:tcBorders>
              <w:left w:val="single" w:sz="4" w:space="0" w:color="000000"/>
              <w:bottom w:val="single" w:sz="4" w:space="0" w:color="000000"/>
            </w:tcBorders>
          </w:tcPr>
          <w:p w:rsidR="00E135CF" w:rsidRPr="00654B33" w:rsidRDefault="00E135CF" w:rsidP="00E135CF">
            <w:pPr>
              <w:widowControl w:val="0"/>
              <w:snapToGrid w:val="0"/>
              <w:ind w:right="-1"/>
              <w:jc w:val="center"/>
              <w:rPr>
                <w:sz w:val="28"/>
                <w:szCs w:val="28"/>
                <w:lang w:val="en-GB"/>
              </w:rPr>
            </w:pPr>
            <w:r>
              <w:rPr>
                <w:sz w:val="28"/>
                <w:szCs w:val="28"/>
                <w:lang w:val="en-GB"/>
              </w:rPr>
              <w:t>1</w:t>
            </w:r>
          </w:p>
        </w:tc>
        <w:tc>
          <w:tcPr>
            <w:tcW w:w="378" w:type="dxa"/>
            <w:tcBorders>
              <w:left w:val="single" w:sz="4" w:space="0" w:color="000000"/>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377" w:type="dxa"/>
            <w:tcBorders>
              <w:left w:val="single" w:sz="4" w:space="0" w:color="000000"/>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376" w:type="dxa"/>
            <w:tcBorders>
              <w:left w:val="single" w:sz="4" w:space="0" w:color="000000"/>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376" w:type="dxa"/>
            <w:tcBorders>
              <w:left w:val="single" w:sz="4" w:space="0" w:color="000000"/>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377" w:type="dxa"/>
            <w:tcBorders>
              <w:left w:val="single" w:sz="4" w:space="0" w:color="000000"/>
              <w:bottom w:val="single" w:sz="4" w:space="0" w:color="000000"/>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384" w:type="dxa"/>
            <w:tcBorders>
              <w:left w:val="single" w:sz="4" w:space="0" w:color="auto"/>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405" w:type="dxa"/>
            <w:tcBorders>
              <w:left w:val="single" w:sz="4" w:space="0" w:color="000000"/>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404" w:type="dxa"/>
            <w:tcBorders>
              <w:left w:val="single" w:sz="4" w:space="0" w:color="000000"/>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404" w:type="dxa"/>
            <w:tcBorders>
              <w:left w:val="single" w:sz="4" w:space="0" w:color="000000"/>
              <w:bottom w:val="single" w:sz="4" w:space="0" w:color="000000"/>
              <w:right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404" w:type="dxa"/>
            <w:tcBorders>
              <w:left w:val="single" w:sz="4" w:space="0" w:color="000000"/>
              <w:bottom w:val="single" w:sz="4" w:space="0" w:color="000000"/>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405" w:type="dxa"/>
            <w:tcBorders>
              <w:left w:val="single" w:sz="4" w:space="0" w:color="000000"/>
              <w:bottom w:val="single" w:sz="4" w:space="0" w:color="000000"/>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272" w:type="dxa"/>
            <w:tcBorders>
              <w:left w:val="single" w:sz="4" w:space="0" w:color="auto"/>
              <w:bottom w:val="single" w:sz="4" w:space="0" w:color="000000"/>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410" w:type="dxa"/>
            <w:tcBorders>
              <w:left w:val="single" w:sz="4" w:space="0" w:color="auto"/>
              <w:bottom w:val="single" w:sz="4" w:space="0" w:color="000000"/>
              <w:right w:val="single" w:sz="4" w:space="0" w:color="auto"/>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398" w:type="dxa"/>
            <w:tcBorders>
              <w:left w:val="single" w:sz="4" w:space="0" w:color="auto"/>
              <w:bottom w:val="single" w:sz="4" w:space="0" w:color="000000"/>
              <w:right w:val="single" w:sz="4" w:space="0" w:color="000000"/>
            </w:tcBorders>
          </w:tcPr>
          <w:p w:rsidR="00E135CF" w:rsidRPr="00654B33" w:rsidRDefault="00E135CF" w:rsidP="00E135CF">
            <w:pPr>
              <w:widowControl w:val="0"/>
              <w:snapToGrid w:val="0"/>
              <w:ind w:right="-1"/>
              <w:jc w:val="center"/>
              <w:rPr>
                <w:rFonts w:eastAsia="Calibri"/>
                <w:sz w:val="28"/>
                <w:szCs w:val="28"/>
                <w:lang w:val="en-GB"/>
              </w:rPr>
            </w:pPr>
            <w:r>
              <w:rPr>
                <w:rFonts w:eastAsia="Calibri"/>
                <w:sz w:val="28"/>
                <w:szCs w:val="28"/>
                <w:lang w:val="en-GB"/>
              </w:rPr>
              <w:t>1</w:t>
            </w:r>
          </w:p>
        </w:tc>
        <w:tc>
          <w:tcPr>
            <w:tcW w:w="1209" w:type="dxa"/>
            <w:vMerge/>
            <w:tcBorders>
              <w:left w:val="single" w:sz="4" w:space="0" w:color="000000"/>
              <w:bottom w:val="single" w:sz="4" w:space="0" w:color="000000"/>
            </w:tcBorders>
          </w:tcPr>
          <w:p w:rsidR="00E135CF" w:rsidRPr="00654B33" w:rsidRDefault="00E135CF" w:rsidP="00E135CF">
            <w:pPr>
              <w:widowControl w:val="0"/>
              <w:snapToGrid w:val="0"/>
              <w:ind w:right="-1"/>
              <w:jc w:val="center"/>
              <w:rPr>
                <w:rFonts w:eastAsia="Calibri"/>
                <w:sz w:val="28"/>
                <w:szCs w:val="28"/>
                <w:lang w:val="en-GB"/>
              </w:rPr>
            </w:pPr>
          </w:p>
        </w:tc>
        <w:tc>
          <w:tcPr>
            <w:tcW w:w="709" w:type="dxa"/>
            <w:vMerge/>
            <w:tcBorders>
              <w:left w:val="single" w:sz="4" w:space="0" w:color="000000"/>
              <w:bottom w:val="single" w:sz="4" w:space="0" w:color="000000"/>
            </w:tcBorders>
          </w:tcPr>
          <w:p w:rsidR="00E135CF" w:rsidRPr="00654B33" w:rsidRDefault="00E135CF" w:rsidP="00E135CF">
            <w:pPr>
              <w:widowControl w:val="0"/>
              <w:snapToGrid w:val="0"/>
              <w:ind w:right="-1"/>
              <w:jc w:val="center"/>
              <w:rPr>
                <w:sz w:val="28"/>
                <w:szCs w:val="28"/>
                <w:lang w:val="en-GB"/>
              </w:rPr>
            </w:pPr>
          </w:p>
        </w:tc>
        <w:tc>
          <w:tcPr>
            <w:tcW w:w="850" w:type="dxa"/>
            <w:vMerge/>
            <w:tcBorders>
              <w:left w:val="single" w:sz="4" w:space="0" w:color="000000"/>
              <w:bottom w:val="single" w:sz="4" w:space="0" w:color="000000"/>
              <w:right w:val="single" w:sz="4" w:space="0" w:color="000000"/>
            </w:tcBorders>
          </w:tcPr>
          <w:p w:rsidR="00E135CF" w:rsidRPr="00654B33" w:rsidRDefault="00E135CF" w:rsidP="00E135CF">
            <w:pPr>
              <w:widowControl w:val="0"/>
              <w:snapToGrid w:val="0"/>
              <w:ind w:right="-1"/>
              <w:jc w:val="center"/>
              <w:rPr>
                <w:sz w:val="28"/>
                <w:szCs w:val="28"/>
                <w:lang w:val="en-GB"/>
              </w:rPr>
            </w:pPr>
          </w:p>
        </w:tc>
      </w:tr>
    </w:tbl>
    <w:p w:rsidR="00A56F4A" w:rsidRPr="00654B33" w:rsidRDefault="00A56F4A" w:rsidP="00166482">
      <w:pPr>
        <w:widowControl w:val="0"/>
        <w:ind w:right="-1"/>
        <w:jc w:val="both"/>
        <w:rPr>
          <w:sz w:val="28"/>
          <w:szCs w:val="28"/>
          <w:lang w:val="en-GB"/>
        </w:rPr>
      </w:pP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The table contains information about the maximum points for each type of assignment.</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When assessing the mastery of each topic within ongoing educational activities, students receive marks in accordance with the approved assessment criteria for the respective discipline.</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The criteria for evaluating learning outcomes and the distribution of points </w:t>
      </w:r>
      <w:proofErr w:type="gramStart"/>
      <w:r w:rsidRPr="00187F4B">
        <w:rPr>
          <w:color w:val="000000"/>
          <w:sz w:val="28"/>
          <w:szCs w:val="28"/>
          <w:lang w:val="en-US"/>
        </w:rPr>
        <w:t>are regulated</w:t>
      </w:r>
      <w:proofErr w:type="gramEnd"/>
      <w:r w:rsidRPr="00187F4B">
        <w:rPr>
          <w:color w:val="000000"/>
          <w:sz w:val="28"/>
          <w:szCs w:val="28"/>
          <w:lang w:val="en-US"/>
        </w:rPr>
        <w:t xml:space="preserve"> by the Regulations on the Assessment of Students’ Academic Achievements at PJSC “HEI IAPM”.</w:t>
      </w:r>
    </w:p>
    <w:p w:rsidR="00E135CF" w:rsidRDefault="00E135CF" w:rsidP="00E135CF">
      <w:pPr>
        <w:pBdr>
          <w:top w:val="nil"/>
          <w:left w:val="nil"/>
          <w:bottom w:val="nil"/>
          <w:right w:val="nil"/>
          <w:between w:val="nil"/>
        </w:pBdr>
        <w:ind w:firstLine="720"/>
        <w:jc w:val="both"/>
        <w:rPr>
          <w:b/>
          <w:bCs/>
          <w:color w:val="000000"/>
          <w:sz w:val="28"/>
          <w:szCs w:val="28"/>
          <w:lang w:val="en-US"/>
        </w:rPr>
      </w:pP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b/>
          <w:bCs/>
          <w:color w:val="000000"/>
          <w:sz w:val="28"/>
          <w:szCs w:val="28"/>
          <w:lang w:val="en-US"/>
        </w:rPr>
        <w:t>Modular assessment.</w:t>
      </w:r>
      <w:r w:rsidRPr="00187F4B">
        <w:rPr>
          <w:color w:val="000000"/>
          <w:sz w:val="28"/>
          <w:szCs w:val="28"/>
          <w:lang w:val="en-US"/>
        </w:rPr>
        <w:t xml:space="preserve"> Modular assessment in the discipline “</w:t>
      </w:r>
      <w:r w:rsidRPr="00654B33">
        <w:rPr>
          <w:sz w:val="28"/>
          <w:szCs w:val="28"/>
          <w:lang w:val="en-GB"/>
        </w:rPr>
        <w:t>Theory of organizations</w:t>
      </w:r>
      <w:r w:rsidRPr="00187F4B">
        <w:rPr>
          <w:sz w:val="28"/>
          <w:szCs w:val="28"/>
          <w:lang w:val="en-GB" w:eastAsia="en-US"/>
        </w:rPr>
        <w:t>”</w:t>
      </w:r>
      <w:r w:rsidRPr="00187F4B">
        <w:rPr>
          <w:color w:val="000000"/>
          <w:sz w:val="28"/>
          <w:szCs w:val="28"/>
          <w:lang w:val="en-US"/>
        </w:rPr>
        <w:t xml:space="preserve"> </w:t>
      </w:r>
      <w:proofErr w:type="gramStart"/>
      <w:r w:rsidRPr="00187F4B">
        <w:rPr>
          <w:color w:val="000000"/>
          <w:sz w:val="28"/>
          <w:szCs w:val="28"/>
          <w:lang w:val="en-US"/>
        </w:rPr>
        <w:t>is conducted</w:t>
      </w:r>
      <w:proofErr w:type="gramEnd"/>
      <w:r w:rsidRPr="00187F4B">
        <w:rPr>
          <w:color w:val="000000"/>
          <w:sz w:val="28"/>
          <w:szCs w:val="28"/>
          <w:lang w:val="en-US"/>
        </w:rPr>
        <w:t xml:space="preserve"> in written form as testing using closed-type test items, including alternative and matching formats.</w:t>
      </w:r>
    </w:p>
    <w:p w:rsidR="00E135CF" w:rsidRPr="00187F4B" w:rsidRDefault="00E135CF" w:rsidP="00E135CF">
      <w:pPr>
        <w:pBdr>
          <w:top w:val="nil"/>
          <w:left w:val="nil"/>
          <w:bottom w:val="nil"/>
          <w:right w:val="nil"/>
          <w:between w:val="nil"/>
        </w:pBdr>
        <w:ind w:firstLine="720"/>
        <w:jc w:val="both"/>
        <w:rPr>
          <w:color w:val="000000"/>
          <w:sz w:val="28"/>
          <w:szCs w:val="28"/>
          <w:lang w:val="en-US"/>
        </w:rPr>
      </w:pP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Criteria for evaluating the modular t</w:t>
      </w:r>
      <w:r>
        <w:rPr>
          <w:color w:val="000000"/>
          <w:sz w:val="28"/>
          <w:szCs w:val="28"/>
          <w:lang w:val="en-US"/>
        </w:rPr>
        <w:t>est in the academic discipline “</w:t>
      </w:r>
      <w:r w:rsidRPr="00654B33">
        <w:rPr>
          <w:sz w:val="28"/>
          <w:szCs w:val="28"/>
          <w:lang w:val="en-GB"/>
        </w:rPr>
        <w:t>Theory of organizations</w:t>
      </w:r>
      <w:r>
        <w:rPr>
          <w:color w:val="000000"/>
          <w:sz w:val="28"/>
          <w:szCs w:val="28"/>
          <w:lang w:val="en-US"/>
        </w:rPr>
        <w:t>”</w:t>
      </w:r>
      <w:r w:rsidRPr="00187F4B">
        <w:rPr>
          <w:color w:val="000000"/>
          <w:sz w:val="28"/>
          <w:szCs w:val="28"/>
          <w:lang w:val="en-US"/>
        </w:rPr>
        <w:t>:</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When evaluating the modular test, the volume and correctness of the completed tasks </w:t>
      </w:r>
      <w:proofErr w:type="gramStart"/>
      <w:r w:rsidRPr="00187F4B">
        <w:rPr>
          <w:color w:val="000000"/>
          <w:sz w:val="28"/>
          <w:szCs w:val="28"/>
          <w:lang w:val="en-US"/>
        </w:rPr>
        <w:t>are taken</w:t>
      </w:r>
      <w:proofErr w:type="gramEnd"/>
      <w:r w:rsidRPr="00187F4B">
        <w:rPr>
          <w:color w:val="000000"/>
          <w:sz w:val="28"/>
          <w:szCs w:val="28"/>
          <w:lang w:val="en-US"/>
        </w:rPr>
        <w:t xml:space="preserve"> into account:</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"excellent" (A) is given for the correct completion of all tasks (or more than 90% of all tasks);</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"good" (B) is given for the completion of 80% of all tasks;</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"good" (C) is given for the completion of 70% of all tasks;</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"satisfactory" (D) is given if 60% of the proposed tasks are completed correctly;</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"satisfactory" (E) is given if more than 50% of the proposed tasks are completed correctly;</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the</w:t>
      </w:r>
      <w:proofErr w:type="gramEnd"/>
      <w:r w:rsidRPr="00187F4B">
        <w:rPr>
          <w:color w:val="000000"/>
          <w:sz w:val="28"/>
          <w:szCs w:val="28"/>
          <w:lang w:val="en-US"/>
        </w:rPr>
        <w:t xml:space="preserve"> grade "unsatisfactory" (FX) is given if less than 50% of the tasks are completed.</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Absence from the modular test work - 0 points.</w:t>
      </w:r>
    </w:p>
    <w:p w:rsidR="00E135CF" w:rsidRPr="00187F4B" w:rsidRDefault="00E135CF" w:rsidP="00E135CF">
      <w:pPr>
        <w:pBdr>
          <w:top w:val="nil"/>
          <w:left w:val="nil"/>
          <w:bottom w:val="nil"/>
          <w:right w:val="nil"/>
          <w:between w:val="nil"/>
        </w:pBdr>
        <w:ind w:firstLine="720"/>
        <w:jc w:val="both"/>
        <w:rPr>
          <w:color w:val="000000"/>
          <w:sz w:val="28"/>
          <w:szCs w:val="28"/>
          <w:lang w:val="en-US"/>
        </w:rPr>
      </w:pP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The above grades </w:t>
      </w:r>
      <w:proofErr w:type="gramStart"/>
      <w:r w:rsidRPr="00187F4B">
        <w:rPr>
          <w:color w:val="000000"/>
          <w:sz w:val="28"/>
          <w:szCs w:val="28"/>
          <w:lang w:val="en-US"/>
        </w:rPr>
        <w:t>are transformed</w:t>
      </w:r>
      <w:proofErr w:type="gramEnd"/>
      <w:r w:rsidRPr="00187F4B">
        <w:rPr>
          <w:color w:val="000000"/>
          <w:sz w:val="28"/>
          <w:szCs w:val="28"/>
          <w:lang w:val="en-US"/>
        </w:rPr>
        <w:t xml:space="preserve"> into rating points as follows:</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"A" - 18-20 points;</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"B" - 16-17 points;</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"C" - 14-15 points;</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"D" - 12-13 points.</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"E" - 10-11 points;</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"FX" - less than 10 points.</w:t>
      </w:r>
    </w:p>
    <w:p w:rsidR="00E135CF" w:rsidRPr="00187F4B" w:rsidRDefault="00E135CF" w:rsidP="00E135CF">
      <w:pPr>
        <w:ind w:firstLine="720"/>
        <w:jc w:val="both"/>
        <w:rPr>
          <w:color w:val="000000"/>
          <w:sz w:val="28"/>
          <w:szCs w:val="28"/>
          <w:lang w:val="en-GB"/>
        </w:rPr>
      </w:pPr>
    </w:p>
    <w:p w:rsidR="00E135CF" w:rsidRPr="00187F4B" w:rsidRDefault="00E135CF" w:rsidP="00E135CF">
      <w:pPr>
        <w:ind w:firstLine="720"/>
        <w:jc w:val="both"/>
        <w:rPr>
          <w:color w:val="000000"/>
          <w:sz w:val="28"/>
          <w:szCs w:val="28"/>
          <w:lang w:val="en-GB"/>
        </w:rPr>
      </w:pPr>
      <w:r w:rsidRPr="00187F4B">
        <w:rPr>
          <w:color w:val="000000"/>
          <w:sz w:val="28"/>
          <w:szCs w:val="28"/>
          <w:lang w:val="en-GB"/>
        </w:rPr>
        <w:t>The final semester assessment in the academic discipline “</w:t>
      </w:r>
      <w:r w:rsidRPr="00654B33">
        <w:rPr>
          <w:sz w:val="28"/>
          <w:szCs w:val="28"/>
          <w:lang w:val="en-GB"/>
        </w:rPr>
        <w:t>Theory of organizations</w:t>
      </w:r>
      <w:r w:rsidRPr="00187F4B">
        <w:rPr>
          <w:sz w:val="28"/>
          <w:szCs w:val="28"/>
          <w:lang w:val="en-GB" w:eastAsia="en-US"/>
        </w:rPr>
        <w:t>”</w:t>
      </w:r>
      <w:r w:rsidRPr="00187F4B">
        <w:rPr>
          <w:color w:val="000000"/>
          <w:sz w:val="28"/>
          <w:szCs w:val="28"/>
          <w:lang w:val="en-GB"/>
        </w:rPr>
        <w:t xml:space="preserve"> is a mandatory form of evaluating </w:t>
      </w:r>
      <w:proofErr w:type="gramStart"/>
      <w:r w:rsidRPr="00187F4B">
        <w:rPr>
          <w:color w:val="000000"/>
          <w:sz w:val="28"/>
          <w:szCs w:val="28"/>
          <w:lang w:val="en-GB"/>
        </w:rPr>
        <w:t>student learning</w:t>
      </w:r>
      <w:proofErr w:type="gramEnd"/>
      <w:r w:rsidRPr="00187F4B">
        <w:rPr>
          <w:color w:val="000000"/>
          <w:sz w:val="28"/>
          <w:szCs w:val="28"/>
          <w:lang w:val="en-GB"/>
        </w:rPr>
        <w:t xml:space="preserve"> outcomes. It </w:t>
      </w:r>
      <w:proofErr w:type="gramStart"/>
      <w:r w:rsidRPr="00187F4B">
        <w:rPr>
          <w:color w:val="000000"/>
          <w:sz w:val="28"/>
          <w:szCs w:val="28"/>
          <w:lang w:val="en-GB"/>
        </w:rPr>
        <w:t>is conducted</w:t>
      </w:r>
      <w:proofErr w:type="gramEnd"/>
      <w:r w:rsidRPr="00187F4B">
        <w:rPr>
          <w:color w:val="000000"/>
          <w:sz w:val="28"/>
          <w:szCs w:val="28"/>
          <w:lang w:val="en-GB"/>
        </w:rPr>
        <w:t xml:space="preserve"> within the period established by the academic schedule and covers the volume of material defined in the course syllabus.</w:t>
      </w:r>
    </w:p>
    <w:p w:rsidR="00E135CF" w:rsidRPr="00187F4B" w:rsidRDefault="00E135CF" w:rsidP="00E135CF">
      <w:pPr>
        <w:ind w:firstLine="720"/>
        <w:jc w:val="both"/>
        <w:rPr>
          <w:color w:val="000000"/>
          <w:sz w:val="28"/>
          <w:szCs w:val="28"/>
          <w:lang w:val="en-GB"/>
        </w:rPr>
      </w:pPr>
      <w:r w:rsidRPr="00187F4B">
        <w:rPr>
          <w:color w:val="000000"/>
          <w:sz w:val="28"/>
          <w:szCs w:val="28"/>
          <w:lang w:val="en-GB"/>
        </w:rPr>
        <w:t xml:space="preserve">The final assessment </w:t>
      </w:r>
      <w:proofErr w:type="gramStart"/>
      <w:r w:rsidRPr="00187F4B">
        <w:rPr>
          <w:color w:val="000000"/>
          <w:sz w:val="28"/>
          <w:szCs w:val="28"/>
          <w:lang w:val="en-GB"/>
        </w:rPr>
        <w:t>is administered</w:t>
      </w:r>
      <w:proofErr w:type="gramEnd"/>
      <w:r w:rsidRPr="00187F4B">
        <w:rPr>
          <w:color w:val="000000"/>
          <w:sz w:val="28"/>
          <w:szCs w:val="28"/>
          <w:lang w:val="en-GB"/>
        </w:rPr>
        <w:t xml:space="preserve"> in the form of an exam. A student </w:t>
      </w:r>
      <w:proofErr w:type="gramStart"/>
      <w:r w:rsidRPr="00187F4B">
        <w:rPr>
          <w:color w:val="000000"/>
          <w:sz w:val="28"/>
          <w:szCs w:val="28"/>
          <w:lang w:val="en-GB"/>
        </w:rPr>
        <w:t>is admitted</w:t>
      </w:r>
      <w:proofErr w:type="gramEnd"/>
      <w:r w:rsidRPr="00187F4B">
        <w:rPr>
          <w:color w:val="000000"/>
          <w:sz w:val="28"/>
          <w:szCs w:val="28"/>
          <w:lang w:val="en-GB"/>
        </w:rPr>
        <w:t xml:space="preserve"> to the exam only if all required coursework specified in the syllabus has been completed.</w:t>
      </w:r>
    </w:p>
    <w:p w:rsidR="00E135CF" w:rsidRPr="00187F4B" w:rsidRDefault="00E135CF" w:rsidP="00E135CF">
      <w:pPr>
        <w:ind w:firstLine="720"/>
        <w:jc w:val="both"/>
        <w:rPr>
          <w:color w:val="000000"/>
          <w:sz w:val="28"/>
          <w:szCs w:val="28"/>
          <w:lang w:val="en-GB"/>
        </w:rPr>
      </w:pPr>
      <w:r w:rsidRPr="00187F4B">
        <w:rPr>
          <w:color w:val="000000"/>
          <w:sz w:val="28"/>
          <w:szCs w:val="28"/>
          <w:lang w:val="en-GB"/>
        </w:rPr>
        <w:t>The final (semester) grade for a discipline assessed by examination consists of two components: the results of ongoing assessment and the exam grade.</w:t>
      </w:r>
    </w:p>
    <w:p w:rsidR="00E135CF" w:rsidRPr="00187F4B" w:rsidRDefault="00E135CF" w:rsidP="00E135CF">
      <w:pPr>
        <w:ind w:firstLine="720"/>
        <w:jc w:val="both"/>
        <w:rPr>
          <w:color w:val="000000"/>
          <w:sz w:val="28"/>
          <w:szCs w:val="28"/>
          <w:lang w:val="en-GB"/>
        </w:rPr>
      </w:pPr>
      <w:r w:rsidRPr="00187F4B">
        <w:rPr>
          <w:color w:val="000000"/>
          <w:sz w:val="28"/>
          <w:szCs w:val="28"/>
          <w:lang w:val="en-GB"/>
        </w:rPr>
        <w:t>The maximum number of points for ongoing assessment is 60, and the maximum for the exam is 40.</w:t>
      </w:r>
    </w:p>
    <w:p w:rsidR="00E135CF" w:rsidRPr="00187F4B" w:rsidRDefault="00E135CF" w:rsidP="00E135CF">
      <w:pPr>
        <w:ind w:firstLine="720"/>
        <w:jc w:val="both"/>
        <w:rPr>
          <w:color w:val="000000"/>
          <w:sz w:val="28"/>
          <w:szCs w:val="28"/>
          <w:lang w:val="en-GB"/>
        </w:rPr>
      </w:pPr>
      <w:r w:rsidRPr="00187F4B">
        <w:rPr>
          <w:color w:val="000000"/>
          <w:sz w:val="28"/>
          <w:szCs w:val="28"/>
          <w:lang w:val="en-GB"/>
        </w:rPr>
        <w:t>The minimum number of points required to pass the exam is 25.</w:t>
      </w:r>
    </w:p>
    <w:p w:rsidR="00E135CF" w:rsidRPr="00187F4B" w:rsidRDefault="00E135CF" w:rsidP="00E135CF">
      <w:pPr>
        <w:ind w:firstLine="720"/>
        <w:jc w:val="both"/>
        <w:rPr>
          <w:color w:val="000000"/>
          <w:sz w:val="28"/>
          <w:szCs w:val="28"/>
          <w:lang w:val="en-GB"/>
        </w:rPr>
      </w:pPr>
      <w:r w:rsidRPr="00187F4B">
        <w:rPr>
          <w:color w:val="000000"/>
          <w:sz w:val="28"/>
          <w:szCs w:val="28"/>
          <w:lang w:val="en-GB"/>
        </w:rPr>
        <w:t xml:space="preserve">The grade for ongoing assessment </w:t>
      </w:r>
      <w:proofErr w:type="gramStart"/>
      <w:r w:rsidRPr="00187F4B">
        <w:rPr>
          <w:color w:val="000000"/>
          <w:sz w:val="28"/>
          <w:szCs w:val="28"/>
          <w:lang w:val="en-GB"/>
        </w:rPr>
        <w:t>is formed</w:t>
      </w:r>
      <w:proofErr w:type="gramEnd"/>
      <w:r w:rsidRPr="00187F4B">
        <w:rPr>
          <w:color w:val="000000"/>
          <w:sz w:val="28"/>
          <w:szCs w:val="28"/>
          <w:lang w:val="en-GB"/>
        </w:rPr>
        <w:t xml:space="preserve"> as the sum of rating points earned by the student during seminar/practical classes and any incentive (bonus) points, if applicable.</w:t>
      </w:r>
    </w:p>
    <w:p w:rsidR="00E135CF" w:rsidRPr="00187F4B" w:rsidRDefault="00E135CF" w:rsidP="00E135CF">
      <w:pPr>
        <w:ind w:firstLine="720"/>
        <w:jc w:val="both"/>
        <w:rPr>
          <w:color w:val="000000"/>
          <w:sz w:val="28"/>
          <w:szCs w:val="28"/>
          <w:lang w:val="en-GB"/>
        </w:rPr>
      </w:pPr>
      <w:r w:rsidRPr="00187F4B">
        <w:rPr>
          <w:color w:val="000000"/>
          <w:sz w:val="28"/>
          <w:szCs w:val="28"/>
          <w:lang w:val="en-GB"/>
        </w:rPr>
        <w:t>After evaluating a student’s exam responses, the instructor adds the exam score to the points earned for ongoing assessment to determine the final grade for the course.</w:t>
      </w:r>
    </w:p>
    <w:p w:rsidR="00E135CF" w:rsidRPr="00187F4B" w:rsidRDefault="00E135CF" w:rsidP="00E135CF">
      <w:pPr>
        <w:ind w:firstLine="720"/>
        <w:jc w:val="both"/>
        <w:rPr>
          <w:color w:val="000000"/>
          <w:sz w:val="28"/>
          <w:szCs w:val="28"/>
          <w:lang w:val="en-US"/>
        </w:rPr>
      </w:pPr>
    </w:p>
    <w:p w:rsidR="00E135CF" w:rsidRPr="00187F4B" w:rsidRDefault="00E135CF" w:rsidP="00E135CF">
      <w:pPr>
        <w:ind w:firstLine="720"/>
        <w:jc w:val="both"/>
        <w:rPr>
          <w:color w:val="000000"/>
          <w:sz w:val="28"/>
          <w:szCs w:val="28"/>
          <w:lang w:val="en-US"/>
        </w:rPr>
      </w:pPr>
      <w:r w:rsidRPr="00187F4B">
        <w:rPr>
          <w:color w:val="000000"/>
          <w:sz w:val="28"/>
          <w:szCs w:val="28"/>
          <w:lang w:val="en-US"/>
        </w:rPr>
        <w:t>Scale for the assessment of exam tasks</w:t>
      </w:r>
    </w:p>
    <w:tbl>
      <w:tblPr>
        <w:tblW w:w="9615" w:type="dxa"/>
        <w:tblInd w:w="1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355"/>
        <w:gridCol w:w="1785"/>
        <w:gridCol w:w="5475"/>
      </w:tblGrid>
      <w:tr w:rsidR="00E135CF" w:rsidRPr="00187F4B" w:rsidTr="00AB3E2B">
        <w:tc>
          <w:tcPr>
            <w:tcW w:w="23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35CF" w:rsidRPr="00187F4B" w:rsidRDefault="00E135CF" w:rsidP="00AB3E2B">
            <w:pPr>
              <w:widowControl w:val="0"/>
              <w:autoSpaceDE w:val="0"/>
              <w:autoSpaceDN w:val="0"/>
              <w:adjustRightInd w:val="0"/>
              <w:jc w:val="center"/>
              <w:rPr>
                <w:sz w:val="28"/>
                <w:szCs w:val="28"/>
                <w:lang w:val="en-US" w:eastAsia="uk-UA"/>
              </w:rPr>
            </w:pPr>
            <w:r w:rsidRPr="00187F4B">
              <w:rPr>
                <w:sz w:val="28"/>
                <w:szCs w:val="28"/>
                <w:lang w:val="en-US" w:eastAsia="uk-UA"/>
              </w:rPr>
              <w:t>Scale</w:t>
            </w:r>
          </w:p>
        </w:tc>
        <w:tc>
          <w:tcPr>
            <w:tcW w:w="178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35CF" w:rsidRPr="00187F4B" w:rsidRDefault="00E135CF" w:rsidP="00AB3E2B">
            <w:pPr>
              <w:widowControl w:val="0"/>
              <w:autoSpaceDE w:val="0"/>
              <w:autoSpaceDN w:val="0"/>
              <w:adjustRightInd w:val="0"/>
              <w:jc w:val="center"/>
              <w:rPr>
                <w:sz w:val="28"/>
                <w:szCs w:val="28"/>
                <w:lang w:val="en-GB"/>
              </w:rPr>
            </w:pPr>
            <w:r w:rsidRPr="00187F4B">
              <w:rPr>
                <w:sz w:val="28"/>
                <w:szCs w:val="28"/>
                <w:lang w:val="en-GB"/>
              </w:rPr>
              <w:t>Total points</w:t>
            </w:r>
          </w:p>
        </w:tc>
        <w:tc>
          <w:tcPr>
            <w:tcW w:w="547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E135CF" w:rsidRPr="00187F4B" w:rsidRDefault="00E135CF" w:rsidP="00AB3E2B">
            <w:pPr>
              <w:widowControl w:val="0"/>
              <w:autoSpaceDE w:val="0"/>
              <w:autoSpaceDN w:val="0"/>
              <w:adjustRightInd w:val="0"/>
              <w:jc w:val="center"/>
              <w:rPr>
                <w:sz w:val="28"/>
                <w:szCs w:val="28"/>
                <w:lang w:val="en-US" w:eastAsia="uk-UA"/>
              </w:rPr>
            </w:pPr>
            <w:r w:rsidRPr="00187F4B">
              <w:rPr>
                <w:sz w:val="28"/>
                <w:szCs w:val="28"/>
                <w:lang w:val="en-US" w:eastAsia="uk-UA"/>
              </w:rPr>
              <w:t>Criteria</w:t>
            </w:r>
          </w:p>
        </w:tc>
      </w:tr>
      <w:tr w:rsidR="00E135CF" w:rsidRPr="00187F4B" w:rsidTr="00AB3E2B">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center"/>
              <w:rPr>
                <w:sz w:val="28"/>
                <w:szCs w:val="28"/>
                <w:lang w:val="en-US" w:eastAsia="uk-UA"/>
              </w:rPr>
            </w:pPr>
            <w:r w:rsidRPr="00187F4B">
              <w:rPr>
                <w:sz w:val="28"/>
                <w:szCs w:val="28"/>
                <w:lang w:val="en-US" w:eastAsia="uk-UA"/>
              </w:rPr>
              <w:t>Excellent level</w:t>
            </w:r>
          </w:p>
        </w:tc>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center"/>
              <w:rPr>
                <w:sz w:val="28"/>
                <w:szCs w:val="28"/>
                <w:lang w:val="en-GB"/>
              </w:rPr>
            </w:pPr>
            <w:r w:rsidRPr="00187F4B">
              <w:rPr>
                <w:sz w:val="28"/>
                <w:szCs w:val="28"/>
                <w:lang w:val="en-GB"/>
              </w:rPr>
              <w:t>30–40</w:t>
            </w:r>
          </w:p>
        </w:tc>
        <w:tc>
          <w:tcPr>
            <w:tcW w:w="547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both"/>
              <w:rPr>
                <w:sz w:val="28"/>
                <w:szCs w:val="28"/>
                <w:lang w:val="en-US" w:eastAsia="uk-UA"/>
              </w:rPr>
            </w:pPr>
            <w:r w:rsidRPr="00187F4B">
              <w:rPr>
                <w:sz w:val="28"/>
                <w:szCs w:val="28"/>
                <w:lang w:val="en-US" w:eastAsia="uk-UA"/>
              </w:rPr>
              <w:t xml:space="preserve">The task </w:t>
            </w:r>
            <w:proofErr w:type="gramStart"/>
            <w:r w:rsidRPr="00187F4B">
              <w:rPr>
                <w:sz w:val="28"/>
                <w:szCs w:val="28"/>
                <w:lang w:val="en-US" w:eastAsia="uk-UA"/>
              </w:rPr>
              <w:t>is completed</w:t>
            </w:r>
            <w:proofErr w:type="gramEnd"/>
            <w:r w:rsidRPr="00187F4B">
              <w:rPr>
                <w:sz w:val="28"/>
                <w:szCs w:val="28"/>
                <w:lang w:val="en-US" w:eastAsia="uk-UA"/>
              </w:rPr>
              <w:t xml:space="preserve"> with high quality; the student has achieved the maximum score in the assessment of theoretical knowledge.</w:t>
            </w:r>
          </w:p>
        </w:tc>
      </w:tr>
      <w:tr w:rsidR="00E135CF" w:rsidRPr="00187F4B" w:rsidTr="00AB3E2B">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center"/>
              <w:rPr>
                <w:sz w:val="28"/>
                <w:szCs w:val="28"/>
                <w:lang w:val="en-US" w:eastAsia="uk-UA"/>
              </w:rPr>
            </w:pPr>
            <w:r w:rsidRPr="00187F4B">
              <w:rPr>
                <w:sz w:val="28"/>
                <w:szCs w:val="28"/>
                <w:lang w:val="en-US" w:eastAsia="uk-UA"/>
              </w:rPr>
              <w:t>Good level</w:t>
            </w:r>
          </w:p>
        </w:tc>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center"/>
              <w:rPr>
                <w:sz w:val="28"/>
                <w:szCs w:val="28"/>
                <w:lang w:val="en-GB"/>
              </w:rPr>
            </w:pPr>
            <w:r w:rsidRPr="00187F4B">
              <w:rPr>
                <w:sz w:val="28"/>
                <w:szCs w:val="28"/>
                <w:lang w:val="en-GB"/>
              </w:rPr>
              <w:t>20–29</w:t>
            </w:r>
          </w:p>
        </w:tc>
        <w:tc>
          <w:tcPr>
            <w:tcW w:w="547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both"/>
              <w:rPr>
                <w:sz w:val="28"/>
                <w:szCs w:val="28"/>
                <w:lang w:val="en-US" w:eastAsia="uk-UA"/>
              </w:rPr>
            </w:pPr>
            <w:r w:rsidRPr="00187F4B">
              <w:rPr>
                <w:sz w:val="28"/>
                <w:szCs w:val="28"/>
                <w:lang w:val="en-US" w:eastAsia="uk-UA"/>
              </w:rPr>
              <w:t xml:space="preserve">The task </w:t>
            </w:r>
            <w:proofErr w:type="gramStart"/>
            <w:r w:rsidRPr="00187F4B">
              <w:rPr>
                <w:sz w:val="28"/>
                <w:szCs w:val="28"/>
                <w:lang w:val="en-US" w:eastAsia="uk-UA"/>
              </w:rPr>
              <w:t>is completed</w:t>
            </w:r>
            <w:proofErr w:type="gramEnd"/>
            <w:r w:rsidRPr="00187F4B">
              <w:rPr>
                <w:sz w:val="28"/>
                <w:szCs w:val="28"/>
                <w:lang w:val="en-US" w:eastAsia="uk-UA"/>
              </w:rPr>
              <w:t xml:space="preserve"> with high quality and a sufficiently high proportion of correct answers.</w:t>
            </w:r>
          </w:p>
        </w:tc>
      </w:tr>
      <w:tr w:rsidR="00E135CF" w:rsidRPr="00187F4B" w:rsidTr="00AB3E2B">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center"/>
              <w:rPr>
                <w:sz w:val="28"/>
                <w:szCs w:val="28"/>
                <w:lang w:val="en-US" w:eastAsia="uk-UA"/>
              </w:rPr>
            </w:pPr>
            <w:r w:rsidRPr="00187F4B">
              <w:rPr>
                <w:sz w:val="28"/>
                <w:szCs w:val="28"/>
                <w:lang w:val="en-US" w:eastAsia="uk-UA"/>
              </w:rPr>
              <w:t>Satisfactory level</w:t>
            </w:r>
          </w:p>
        </w:tc>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center"/>
              <w:rPr>
                <w:sz w:val="28"/>
                <w:szCs w:val="28"/>
                <w:lang w:val="en-GB"/>
              </w:rPr>
            </w:pPr>
            <w:r w:rsidRPr="00187F4B">
              <w:rPr>
                <w:sz w:val="28"/>
                <w:szCs w:val="28"/>
                <w:lang w:val="en-GB"/>
              </w:rPr>
              <w:t>10–19</w:t>
            </w:r>
          </w:p>
        </w:tc>
        <w:tc>
          <w:tcPr>
            <w:tcW w:w="547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both"/>
              <w:rPr>
                <w:sz w:val="28"/>
                <w:szCs w:val="28"/>
                <w:lang w:val="en-US" w:eastAsia="uk-UA"/>
              </w:rPr>
            </w:pPr>
            <w:r w:rsidRPr="00187F4B">
              <w:rPr>
                <w:sz w:val="28"/>
                <w:szCs w:val="28"/>
                <w:lang w:val="en-US" w:eastAsia="uk-UA"/>
              </w:rPr>
              <w:t xml:space="preserve">The task </w:t>
            </w:r>
            <w:proofErr w:type="gramStart"/>
            <w:r w:rsidRPr="00187F4B">
              <w:rPr>
                <w:sz w:val="28"/>
                <w:szCs w:val="28"/>
                <w:lang w:val="en-US" w:eastAsia="uk-UA"/>
              </w:rPr>
              <w:t>is completed</w:t>
            </w:r>
            <w:proofErr w:type="gramEnd"/>
            <w:r w:rsidRPr="00187F4B">
              <w:rPr>
                <w:sz w:val="28"/>
                <w:szCs w:val="28"/>
                <w:lang w:val="en-US" w:eastAsia="uk-UA"/>
              </w:rPr>
              <w:t xml:space="preserve"> with an average number of correct answers; the student has demonstrated theoretical knowledge with significant errors.</w:t>
            </w:r>
          </w:p>
        </w:tc>
      </w:tr>
      <w:tr w:rsidR="00E135CF" w:rsidRPr="00187F4B" w:rsidTr="00AB3E2B">
        <w:tc>
          <w:tcPr>
            <w:tcW w:w="235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center"/>
              <w:rPr>
                <w:sz w:val="28"/>
                <w:szCs w:val="28"/>
                <w:lang w:val="en-US" w:eastAsia="uk-UA"/>
              </w:rPr>
            </w:pPr>
            <w:r w:rsidRPr="00187F4B">
              <w:rPr>
                <w:sz w:val="28"/>
                <w:szCs w:val="28"/>
                <w:lang w:val="en-US" w:eastAsia="uk-UA"/>
              </w:rPr>
              <w:t>Unsatisfactory level</w:t>
            </w:r>
          </w:p>
        </w:tc>
        <w:tc>
          <w:tcPr>
            <w:tcW w:w="178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center"/>
              <w:rPr>
                <w:sz w:val="28"/>
                <w:szCs w:val="28"/>
                <w:lang w:val="en-GB"/>
              </w:rPr>
            </w:pPr>
            <w:r w:rsidRPr="00187F4B">
              <w:rPr>
                <w:sz w:val="28"/>
                <w:szCs w:val="28"/>
                <w:lang w:val="en-GB"/>
              </w:rPr>
              <w:t>0–9</w:t>
            </w:r>
          </w:p>
        </w:tc>
        <w:tc>
          <w:tcPr>
            <w:tcW w:w="5475" w:type="dxa"/>
            <w:tcBorders>
              <w:top w:val="outset" w:sz="6" w:space="0" w:color="auto"/>
              <w:left w:val="outset" w:sz="6" w:space="0" w:color="auto"/>
              <w:bottom w:val="outset" w:sz="6" w:space="0" w:color="auto"/>
              <w:right w:val="outset" w:sz="6" w:space="0" w:color="auto"/>
            </w:tcBorders>
            <w:shd w:val="clear" w:color="auto" w:fill="FFFFFF"/>
            <w:hideMark/>
          </w:tcPr>
          <w:p w:rsidR="00E135CF" w:rsidRPr="00187F4B" w:rsidRDefault="00E135CF" w:rsidP="00AB3E2B">
            <w:pPr>
              <w:widowControl w:val="0"/>
              <w:autoSpaceDE w:val="0"/>
              <w:autoSpaceDN w:val="0"/>
              <w:adjustRightInd w:val="0"/>
              <w:jc w:val="both"/>
              <w:rPr>
                <w:sz w:val="28"/>
                <w:szCs w:val="28"/>
                <w:lang w:val="en-US" w:eastAsia="uk-UA"/>
              </w:rPr>
            </w:pPr>
            <w:r w:rsidRPr="00187F4B">
              <w:rPr>
                <w:sz w:val="28"/>
                <w:szCs w:val="28"/>
                <w:lang w:val="en-US" w:eastAsia="uk-UA"/>
              </w:rPr>
              <w:t>The task is not completed; the student has demonstrated theoretical knowledge with major errors.</w:t>
            </w:r>
          </w:p>
        </w:tc>
      </w:tr>
    </w:tbl>
    <w:p w:rsidR="00E135CF" w:rsidRPr="00187F4B" w:rsidRDefault="00E135CF" w:rsidP="00E135CF">
      <w:pPr>
        <w:ind w:firstLine="720"/>
        <w:jc w:val="both"/>
        <w:rPr>
          <w:color w:val="000000"/>
          <w:sz w:val="28"/>
          <w:szCs w:val="28"/>
          <w:lang w:val="en-US"/>
        </w:rPr>
      </w:pP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b/>
          <w:bCs/>
          <w:color w:val="000000"/>
          <w:sz w:val="28"/>
          <w:szCs w:val="28"/>
          <w:lang w:val="en-US"/>
        </w:rPr>
        <w:t>Assessment of additional (individual) types of educational activities.</w:t>
      </w:r>
      <w:r w:rsidRPr="00187F4B">
        <w:rPr>
          <w:color w:val="000000"/>
          <w:sz w:val="28"/>
          <w:szCs w:val="28"/>
          <w:lang w:val="en-US"/>
        </w:rPr>
        <w:t xml:space="preserve"> Additional (individual) types of educational activity include student participation in scientific conferences, research societies and problem groups, preparation of publications, and other activities beyond the tasks defined in the syllabus of the academic discipline.</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By decision of the department, students who engage in research work or complete certain types of additional (individual) educational activities may receive incentive (bonus) points for a specific educational component.</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Incentive points are not mandatory and are not included in the standard point distribution table or the main assessment scale.</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A single event may serve as the basis for awarding incentive points for only one educational component – the one to which it is most relevant.</w:t>
      </w:r>
    </w:p>
    <w:p w:rsidR="00E135CF" w:rsidRDefault="00E135CF" w:rsidP="00E135CF">
      <w:pPr>
        <w:pBdr>
          <w:top w:val="nil"/>
          <w:left w:val="nil"/>
          <w:bottom w:val="nil"/>
          <w:right w:val="nil"/>
          <w:between w:val="nil"/>
        </w:pBdr>
        <w:ind w:firstLine="720"/>
        <w:jc w:val="both"/>
        <w:rPr>
          <w:b/>
          <w:bCs/>
          <w:color w:val="000000"/>
          <w:sz w:val="28"/>
          <w:szCs w:val="28"/>
          <w:lang w:val="en-US"/>
        </w:rPr>
      </w:pP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b/>
          <w:bCs/>
          <w:color w:val="000000"/>
          <w:sz w:val="28"/>
          <w:szCs w:val="28"/>
          <w:lang w:val="en-US"/>
        </w:rPr>
        <w:t>Assessment of independent work</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The total number of points earned by a student for completing independent work is one of the components of academic performance in the discipline. Independent work for each topic, in accordance with the course program, </w:t>
      </w:r>
      <w:proofErr w:type="gramStart"/>
      <w:r w:rsidRPr="00187F4B">
        <w:rPr>
          <w:color w:val="000000"/>
          <w:sz w:val="28"/>
          <w:szCs w:val="28"/>
          <w:lang w:val="en-US"/>
        </w:rPr>
        <w:t>is evaluated</w:t>
      </w:r>
      <w:proofErr w:type="gramEnd"/>
      <w:r w:rsidRPr="00187F4B">
        <w:rPr>
          <w:color w:val="000000"/>
          <w:sz w:val="28"/>
          <w:szCs w:val="28"/>
          <w:lang w:val="en-US"/>
        </w:rPr>
        <w:t xml:space="preserve"> within the range of 0 to 1 points using standardized and generalized knowledge assessment criteria.</w:t>
      </w:r>
    </w:p>
    <w:p w:rsidR="00E135CF" w:rsidRPr="00187F4B" w:rsidRDefault="00E135CF" w:rsidP="00E135CF">
      <w:pPr>
        <w:pBdr>
          <w:top w:val="nil"/>
          <w:left w:val="nil"/>
          <w:bottom w:val="nil"/>
          <w:right w:val="nil"/>
          <w:between w:val="nil"/>
        </w:pBdr>
        <w:ind w:firstLine="720"/>
        <w:jc w:val="both"/>
        <w:rPr>
          <w:color w:val="000000"/>
          <w:sz w:val="28"/>
          <w:szCs w:val="28"/>
          <w:lang w:val="en-US"/>
        </w:rPr>
      </w:pP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Scale for evaluating the performance of independent work (individual tasks)</w:t>
      </w:r>
    </w:p>
    <w:tbl>
      <w:tblPr>
        <w:tblW w:w="9481" w:type="dxa"/>
        <w:tblInd w:w="55" w:type="dxa"/>
        <w:tblLayout w:type="fixed"/>
        <w:tblLook w:val="0000" w:firstRow="0" w:lastRow="0" w:firstColumn="0" w:lastColumn="0" w:noHBand="0" w:noVBand="0"/>
      </w:tblPr>
      <w:tblGrid>
        <w:gridCol w:w="2592"/>
        <w:gridCol w:w="1689"/>
        <w:gridCol w:w="1509"/>
        <w:gridCol w:w="1710"/>
        <w:gridCol w:w="1981"/>
      </w:tblGrid>
      <w:tr w:rsidR="00E135CF" w:rsidRPr="00187F4B" w:rsidTr="00AB3E2B">
        <w:tc>
          <w:tcPr>
            <w:tcW w:w="2592" w:type="dxa"/>
            <w:vMerge w:val="restart"/>
            <w:tcBorders>
              <w:top w:val="single" w:sz="4" w:space="0" w:color="000000"/>
              <w:left w:val="single" w:sz="4" w:space="0" w:color="000000"/>
              <w:bottom w:val="single" w:sz="4" w:space="0" w:color="000000"/>
            </w:tcBorders>
          </w:tcPr>
          <w:p w:rsidR="00E135CF" w:rsidRPr="00187F4B" w:rsidRDefault="00E135CF" w:rsidP="00AB3E2B">
            <w:pPr>
              <w:pBdr>
                <w:top w:val="nil"/>
                <w:left w:val="nil"/>
                <w:bottom w:val="nil"/>
                <w:right w:val="nil"/>
                <w:between w:val="nil"/>
              </w:pBdr>
              <w:jc w:val="both"/>
              <w:rPr>
                <w:color w:val="000000"/>
                <w:sz w:val="28"/>
                <w:szCs w:val="28"/>
                <w:lang w:val="en-US"/>
              </w:rPr>
            </w:pPr>
            <w:r w:rsidRPr="00187F4B">
              <w:rPr>
                <w:color w:val="000000"/>
                <w:sz w:val="28"/>
                <w:szCs w:val="28"/>
                <w:lang w:val="en-US"/>
              </w:rPr>
              <w:t>The maximum possible assessment of independent work (individual tasks)</w:t>
            </w:r>
          </w:p>
        </w:tc>
        <w:tc>
          <w:tcPr>
            <w:tcW w:w="6889" w:type="dxa"/>
            <w:gridSpan w:val="4"/>
            <w:tcBorders>
              <w:top w:val="single" w:sz="4" w:space="0" w:color="000000"/>
              <w:left w:val="single" w:sz="4" w:space="0" w:color="000000"/>
              <w:bottom w:val="single" w:sz="4" w:space="0" w:color="000000"/>
              <w:right w:val="single" w:sz="4" w:space="0" w:color="000000"/>
            </w:tcBorders>
            <w:vAlign w:val="center"/>
          </w:tcPr>
          <w:p w:rsidR="00E135CF" w:rsidRPr="00187F4B" w:rsidRDefault="00E135CF" w:rsidP="00AB3E2B">
            <w:pPr>
              <w:pBdr>
                <w:top w:val="nil"/>
                <w:left w:val="nil"/>
                <w:bottom w:val="nil"/>
                <w:right w:val="nil"/>
                <w:between w:val="nil"/>
              </w:pBdr>
              <w:jc w:val="center"/>
              <w:rPr>
                <w:color w:val="000000"/>
                <w:sz w:val="28"/>
                <w:szCs w:val="28"/>
                <w:lang w:val="en-US"/>
              </w:rPr>
            </w:pPr>
            <w:r w:rsidRPr="00187F4B">
              <w:rPr>
                <w:color w:val="000000"/>
                <w:sz w:val="28"/>
                <w:szCs w:val="28"/>
                <w:lang w:val="en-US"/>
              </w:rPr>
              <w:t>Execution level</w:t>
            </w:r>
          </w:p>
        </w:tc>
      </w:tr>
      <w:tr w:rsidR="00E135CF" w:rsidRPr="00187F4B" w:rsidTr="00AB3E2B">
        <w:tc>
          <w:tcPr>
            <w:tcW w:w="2592" w:type="dxa"/>
            <w:vMerge/>
            <w:tcBorders>
              <w:top w:val="single" w:sz="4" w:space="0" w:color="000000"/>
              <w:left w:val="single" w:sz="4" w:space="0" w:color="000000"/>
              <w:bottom w:val="single" w:sz="4" w:space="0" w:color="000000"/>
            </w:tcBorders>
          </w:tcPr>
          <w:p w:rsidR="00E135CF" w:rsidRPr="00187F4B" w:rsidRDefault="00E135CF" w:rsidP="00AB3E2B">
            <w:pPr>
              <w:widowControl w:val="0"/>
              <w:pBdr>
                <w:top w:val="nil"/>
                <w:left w:val="nil"/>
                <w:bottom w:val="nil"/>
                <w:right w:val="nil"/>
                <w:between w:val="nil"/>
              </w:pBdr>
              <w:jc w:val="both"/>
              <w:rPr>
                <w:color w:val="000000"/>
                <w:sz w:val="28"/>
                <w:szCs w:val="28"/>
                <w:lang w:val="en-US"/>
              </w:rPr>
            </w:pPr>
          </w:p>
        </w:tc>
        <w:tc>
          <w:tcPr>
            <w:tcW w:w="1689" w:type="dxa"/>
            <w:tcBorders>
              <w:left w:val="single" w:sz="4" w:space="0" w:color="000000"/>
              <w:bottom w:val="single" w:sz="4" w:space="0" w:color="000000"/>
            </w:tcBorders>
            <w:vAlign w:val="center"/>
          </w:tcPr>
          <w:p w:rsidR="00E135CF" w:rsidRPr="00187F4B" w:rsidRDefault="00E135CF" w:rsidP="00AB3E2B">
            <w:pPr>
              <w:pBdr>
                <w:top w:val="nil"/>
                <w:left w:val="nil"/>
                <w:bottom w:val="nil"/>
                <w:right w:val="nil"/>
                <w:between w:val="nil"/>
              </w:pBdr>
              <w:jc w:val="center"/>
              <w:rPr>
                <w:color w:val="000000"/>
                <w:sz w:val="28"/>
                <w:szCs w:val="28"/>
                <w:lang w:val="en-US"/>
              </w:rPr>
            </w:pPr>
            <w:r w:rsidRPr="00187F4B">
              <w:rPr>
                <w:color w:val="000000"/>
                <w:sz w:val="28"/>
                <w:szCs w:val="28"/>
                <w:lang w:val="en-US"/>
              </w:rPr>
              <w:t>Excellent</w:t>
            </w:r>
          </w:p>
        </w:tc>
        <w:tc>
          <w:tcPr>
            <w:tcW w:w="1509" w:type="dxa"/>
            <w:tcBorders>
              <w:left w:val="single" w:sz="4" w:space="0" w:color="000000"/>
              <w:bottom w:val="single" w:sz="4" w:space="0" w:color="000000"/>
            </w:tcBorders>
            <w:vAlign w:val="center"/>
          </w:tcPr>
          <w:p w:rsidR="00E135CF" w:rsidRPr="00187F4B" w:rsidRDefault="00E135CF" w:rsidP="00AB3E2B">
            <w:pPr>
              <w:pBdr>
                <w:top w:val="nil"/>
                <w:left w:val="nil"/>
                <w:bottom w:val="nil"/>
                <w:right w:val="nil"/>
                <w:between w:val="nil"/>
              </w:pBdr>
              <w:jc w:val="center"/>
              <w:rPr>
                <w:color w:val="000000"/>
                <w:sz w:val="28"/>
                <w:szCs w:val="28"/>
                <w:lang w:val="en-US"/>
              </w:rPr>
            </w:pPr>
            <w:r w:rsidRPr="00187F4B">
              <w:rPr>
                <w:color w:val="000000"/>
                <w:sz w:val="28"/>
                <w:szCs w:val="28"/>
                <w:lang w:val="en-US"/>
              </w:rPr>
              <w:t>Good</w:t>
            </w:r>
          </w:p>
        </w:tc>
        <w:tc>
          <w:tcPr>
            <w:tcW w:w="1710" w:type="dxa"/>
            <w:tcBorders>
              <w:left w:val="single" w:sz="4" w:space="0" w:color="000000"/>
              <w:bottom w:val="single" w:sz="4" w:space="0" w:color="000000"/>
            </w:tcBorders>
            <w:vAlign w:val="center"/>
          </w:tcPr>
          <w:p w:rsidR="00E135CF" w:rsidRPr="00187F4B" w:rsidRDefault="00E135CF" w:rsidP="00AB3E2B">
            <w:pPr>
              <w:pBdr>
                <w:top w:val="nil"/>
                <w:left w:val="nil"/>
                <w:bottom w:val="nil"/>
                <w:right w:val="nil"/>
                <w:between w:val="nil"/>
              </w:pBdr>
              <w:jc w:val="center"/>
              <w:rPr>
                <w:color w:val="000000"/>
                <w:sz w:val="28"/>
                <w:szCs w:val="28"/>
                <w:lang w:val="en-US"/>
              </w:rPr>
            </w:pPr>
            <w:r w:rsidRPr="00187F4B">
              <w:rPr>
                <w:color w:val="000000"/>
                <w:sz w:val="28"/>
                <w:szCs w:val="28"/>
                <w:lang w:val="en-US"/>
              </w:rPr>
              <w:t>Satisfactory</w:t>
            </w:r>
          </w:p>
        </w:tc>
        <w:tc>
          <w:tcPr>
            <w:tcW w:w="1981" w:type="dxa"/>
            <w:tcBorders>
              <w:left w:val="single" w:sz="4" w:space="0" w:color="000000"/>
              <w:bottom w:val="single" w:sz="4" w:space="0" w:color="000000"/>
              <w:right w:val="single" w:sz="4" w:space="0" w:color="000000"/>
            </w:tcBorders>
            <w:vAlign w:val="center"/>
          </w:tcPr>
          <w:p w:rsidR="00E135CF" w:rsidRPr="00187F4B" w:rsidRDefault="00E135CF" w:rsidP="00AB3E2B">
            <w:pPr>
              <w:pBdr>
                <w:top w:val="nil"/>
                <w:left w:val="nil"/>
                <w:bottom w:val="nil"/>
                <w:right w:val="nil"/>
                <w:between w:val="nil"/>
              </w:pBdr>
              <w:jc w:val="center"/>
              <w:rPr>
                <w:color w:val="000000"/>
                <w:sz w:val="28"/>
                <w:szCs w:val="28"/>
                <w:lang w:val="en-US"/>
              </w:rPr>
            </w:pPr>
            <w:r w:rsidRPr="00187F4B">
              <w:rPr>
                <w:color w:val="000000"/>
                <w:sz w:val="28"/>
                <w:szCs w:val="28"/>
                <w:lang w:val="en-US"/>
              </w:rPr>
              <w:t>Unsatisfactory</w:t>
            </w:r>
          </w:p>
        </w:tc>
      </w:tr>
      <w:tr w:rsidR="00E135CF" w:rsidRPr="00187F4B" w:rsidTr="00AB3E2B">
        <w:tc>
          <w:tcPr>
            <w:tcW w:w="2592" w:type="dxa"/>
            <w:tcBorders>
              <w:left w:val="single" w:sz="4" w:space="0" w:color="000000"/>
              <w:bottom w:val="single" w:sz="4" w:space="0" w:color="000000"/>
            </w:tcBorders>
          </w:tcPr>
          <w:p w:rsidR="00E135CF" w:rsidRPr="00187F4B" w:rsidRDefault="00E135CF" w:rsidP="00AB3E2B">
            <w:pPr>
              <w:pBdr>
                <w:top w:val="nil"/>
                <w:left w:val="nil"/>
                <w:bottom w:val="nil"/>
                <w:right w:val="nil"/>
                <w:between w:val="nil"/>
              </w:pBdr>
              <w:jc w:val="center"/>
              <w:rPr>
                <w:color w:val="000000"/>
                <w:sz w:val="28"/>
                <w:szCs w:val="28"/>
                <w:lang w:val="en-US"/>
              </w:rPr>
            </w:pPr>
            <w:r w:rsidRPr="00187F4B">
              <w:rPr>
                <w:color w:val="000000"/>
                <w:sz w:val="28"/>
                <w:szCs w:val="28"/>
                <w:lang w:val="en-US"/>
              </w:rPr>
              <w:t>1</w:t>
            </w:r>
          </w:p>
        </w:tc>
        <w:tc>
          <w:tcPr>
            <w:tcW w:w="1689" w:type="dxa"/>
            <w:tcBorders>
              <w:left w:val="single" w:sz="4" w:space="0" w:color="000000"/>
              <w:bottom w:val="single" w:sz="4" w:space="0" w:color="000000"/>
            </w:tcBorders>
          </w:tcPr>
          <w:p w:rsidR="00E135CF" w:rsidRPr="00187F4B" w:rsidRDefault="00E135CF" w:rsidP="00AB3E2B">
            <w:pPr>
              <w:pBdr>
                <w:top w:val="nil"/>
                <w:left w:val="nil"/>
                <w:bottom w:val="nil"/>
                <w:right w:val="nil"/>
                <w:between w:val="nil"/>
              </w:pBdr>
              <w:jc w:val="center"/>
              <w:rPr>
                <w:color w:val="000000"/>
                <w:sz w:val="28"/>
                <w:szCs w:val="28"/>
                <w:lang w:val="en-US"/>
              </w:rPr>
            </w:pPr>
            <w:r w:rsidRPr="00187F4B">
              <w:rPr>
                <w:color w:val="000000"/>
                <w:sz w:val="28"/>
                <w:szCs w:val="28"/>
                <w:lang w:val="en-US"/>
              </w:rPr>
              <w:t>1</w:t>
            </w:r>
          </w:p>
        </w:tc>
        <w:tc>
          <w:tcPr>
            <w:tcW w:w="1509" w:type="dxa"/>
            <w:tcBorders>
              <w:left w:val="single" w:sz="4" w:space="0" w:color="000000"/>
              <w:bottom w:val="single" w:sz="4" w:space="0" w:color="000000"/>
            </w:tcBorders>
          </w:tcPr>
          <w:p w:rsidR="00E135CF" w:rsidRPr="00187F4B" w:rsidRDefault="00E135CF" w:rsidP="00AB3E2B">
            <w:pPr>
              <w:pBdr>
                <w:top w:val="nil"/>
                <w:left w:val="nil"/>
                <w:bottom w:val="nil"/>
                <w:right w:val="nil"/>
                <w:between w:val="nil"/>
              </w:pBdr>
              <w:jc w:val="center"/>
              <w:rPr>
                <w:color w:val="000000"/>
                <w:sz w:val="28"/>
                <w:szCs w:val="28"/>
                <w:lang w:val="en-US"/>
              </w:rPr>
            </w:pPr>
            <w:r w:rsidRPr="00187F4B">
              <w:rPr>
                <w:color w:val="000000"/>
                <w:sz w:val="28"/>
                <w:szCs w:val="28"/>
                <w:lang w:val="en-US"/>
              </w:rPr>
              <w:t>0,75</w:t>
            </w:r>
          </w:p>
        </w:tc>
        <w:tc>
          <w:tcPr>
            <w:tcW w:w="1710" w:type="dxa"/>
            <w:tcBorders>
              <w:left w:val="single" w:sz="4" w:space="0" w:color="000000"/>
              <w:bottom w:val="single" w:sz="4" w:space="0" w:color="000000"/>
            </w:tcBorders>
          </w:tcPr>
          <w:p w:rsidR="00E135CF" w:rsidRPr="00187F4B" w:rsidRDefault="00E135CF" w:rsidP="00AB3E2B">
            <w:pPr>
              <w:pBdr>
                <w:top w:val="nil"/>
                <w:left w:val="nil"/>
                <w:bottom w:val="nil"/>
                <w:right w:val="nil"/>
                <w:between w:val="nil"/>
              </w:pBdr>
              <w:jc w:val="center"/>
              <w:rPr>
                <w:color w:val="000000"/>
                <w:sz w:val="28"/>
                <w:szCs w:val="28"/>
                <w:lang w:val="en-US"/>
              </w:rPr>
            </w:pPr>
            <w:r w:rsidRPr="00187F4B">
              <w:rPr>
                <w:color w:val="000000"/>
                <w:sz w:val="28"/>
                <w:szCs w:val="28"/>
                <w:lang w:val="en-US"/>
              </w:rPr>
              <w:t>0,5</w:t>
            </w:r>
          </w:p>
        </w:tc>
        <w:tc>
          <w:tcPr>
            <w:tcW w:w="1981" w:type="dxa"/>
            <w:tcBorders>
              <w:left w:val="single" w:sz="4" w:space="0" w:color="000000"/>
              <w:bottom w:val="single" w:sz="4" w:space="0" w:color="000000"/>
              <w:right w:val="single" w:sz="4" w:space="0" w:color="000000"/>
            </w:tcBorders>
          </w:tcPr>
          <w:p w:rsidR="00E135CF" w:rsidRPr="00187F4B" w:rsidRDefault="00E135CF" w:rsidP="00AB3E2B">
            <w:pPr>
              <w:pBdr>
                <w:top w:val="nil"/>
                <w:left w:val="nil"/>
                <w:bottom w:val="nil"/>
                <w:right w:val="nil"/>
                <w:between w:val="nil"/>
              </w:pBdr>
              <w:jc w:val="center"/>
              <w:rPr>
                <w:color w:val="000000"/>
                <w:sz w:val="28"/>
                <w:szCs w:val="28"/>
                <w:lang w:val="en-US"/>
              </w:rPr>
            </w:pPr>
            <w:r w:rsidRPr="00187F4B">
              <w:rPr>
                <w:color w:val="000000"/>
                <w:sz w:val="28"/>
                <w:szCs w:val="28"/>
                <w:lang w:val="en-US"/>
              </w:rPr>
              <w:t>0</w:t>
            </w:r>
          </w:p>
        </w:tc>
      </w:tr>
    </w:tbl>
    <w:p w:rsidR="00E135CF" w:rsidRPr="00187F4B" w:rsidRDefault="00E135CF" w:rsidP="00E135CF">
      <w:pPr>
        <w:pBdr>
          <w:top w:val="nil"/>
          <w:left w:val="nil"/>
          <w:bottom w:val="nil"/>
          <w:right w:val="nil"/>
          <w:between w:val="nil"/>
        </w:pBdr>
        <w:ind w:firstLine="720"/>
        <w:jc w:val="both"/>
        <w:rPr>
          <w:color w:val="000000"/>
          <w:sz w:val="28"/>
          <w:szCs w:val="28"/>
        </w:rPr>
      </w:pPr>
    </w:p>
    <w:p w:rsidR="00E135CF" w:rsidRPr="00187F4B" w:rsidRDefault="00E135CF" w:rsidP="00E135CF">
      <w:pPr>
        <w:pStyle w:val="af9"/>
        <w:ind w:firstLine="720"/>
        <w:jc w:val="both"/>
        <w:rPr>
          <w:rFonts w:ascii="Times New Roman" w:hAnsi="Times New Roman" w:cs="Times New Roman"/>
          <w:sz w:val="28"/>
          <w:szCs w:val="28"/>
        </w:rPr>
      </w:pPr>
      <w:proofErr w:type="gramStart"/>
      <w:r w:rsidRPr="00187F4B">
        <w:rPr>
          <w:rFonts w:ascii="Times New Roman" w:hAnsi="Times New Roman" w:cs="Times New Roman"/>
          <w:sz w:val="28"/>
          <w:szCs w:val="28"/>
        </w:rPr>
        <w:t>Forms of assessment include: ongoing assessment of practical work; ongoing assessment of knowledge acquisition based on oral responses, reports, presentations, and other forms of participation during practical (seminar) classes; individual or group projects requiring the development of practical skills and competencies (optional format); solving situational tasks; preparation of summaries on independently studied topics; testing or written examinations; preparation of draft articles, conference abstracts, and other publications; other forms that ensure comprehensive assimilation of the study program and contribute to the gradual development of skills for effective independent professional (practical, scientific, and theoretical) activity at a high level.</w:t>
      </w:r>
      <w:proofErr w:type="gramEnd"/>
    </w:p>
    <w:p w:rsidR="00E135CF" w:rsidRPr="00187F4B" w:rsidRDefault="00E135CF" w:rsidP="00E135CF">
      <w:pPr>
        <w:pStyle w:val="af9"/>
        <w:ind w:firstLine="720"/>
        <w:jc w:val="both"/>
        <w:rPr>
          <w:rFonts w:ascii="Times New Roman" w:hAnsi="Times New Roman" w:cs="Times New Roman"/>
          <w:sz w:val="28"/>
          <w:szCs w:val="28"/>
          <w:lang w:val="en-GB" w:eastAsia="ru-RU"/>
        </w:rPr>
      </w:pPr>
      <w:r w:rsidRPr="00187F4B">
        <w:rPr>
          <w:rFonts w:ascii="Times New Roman" w:hAnsi="Times New Roman" w:cs="Times New Roman"/>
          <w:sz w:val="28"/>
          <w:szCs w:val="28"/>
          <w:lang w:val="en-GB" w:eastAsia="ru-RU"/>
        </w:rPr>
        <w:t>To assess the learning outcomes of a student during the semester, a 100-point, national and ECTS assessment scale is used</w:t>
      </w:r>
    </w:p>
    <w:p w:rsidR="00E135CF" w:rsidRPr="00187F4B" w:rsidRDefault="00E135CF" w:rsidP="00E135CF">
      <w:pPr>
        <w:ind w:firstLine="720"/>
        <w:jc w:val="both"/>
        <w:rPr>
          <w:iCs/>
          <w:color w:val="000000"/>
          <w:sz w:val="28"/>
          <w:szCs w:val="28"/>
          <w:lang w:val="uk-UA"/>
        </w:rPr>
      </w:pPr>
    </w:p>
    <w:p w:rsidR="00E135CF" w:rsidRPr="00187F4B" w:rsidRDefault="00E135CF" w:rsidP="00E135CF">
      <w:pPr>
        <w:pStyle w:val="af9"/>
        <w:ind w:firstLine="720"/>
        <w:jc w:val="both"/>
        <w:rPr>
          <w:rFonts w:ascii="Times New Roman" w:hAnsi="Times New Roman" w:cs="Times New Roman"/>
          <w:sz w:val="28"/>
          <w:szCs w:val="28"/>
          <w:lang w:val="en-GB" w:eastAsia="ru-RU"/>
        </w:rPr>
      </w:pPr>
      <w:r w:rsidRPr="00187F4B">
        <w:rPr>
          <w:rFonts w:ascii="Times New Roman" w:hAnsi="Times New Roman" w:cs="Times New Roman"/>
          <w:sz w:val="28"/>
          <w:szCs w:val="28"/>
          <w:lang w:val="en-GB" w:eastAsia="ru-RU"/>
        </w:rPr>
        <w:t>Summary assessment scale: national and ECTS</w:t>
      </w:r>
    </w:p>
    <w:tbl>
      <w:tblPr>
        <w:tblW w:w="9624" w:type="dxa"/>
        <w:tblInd w:w="10" w:type="dxa"/>
        <w:tblLayout w:type="fixed"/>
        <w:tblCellMar>
          <w:left w:w="0" w:type="dxa"/>
          <w:right w:w="0" w:type="dxa"/>
        </w:tblCellMar>
        <w:tblLook w:val="0000" w:firstRow="0" w:lastRow="0" w:firstColumn="0" w:lastColumn="0" w:noHBand="0" w:noVBand="0"/>
      </w:tblPr>
      <w:tblGrid>
        <w:gridCol w:w="1970"/>
        <w:gridCol w:w="1540"/>
        <w:gridCol w:w="3581"/>
        <w:gridCol w:w="2533"/>
      </w:tblGrid>
      <w:tr w:rsidR="00E135CF" w:rsidRPr="00187F4B" w:rsidTr="00AB3E2B">
        <w:trPr>
          <w:trHeight w:hRule="exact" w:val="850"/>
        </w:trPr>
        <w:tc>
          <w:tcPr>
            <w:tcW w:w="1970" w:type="dxa"/>
            <w:vMerge w:val="restart"/>
            <w:tcBorders>
              <w:top w:val="single" w:sz="4" w:space="0" w:color="000000"/>
              <w:left w:val="single" w:sz="4" w:space="0" w:color="000000"/>
            </w:tcBorders>
            <w:shd w:val="clear" w:color="auto" w:fill="FFFFFF"/>
            <w:vAlign w:val="center"/>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Total points for all types of learning activities</w:t>
            </w:r>
          </w:p>
        </w:tc>
        <w:tc>
          <w:tcPr>
            <w:tcW w:w="1540" w:type="dxa"/>
            <w:vMerge w:val="restart"/>
            <w:tcBorders>
              <w:top w:val="single" w:sz="4" w:space="0" w:color="000000"/>
              <w:left w:val="single" w:sz="4" w:space="0" w:color="000000"/>
            </w:tcBorders>
            <w:shd w:val="clear" w:color="auto" w:fill="FFFFFF"/>
            <w:vAlign w:val="center"/>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ECTS assessment</w:t>
            </w:r>
          </w:p>
        </w:tc>
        <w:tc>
          <w:tcPr>
            <w:tcW w:w="6114" w:type="dxa"/>
            <w:gridSpan w:val="2"/>
            <w:tcBorders>
              <w:top w:val="single" w:sz="4" w:space="0" w:color="000000"/>
              <w:left w:val="single" w:sz="4" w:space="0" w:color="000000"/>
              <w:right w:val="single" w:sz="4" w:space="0" w:color="000000"/>
            </w:tcBorders>
            <w:shd w:val="clear" w:color="auto" w:fill="FFFFFF"/>
            <w:vAlign w:val="center"/>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National scale assessment for exam, course project (work), internship</w:t>
            </w:r>
          </w:p>
        </w:tc>
      </w:tr>
      <w:tr w:rsidR="00E135CF" w:rsidRPr="00187F4B" w:rsidTr="00AB3E2B">
        <w:trPr>
          <w:trHeight w:hRule="exact" w:val="1200"/>
        </w:trPr>
        <w:tc>
          <w:tcPr>
            <w:tcW w:w="1970" w:type="dxa"/>
            <w:vMerge/>
            <w:tcBorders>
              <w:top w:val="single" w:sz="4" w:space="0" w:color="000000"/>
              <w:left w:val="single" w:sz="4" w:space="0" w:color="000000"/>
            </w:tcBorders>
            <w:shd w:val="clear" w:color="auto" w:fill="FFFFFF"/>
            <w:vAlign w:val="center"/>
          </w:tcPr>
          <w:p w:rsidR="00E135CF" w:rsidRPr="00187F4B" w:rsidRDefault="00E135CF" w:rsidP="00AB3E2B">
            <w:pPr>
              <w:pStyle w:val="af9"/>
              <w:ind w:left="127" w:right="35"/>
              <w:jc w:val="center"/>
              <w:rPr>
                <w:rFonts w:ascii="Times New Roman" w:hAnsi="Times New Roman" w:cs="Times New Roman"/>
                <w:sz w:val="28"/>
                <w:szCs w:val="28"/>
                <w:lang w:val="en-GB"/>
              </w:rPr>
            </w:pPr>
          </w:p>
        </w:tc>
        <w:tc>
          <w:tcPr>
            <w:tcW w:w="1540" w:type="dxa"/>
            <w:vMerge/>
            <w:tcBorders>
              <w:top w:val="single" w:sz="4" w:space="0" w:color="000000"/>
              <w:left w:val="single" w:sz="4" w:space="0" w:color="000000"/>
            </w:tcBorders>
            <w:shd w:val="clear" w:color="auto" w:fill="FFFFFF"/>
            <w:vAlign w:val="center"/>
          </w:tcPr>
          <w:p w:rsidR="00E135CF" w:rsidRPr="00187F4B" w:rsidRDefault="00E135CF" w:rsidP="00AB3E2B">
            <w:pPr>
              <w:pStyle w:val="af9"/>
              <w:ind w:left="127" w:right="35"/>
              <w:jc w:val="center"/>
              <w:rPr>
                <w:rFonts w:ascii="Times New Roman" w:hAnsi="Times New Roman" w:cs="Times New Roman"/>
                <w:sz w:val="28"/>
                <w:szCs w:val="28"/>
                <w:lang w:val="en-GB"/>
              </w:rPr>
            </w:pPr>
          </w:p>
        </w:tc>
        <w:tc>
          <w:tcPr>
            <w:tcW w:w="3581" w:type="dxa"/>
            <w:tcBorders>
              <w:top w:val="single" w:sz="4" w:space="0" w:color="000000"/>
              <w:left w:val="single" w:sz="4" w:space="0" w:color="000000"/>
            </w:tcBorders>
            <w:shd w:val="clear" w:color="auto" w:fill="FFFFFF"/>
            <w:vAlign w:val="center"/>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National scale assessment for exam, course project (work), internship</w:t>
            </w:r>
          </w:p>
        </w:tc>
        <w:tc>
          <w:tcPr>
            <w:tcW w:w="2533" w:type="dxa"/>
            <w:tcBorders>
              <w:top w:val="single" w:sz="4" w:space="0" w:color="000000"/>
              <w:left w:val="single" w:sz="4" w:space="0" w:color="000000"/>
              <w:right w:val="single" w:sz="4" w:space="0" w:color="000000"/>
            </w:tcBorders>
            <w:shd w:val="clear" w:color="auto" w:fill="FFFFFF"/>
            <w:vAlign w:val="center"/>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For pass/fail (credit)</w:t>
            </w:r>
          </w:p>
        </w:tc>
      </w:tr>
      <w:tr w:rsidR="00E135CF" w:rsidRPr="00187F4B" w:rsidTr="00AB3E2B">
        <w:trPr>
          <w:trHeight w:hRule="exact" w:val="362"/>
        </w:trPr>
        <w:tc>
          <w:tcPr>
            <w:tcW w:w="197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90 – 100</w:t>
            </w:r>
          </w:p>
        </w:tc>
        <w:tc>
          <w:tcPr>
            <w:tcW w:w="154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А</w:t>
            </w:r>
          </w:p>
        </w:tc>
        <w:tc>
          <w:tcPr>
            <w:tcW w:w="3581"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excellent</w:t>
            </w:r>
          </w:p>
        </w:tc>
        <w:tc>
          <w:tcPr>
            <w:tcW w:w="2533" w:type="dxa"/>
            <w:vMerge w:val="restart"/>
            <w:tcBorders>
              <w:top w:val="single" w:sz="4" w:space="0" w:color="000000"/>
              <w:left w:val="single" w:sz="4" w:space="0" w:color="000000"/>
              <w:righ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pass</w:t>
            </w:r>
          </w:p>
        </w:tc>
      </w:tr>
      <w:tr w:rsidR="00E135CF" w:rsidRPr="00187F4B" w:rsidTr="00AB3E2B">
        <w:trPr>
          <w:trHeight w:hRule="exact" w:val="357"/>
        </w:trPr>
        <w:tc>
          <w:tcPr>
            <w:tcW w:w="197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82 – 89</w:t>
            </w:r>
          </w:p>
        </w:tc>
        <w:tc>
          <w:tcPr>
            <w:tcW w:w="154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В</w:t>
            </w:r>
          </w:p>
        </w:tc>
        <w:tc>
          <w:tcPr>
            <w:tcW w:w="3581" w:type="dxa"/>
            <w:vMerge w:val="restart"/>
            <w:tcBorders>
              <w:top w:val="single" w:sz="4" w:space="0" w:color="000000"/>
              <w:lef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good</w:t>
            </w:r>
          </w:p>
        </w:tc>
        <w:tc>
          <w:tcPr>
            <w:tcW w:w="2533" w:type="dxa"/>
            <w:vMerge/>
            <w:tcBorders>
              <w:top w:val="single" w:sz="4" w:space="0" w:color="000000"/>
              <w:left w:val="single" w:sz="4" w:space="0" w:color="000000"/>
              <w:righ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p>
        </w:tc>
      </w:tr>
      <w:tr w:rsidR="00E135CF" w:rsidRPr="00187F4B" w:rsidTr="00AB3E2B">
        <w:trPr>
          <w:trHeight w:hRule="exact" w:val="353"/>
        </w:trPr>
        <w:tc>
          <w:tcPr>
            <w:tcW w:w="197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75 – 81</w:t>
            </w:r>
          </w:p>
        </w:tc>
        <w:tc>
          <w:tcPr>
            <w:tcW w:w="154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С</w:t>
            </w:r>
          </w:p>
        </w:tc>
        <w:tc>
          <w:tcPr>
            <w:tcW w:w="3581" w:type="dxa"/>
            <w:vMerge/>
            <w:tcBorders>
              <w:top w:val="single" w:sz="4" w:space="0" w:color="000000"/>
              <w:lef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p>
        </w:tc>
        <w:tc>
          <w:tcPr>
            <w:tcW w:w="2533" w:type="dxa"/>
            <w:vMerge/>
            <w:tcBorders>
              <w:top w:val="single" w:sz="4" w:space="0" w:color="000000"/>
              <w:left w:val="single" w:sz="4" w:space="0" w:color="000000"/>
              <w:righ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p>
        </w:tc>
      </w:tr>
      <w:tr w:rsidR="00E135CF" w:rsidRPr="00187F4B" w:rsidTr="00AB3E2B">
        <w:trPr>
          <w:trHeight w:hRule="exact" w:val="364"/>
        </w:trPr>
        <w:tc>
          <w:tcPr>
            <w:tcW w:w="197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68 – 74</w:t>
            </w:r>
          </w:p>
        </w:tc>
        <w:tc>
          <w:tcPr>
            <w:tcW w:w="154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D</w:t>
            </w:r>
          </w:p>
        </w:tc>
        <w:tc>
          <w:tcPr>
            <w:tcW w:w="3581" w:type="dxa"/>
            <w:vMerge w:val="restart"/>
            <w:tcBorders>
              <w:top w:val="single" w:sz="4" w:space="0" w:color="000000"/>
              <w:lef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satisfactory</w:t>
            </w:r>
          </w:p>
        </w:tc>
        <w:tc>
          <w:tcPr>
            <w:tcW w:w="2533" w:type="dxa"/>
            <w:vMerge/>
            <w:tcBorders>
              <w:top w:val="single" w:sz="4" w:space="0" w:color="000000"/>
              <w:left w:val="single" w:sz="4" w:space="0" w:color="000000"/>
              <w:righ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p>
        </w:tc>
      </w:tr>
      <w:tr w:rsidR="00E135CF" w:rsidRPr="00187F4B" w:rsidTr="00AB3E2B">
        <w:trPr>
          <w:trHeight w:hRule="exact" w:val="344"/>
        </w:trPr>
        <w:tc>
          <w:tcPr>
            <w:tcW w:w="197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60 – 67</w:t>
            </w:r>
          </w:p>
        </w:tc>
        <w:tc>
          <w:tcPr>
            <w:tcW w:w="154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Е</w:t>
            </w:r>
          </w:p>
        </w:tc>
        <w:tc>
          <w:tcPr>
            <w:tcW w:w="3581" w:type="dxa"/>
            <w:vMerge/>
            <w:tcBorders>
              <w:top w:val="single" w:sz="4" w:space="0" w:color="000000"/>
              <w:lef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p>
        </w:tc>
        <w:tc>
          <w:tcPr>
            <w:tcW w:w="2533" w:type="dxa"/>
            <w:vMerge/>
            <w:tcBorders>
              <w:top w:val="single" w:sz="4" w:space="0" w:color="000000"/>
              <w:left w:val="single" w:sz="4" w:space="0" w:color="000000"/>
              <w:righ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p>
        </w:tc>
      </w:tr>
      <w:tr w:rsidR="00E135CF" w:rsidRPr="00187F4B" w:rsidTr="00AB3E2B">
        <w:trPr>
          <w:trHeight w:hRule="exact" w:val="1362"/>
        </w:trPr>
        <w:tc>
          <w:tcPr>
            <w:tcW w:w="197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35 – 59</w:t>
            </w:r>
          </w:p>
        </w:tc>
        <w:tc>
          <w:tcPr>
            <w:tcW w:w="1540"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FХ</w:t>
            </w:r>
          </w:p>
        </w:tc>
        <w:tc>
          <w:tcPr>
            <w:tcW w:w="3581" w:type="dxa"/>
            <w:tcBorders>
              <w:top w:val="single" w:sz="4" w:space="0" w:color="000000"/>
              <w:lef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unsatisfactory with the possibility of retaking</w:t>
            </w:r>
          </w:p>
        </w:tc>
        <w:tc>
          <w:tcPr>
            <w:tcW w:w="2533" w:type="dxa"/>
            <w:tcBorders>
              <w:top w:val="single" w:sz="4" w:space="0" w:color="000000"/>
              <w:left w:val="single" w:sz="4" w:space="0" w:color="000000"/>
              <w:righ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fail</w:t>
            </w:r>
          </w:p>
          <w:p w:rsidR="00E135CF" w:rsidRPr="00187F4B" w:rsidRDefault="00E135CF" w:rsidP="00AB3E2B">
            <w:pPr>
              <w:pStyle w:val="af9"/>
              <w:ind w:left="127" w:right="35"/>
              <w:jc w:val="both"/>
              <w:rPr>
                <w:rFonts w:ascii="Times New Roman" w:hAnsi="Times New Roman" w:cs="Times New Roman"/>
                <w:sz w:val="28"/>
                <w:szCs w:val="28"/>
                <w:lang w:val="en-GB"/>
              </w:rPr>
            </w:pPr>
          </w:p>
          <w:p w:rsidR="00E135CF" w:rsidRPr="00187F4B" w:rsidRDefault="00E135CF" w:rsidP="00AB3E2B">
            <w:pPr>
              <w:pStyle w:val="af9"/>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unsatisfactory with the possibility of retaking</w:t>
            </w:r>
          </w:p>
        </w:tc>
      </w:tr>
      <w:tr w:rsidR="00E135CF" w:rsidRPr="00187F4B" w:rsidTr="00AB3E2B">
        <w:trPr>
          <w:trHeight w:hRule="exact" w:val="1713"/>
        </w:trPr>
        <w:tc>
          <w:tcPr>
            <w:tcW w:w="1970" w:type="dxa"/>
            <w:tcBorders>
              <w:top w:val="single" w:sz="4" w:space="0" w:color="000000"/>
              <w:left w:val="single" w:sz="4" w:space="0" w:color="000000"/>
              <w:bottom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0 – 34</w:t>
            </w:r>
          </w:p>
        </w:tc>
        <w:tc>
          <w:tcPr>
            <w:tcW w:w="1540" w:type="dxa"/>
            <w:tcBorders>
              <w:top w:val="single" w:sz="4" w:space="0" w:color="000000"/>
              <w:left w:val="single" w:sz="4" w:space="0" w:color="000000"/>
              <w:bottom w:val="single" w:sz="4" w:space="0" w:color="000000"/>
            </w:tcBorders>
            <w:shd w:val="clear" w:color="auto" w:fill="FFFFFF"/>
          </w:tcPr>
          <w:p w:rsidR="00E135CF" w:rsidRPr="00187F4B" w:rsidRDefault="00E135CF" w:rsidP="00AB3E2B">
            <w:pPr>
              <w:pStyle w:val="af9"/>
              <w:ind w:left="127" w:right="35"/>
              <w:jc w:val="center"/>
              <w:rPr>
                <w:rFonts w:ascii="Times New Roman" w:hAnsi="Times New Roman" w:cs="Times New Roman"/>
                <w:sz w:val="28"/>
                <w:szCs w:val="28"/>
                <w:lang w:val="en-GB"/>
              </w:rPr>
            </w:pPr>
            <w:r w:rsidRPr="00187F4B">
              <w:rPr>
                <w:rFonts w:ascii="Times New Roman" w:hAnsi="Times New Roman" w:cs="Times New Roman"/>
                <w:sz w:val="28"/>
                <w:szCs w:val="28"/>
                <w:lang w:val="en-GB"/>
              </w:rPr>
              <w:t>F</w:t>
            </w:r>
          </w:p>
        </w:tc>
        <w:tc>
          <w:tcPr>
            <w:tcW w:w="3581" w:type="dxa"/>
            <w:tcBorders>
              <w:top w:val="single" w:sz="4" w:space="0" w:color="000000"/>
              <w:left w:val="single" w:sz="4" w:space="0" w:color="000000"/>
              <w:bottom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unsatisfactory with mandatory re-study of the discipline</w:t>
            </w:r>
          </w:p>
        </w:tc>
        <w:tc>
          <w:tcPr>
            <w:tcW w:w="2533" w:type="dxa"/>
            <w:tcBorders>
              <w:top w:val="single" w:sz="4" w:space="0" w:color="000000"/>
              <w:left w:val="single" w:sz="4" w:space="0" w:color="000000"/>
              <w:bottom w:val="single" w:sz="4" w:space="0" w:color="000000"/>
              <w:right w:val="single" w:sz="4" w:space="0" w:color="000000"/>
            </w:tcBorders>
            <w:shd w:val="clear" w:color="auto" w:fill="FFFFFF"/>
          </w:tcPr>
          <w:p w:rsidR="00E135CF" w:rsidRPr="00187F4B" w:rsidRDefault="00E135CF" w:rsidP="00AB3E2B">
            <w:pPr>
              <w:pStyle w:val="af9"/>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fail</w:t>
            </w:r>
          </w:p>
          <w:p w:rsidR="00E135CF" w:rsidRPr="00187F4B" w:rsidRDefault="00E135CF" w:rsidP="00AB3E2B">
            <w:pPr>
              <w:pStyle w:val="af9"/>
              <w:ind w:left="127" w:right="35"/>
              <w:jc w:val="both"/>
              <w:rPr>
                <w:rFonts w:ascii="Times New Roman" w:hAnsi="Times New Roman" w:cs="Times New Roman"/>
                <w:sz w:val="28"/>
                <w:szCs w:val="28"/>
                <w:lang w:val="en-GB"/>
              </w:rPr>
            </w:pPr>
          </w:p>
          <w:p w:rsidR="00E135CF" w:rsidRPr="00187F4B" w:rsidRDefault="00E135CF" w:rsidP="00AB3E2B">
            <w:pPr>
              <w:pStyle w:val="af9"/>
              <w:ind w:left="127" w:right="35"/>
              <w:jc w:val="both"/>
              <w:rPr>
                <w:rFonts w:ascii="Times New Roman" w:hAnsi="Times New Roman" w:cs="Times New Roman"/>
                <w:sz w:val="28"/>
                <w:szCs w:val="28"/>
                <w:lang w:val="en-GB"/>
              </w:rPr>
            </w:pPr>
            <w:r w:rsidRPr="00187F4B">
              <w:rPr>
                <w:rFonts w:ascii="Times New Roman" w:hAnsi="Times New Roman" w:cs="Times New Roman"/>
                <w:sz w:val="28"/>
                <w:szCs w:val="28"/>
                <w:lang w:val="en-GB"/>
              </w:rPr>
              <w:t>unsatisfactory with mandatory re-study of the discipline</w:t>
            </w:r>
          </w:p>
        </w:tc>
      </w:tr>
    </w:tbl>
    <w:p w:rsidR="00E135CF" w:rsidRDefault="00E135CF" w:rsidP="00E135CF">
      <w:pPr>
        <w:pBdr>
          <w:top w:val="nil"/>
          <w:left w:val="nil"/>
          <w:bottom w:val="nil"/>
          <w:right w:val="nil"/>
          <w:between w:val="nil"/>
        </w:pBdr>
        <w:ind w:firstLine="720"/>
        <w:jc w:val="both"/>
        <w:rPr>
          <w:b/>
          <w:bCs/>
          <w:color w:val="000000"/>
          <w:sz w:val="28"/>
          <w:szCs w:val="28"/>
          <w:lang w:val="en-US"/>
        </w:rPr>
      </w:pPr>
    </w:p>
    <w:p w:rsidR="00E135CF" w:rsidRPr="00187F4B" w:rsidRDefault="00E135CF" w:rsidP="00E135CF">
      <w:pPr>
        <w:pBdr>
          <w:top w:val="nil"/>
          <w:left w:val="nil"/>
          <w:bottom w:val="nil"/>
          <w:right w:val="nil"/>
          <w:between w:val="nil"/>
        </w:pBdr>
        <w:ind w:firstLine="720"/>
        <w:jc w:val="both"/>
        <w:rPr>
          <w:b/>
          <w:bCs/>
          <w:color w:val="000000"/>
          <w:sz w:val="28"/>
          <w:szCs w:val="28"/>
          <w:lang w:val="en-US"/>
        </w:rPr>
      </w:pPr>
      <w:proofErr w:type="gramStart"/>
      <w:r>
        <w:rPr>
          <w:b/>
          <w:bCs/>
          <w:color w:val="000000"/>
          <w:sz w:val="28"/>
          <w:szCs w:val="28"/>
          <w:lang w:val="en-US"/>
        </w:rPr>
        <w:t>Discipline’s</w:t>
      </w:r>
      <w:proofErr w:type="gramEnd"/>
      <w:r w:rsidRPr="00187F4B">
        <w:rPr>
          <w:b/>
          <w:bCs/>
          <w:color w:val="000000"/>
          <w:sz w:val="28"/>
          <w:szCs w:val="28"/>
          <w:lang w:val="en-US"/>
        </w:rPr>
        <w:t xml:space="preserve"> Policy</w:t>
      </w:r>
      <w:r>
        <w:rPr>
          <w:b/>
          <w:bCs/>
          <w:color w:val="000000"/>
          <w:sz w:val="28"/>
          <w:szCs w:val="28"/>
          <w:lang w:val="en-US"/>
        </w:rPr>
        <w:t>:</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regularly</w:t>
      </w:r>
      <w:proofErr w:type="gramEnd"/>
      <w:r w:rsidRPr="00187F4B">
        <w:rPr>
          <w:color w:val="000000"/>
          <w:sz w:val="28"/>
          <w:szCs w:val="28"/>
          <w:lang w:val="en-US"/>
        </w:rPr>
        <w:t xml:space="preserve"> attend lectures and practical classes;</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work systematically and actively in lectures and practical classes</w:t>
      </w:r>
      <w:proofErr w:type="gramStart"/>
      <w:r w:rsidRPr="00187F4B">
        <w:rPr>
          <w:color w:val="000000"/>
          <w:sz w:val="28"/>
          <w:szCs w:val="28"/>
          <w:lang w:val="en-US"/>
        </w:rPr>
        <w:t>;</w:t>
      </w:r>
      <w:proofErr w:type="gramEnd"/>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 </w:t>
      </w:r>
      <w:proofErr w:type="gramStart"/>
      <w:r w:rsidRPr="00187F4B">
        <w:rPr>
          <w:color w:val="000000"/>
          <w:sz w:val="28"/>
          <w:szCs w:val="28"/>
          <w:lang w:val="en-US"/>
        </w:rPr>
        <w:t>catch-up</w:t>
      </w:r>
      <w:proofErr w:type="gramEnd"/>
      <w:r w:rsidRPr="00187F4B">
        <w:rPr>
          <w:color w:val="000000"/>
          <w:sz w:val="28"/>
          <w:szCs w:val="28"/>
          <w:lang w:val="en-US"/>
        </w:rPr>
        <w:t xml:space="preserve"> on missed classes;</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perform the tasks required by the syllabus in full and with appropriate quality</w:t>
      </w:r>
      <w:proofErr w:type="gramStart"/>
      <w:r w:rsidRPr="00187F4B">
        <w:rPr>
          <w:color w:val="000000"/>
          <w:sz w:val="28"/>
          <w:szCs w:val="28"/>
          <w:lang w:val="en-US"/>
        </w:rPr>
        <w:t>;</w:t>
      </w:r>
      <w:proofErr w:type="gramEnd"/>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perform control and other independent work</w:t>
      </w:r>
      <w:proofErr w:type="gramStart"/>
      <w:r w:rsidRPr="00187F4B">
        <w:rPr>
          <w:color w:val="000000"/>
          <w:sz w:val="28"/>
          <w:szCs w:val="28"/>
          <w:lang w:val="en-US"/>
        </w:rPr>
        <w:t>;</w:t>
      </w:r>
      <w:proofErr w:type="gramEnd"/>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adhere to the norms of academic behaviour and ethics.</w:t>
      </w:r>
    </w:p>
    <w:p w:rsidR="00E135CF" w:rsidRPr="00187F4B" w:rsidRDefault="00E135CF" w:rsidP="00E135CF">
      <w:pPr>
        <w:pBdr>
          <w:top w:val="nil"/>
          <w:left w:val="nil"/>
          <w:bottom w:val="nil"/>
          <w:right w:val="nil"/>
          <w:between w:val="nil"/>
        </w:pBdr>
        <w:ind w:firstLine="720"/>
        <w:jc w:val="both"/>
        <w:rPr>
          <w:color w:val="000000"/>
          <w:sz w:val="28"/>
          <w:szCs w:val="28"/>
          <w:lang w:val="en-US"/>
        </w:rPr>
      </w:pP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The </w:t>
      </w:r>
      <w:r>
        <w:rPr>
          <w:color w:val="000000"/>
          <w:sz w:val="28"/>
          <w:szCs w:val="28"/>
          <w:lang w:val="en-US"/>
        </w:rPr>
        <w:t>academic discipline</w:t>
      </w:r>
      <w:r w:rsidRPr="00187F4B">
        <w:rPr>
          <w:color w:val="000000"/>
          <w:sz w:val="28"/>
          <w:szCs w:val="28"/>
          <w:lang w:val="en-US"/>
        </w:rPr>
        <w:t xml:space="preserve"> “</w:t>
      </w:r>
      <w:r w:rsidRPr="00654B33">
        <w:rPr>
          <w:sz w:val="28"/>
          <w:szCs w:val="28"/>
          <w:lang w:val="en-GB"/>
        </w:rPr>
        <w:t>Theory of organizations</w:t>
      </w:r>
      <w:r w:rsidRPr="00187F4B">
        <w:rPr>
          <w:sz w:val="28"/>
          <w:szCs w:val="28"/>
          <w:lang w:val="en-GB" w:eastAsia="en-US"/>
        </w:rPr>
        <w:t>”</w:t>
      </w:r>
      <w:r w:rsidRPr="00187F4B">
        <w:rPr>
          <w:color w:val="000000"/>
          <w:sz w:val="28"/>
          <w:szCs w:val="28"/>
          <w:lang w:val="en-US"/>
        </w:rPr>
        <w:t xml:space="preserve"> requires adherence to the principles of ethics and academic integrity, with particular emphasis on preventing plagiarism in all its forms. All written assignments, reports, essays, abstracts, and presentations must be original, authored by the student, and not overloaded with quotations, which </w:t>
      </w:r>
      <w:proofErr w:type="gramStart"/>
      <w:r w:rsidRPr="00187F4B">
        <w:rPr>
          <w:color w:val="000000"/>
          <w:sz w:val="28"/>
          <w:szCs w:val="28"/>
          <w:lang w:val="en-US"/>
        </w:rPr>
        <w:t>must be accompanied</w:t>
      </w:r>
      <w:proofErr w:type="gramEnd"/>
      <w:r w:rsidRPr="00187F4B">
        <w:rPr>
          <w:color w:val="000000"/>
          <w:sz w:val="28"/>
          <w:szCs w:val="28"/>
          <w:lang w:val="en-US"/>
        </w:rPr>
        <w:t xml:space="preserve"> by references to primary sources. Violations of academic integrity include academic plagiarism, self-plagiarism, fabrication, falsification, copying, deception, bribery, and biased evaluation.</w:t>
      </w:r>
    </w:p>
    <w:p w:rsidR="00E135CF" w:rsidRPr="00187F4B" w:rsidRDefault="00E135CF" w:rsidP="00E135CF">
      <w:pPr>
        <w:pBdr>
          <w:top w:val="nil"/>
          <w:left w:val="nil"/>
          <w:bottom w:val="nil"/>
          <w:right w:val="nil"/>
          <w:between w:val="nil"/>
        </w:pBdr>
        <w:ind w:firstLine="720"/>
        <w:jc w:val="both"/>
        <w:rPr>
          <w:color w:val="000000"/>
          <w:sz w:val="28"/>
          <w:szCs w:val="28"/>
        </w:rPr>
      </w:pP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 xml:space="preserve">Student assessment </w:t>
      </w:r>
      <w:proofErr w:type="gramStart"/>
      <w:r w:rsidRPr="00187F4B">
        <w:rPr>
          <w:color w:val="000000"/>
          <w:sz w:val="28"/>
          <w:szCs w:val="28"/>
          <w:lang w:val="en-US"/>
        </w:rPr>
        <w:t>is based</w:t>
      </w:r>
      <w:proofErr w:type="gramEnd"/>
      <w:r w:rsidRPr="00187F4B">
        <w:rPr>
          <w:color w:val="000000"/>
          <w:sz w:val="28"/>
          <w:szCs w:val="28"/>
          <w:lang w:val="en-US"/>
        </w:rPr>
        <w:t xml:space="preserve"> on participation and activity in seminar/practical classes, completion of independent work tasks, and performance of assignments aimed at developing practical skills and competencies. Additional (bonus) points </w:t>
      </w:r>
      <w:proofErr w:type="gramStart"/>
      <w:r w:rsidRPr="00187F4B">
        <w:rPr>
          <w:color w:val="000000"/>
          <w:sz w:val="28"/>
          <w:szCs w:val="28"/>
          <w:lang w:val="en-US"/>
        </w:rPr>
        <w:t>may be awarded</w:t>
      </w:r>
      <w:proofErr w:type="gramEnd"/>
      <w:r w:rsidRPr="00187F4B">
        <w:rPr>
          <w:color w:val="000000"/>
          <w:sz w:val="28"/>
          <w:szCs w:val="28"/>
          <w:lang w:val="en-US"/>
        </w:rPr>
        <w:t xml:space="preserve"> for activities such as participation in round-table discussions, scientific conferences, or student research competitions.</w:t>
      </w:r>
    </w:p>
    <w:p w:rsidR="00E135CF" w:rsidRPr="00187F4B" w:rsidRDefault="00E135CF" w:rsidP="00E135CF">
      <w:pPr>
        <w:pBdr>
          <w:top w:val="nil"/>
          <w:left w:val="nil"/>
          <w:bottom w:val="nil"/>
          <w:right w:val="nil"/>
          <w:between w:val="nil"/>
        </w:pBdr>
        <w:ind w:firstLine="720"/>
        <w:jc w:val="both"/>
        <w:rPr>
          <w:color w:val="000000"/>
          <w:sz w:val="28"/>
          <w:szCs w:val="28"/>
          <w:lang w:val="en-US"/>
        </w:rPr>
      </w:pPr>
    </w:p>
    <w:p w:rsidR="00E135CF" w:rsidRPr="00187F4B" w:rsidRDefault="00E135CF" w:rsidP="00E135CF">
      <w:pPr>
        <w:pBdr>
          <w:top w:val="nil"/>
          <w:left w:val="nil"/>
          <w:bottom w:val="nil"/>
          <w:right w:val="nil"/>
          <w:between w:val="nil"/>
        </w:pBdr>
        <w:ind w:firstLine="720"/>
        <w:jc w:val="both"/>
        <w:rPr>
          <w:b/>
          <w:bCs/>
          <w:color w:val="000000"/>
          <w:sz w:val="28"/>
          <w:szCs w:val="28"/>
          <w:lang w:val="en-US"/>
        </w:rPr>
      </w:pPr>
      <w:r w:rsidRPr="00187F4B">
        <w:rPr>
          <w:b/>
          <w:bCs/>
          <w:color w:val="000000"/>
          <w:sz w:val="28"/>
          <w:szCs w:val="28"/>
          <w:lang w:val="en-US"/>
        </w:rPr>
        <w:t>Methodological support of the academic discipline</w:t>
      </w:r>
    </w:p>
    <w:p w:rsidR="00E135CF" w:rsidRPr="00187F4B" w:rsidRDefault="00E135CF" w:rsidP="00E135CF">
      <w:pPr>
        <w:pBdr>
          <w:top w:val="nil"/>
          <w:left w:val="nil"/>
          <w:bottom w:val="nil"/>
          <w:right w:val="nil"/>
          <w:between w:val="nil"/>
        </w:pBdr>
        <w:ind w:firstLine="720"/>
        <w:jc w:val="both"/>
        <w:rPr>
          <w:color w:val="000000"/>
          <w:sz w:val="28"/>
          <w:szCs w:val="28"/>
          <w:lang w:val="en-US"/>
        </w:rPr>
      </w:pPr>
      <w:r w:rsidRPr="00187F4B">
        <w:rPr>
          <w:color w:val="000000"/>
          <w:sz w:val="28"/>
          <w:szCs w:val="28"/>
          <w:lang w:val="en-US"/>
        </w:rPr>
        <w:t>Teaching and methodological support for the discipline includes lecture notes, methodological guidelines for conducting practical (seminar) classes, and methodological recommendations for students’ independent work in the academic discipline “</w:t>
      </w:r>
      <w:r w:rsidRPr="00654B33">
        <w:rPr>
          <w:sz w:val="28"/>
          <w:szCs w:val="28"/>
          <w:lang w:val="en-GB"/>
        </w:rPr>
        <w:t>Theory of organizations</w:t>
      </w:r>
      <w:r w:rsidRPr="00187F4B">
        <w:rPr>
          <w:sz w:val="28"/>
          <w:szCs w:val="28"/>
          <w:lang w:val="en-GB" w:eastAsia="en-US"/>
        </w:rPr>
        <w:t>”</w:t>
      </w:r>
      <w:r w:rsidRPr="00187F4B">
        <w:rPr>
          <w:color w:val="000000"/>
          <w:sz w:val="28"/>
          <w:szCs w:val="28"/>
          <w:lang w:val="en-US"/>
        </w:rPr>
        <w:t>.</w:t>
      </w:r>
    </w:p>
    <w:p w:rsidR="00E135CF" w:rsidRPr="00187F4B" w:rsidRDefault="00E135CF" w:rsidP="00E135CF">
      <w:pPr>
        <w:widowControl w:val="0"/>
        <w:shd w:val="clear" w:color="auto" w:fill="FFFFFF"/>
        <w:jc w:val="both"/>
        <w:rPr>
          <w:bCs/>
          <w:sz w:val="28"/>
          <w:szCs w:val="28"/>
          <w:lang w:val="en-GB"/>
        </w:rPr>
      </w:pPr>
    </w:p>
    <w:p w:rsidR="00E135CF" w:rsidRPr="00973EF4" w:rsidRDefault="00E135CF" w:rsidP="00E135CF">
      <w:pPr>
        <w:pStyle w:val="ae"/>
        <w:widowControl w:val="0"/>
        <w:tabs>
          <w:tab w:val="left" w:pos="993"/>
        </w:tabs>
        <w:spacing w:before="0" w:beforeAutospacing="0" w:after="0" w:afterAutospacing="0"/>
        <w:jc w:val="center"/>
        <w:rPr>
          <w:rFonts w:eastAsia="Calibri"/>
          <w:b/>
          <w:bCs/>
          <w:sz w:val="28"/>
          <w:szCs w:val="28"/>
          <w:lang w:val="en-GB"/>
        </w:rPr>
      </w:pPr>
      <w:r w:rsidRPr="00973EF4">
        <w:rPr>
          <w:rFonts w:eastAsia="Calibri"/>
          <w:b/>
          <w:bCs/>
          <w:sz w:val="28"/>
          <w:szCs w:val="28"/>
          <w:lang w:val="en-GB"/>
        </w:rPr>
        <w:t>Recommended sources of information:</w:t>
      </w:r>
    </w:p>
    <w:p w:rsidR="00A56F4A" w:rsidRPr="00E135CF" w:rsidRDefault="00E135CF" w:rsidP="00E135CF">
      <w:pPr>
        <w:widowControl w:val="0"/>
        <w:ind w:right="-1"/>
        <w:jc w:val="both"/>
        <w:rPr>
          <w:b/>
          <w:bCs/>
          <w:iCs/>
          <w:sz w:val="28"/>
          <w:szCs w:val="28"/>
          <w:lang w:val="en-GB"/>
        </w:rPr>
      </w:pPr>
      <w:r w:rsidRPr="00E135CF">
        <w:rPr>
          <w:b/>
          <w:sz w:val="28"/>
          <w:szCs w:val="28"/>
          <w:lang w:val="en-GB"/>
        </w:rPr>
        <w:t xml:space="preserve">Basic </w:t>
      </w:r>
      <w:r w:rsidRPr="00E135CF">
        <w:rPr>
          <w:b/>
          <w:sz w:val="28"/>
          <w:szCs w:val="28"/>
          <w:lang w:val="en-US"/>
        </w:rPr>
        <w:t>literature</w:t>
      </w:r>
      <w:r w:rsidR="004E591A" w:rsidRPr="00E135CF">
        <w:rPr>
          <w:b/>
          <w:bCs/>
          <w:iCs/>
          <w:sz w:val="28"/>
          <w:szCs w:val="28"/>
          <w:lang w:val="en-GB"/>
        </w:rPr>
        <w:t>:</w:t>
      </w:r>
    </w:p>
    <w:p w:rsidR="00A56F4A" w:rsidRPr="00654B33" w:rsidRDefault="004E591A" w:rsidP="00E135CF">
      <w:pPr>
        <w:pStyle w:val="ae"/>
        <w:widowControl w:val="0"/>
        <w:numPr>
          <w:ilvl w:val="0"/>
          <w:numId w:val="7"/>
        </w:numPr>
        <w:spacing w:before="0" w:beforeAutospacing="0" w:after="0" w:afterAutospacing="0"/>
        <w:ind w:right="-1"/>
        <w:jc w:val="both"/>
        <w:rPr>
          <w:sz w:val="28"/>
          <w:szCs w:val="28"/>
          <w:lang w:val="en-GB"/>
        </w:rPr>
      </w:pPr>
      <w:proofErr w:type="spellStart"/>
      <w:r w:rsidRPr="00654B33">
        <w:rPr>
          <w:sz w:val="28"/>
          <w:szCs w:val="28"/>
          <w:lang w:val="en-GB"/>
        </w:rPr>
        <w:t>Batsenko</w:t>
      </w:r>
      <w:proofErr w:type="spellEnd"/>
      <w:r w:rsidRPr="00654B33">
        <w:rPr>
          <w:sz w:val="28"/>
          <w:szCs w:val="28"/>
          <w:lang w:val="en-GB"/>
        </w:rPr>
        <w:t xml:space="preserve"> L. M. Theory of Organisation: Textbook. / L. M. </w:t>
      </w:r>
      <w:proofErr w:type="spellStart"/>
      <w:r w:rsidRPr="00654B33">
        <w:rPr>
          <w:sz w:val="28"/>
          <w:szCs w:val="28"/>
          <w:lang w:val="en-GB"/>
        </w:rPr>
        <w:t>Batsenko</w:t>
      </w:r>
      <w:proofErr w:type="spellEnd"/>
      <w:r w:rsidRPr="00654B33">
        <w:rPr>
          <w:sz w:val="28"/>
          <w:szCs w:val="28"/>
          <w:lang w:val="en-GB"/>
        </w:rPr>
        <w:t xml:space="preserve">, R. V. </w:t>
      </w:r>
      <w:proofErr w:type="spellStart"/>
      <w:r w:rsidRPr="00654B33">
        <w:rPr>
          <w:sz w:val="28"/>
          <w:szCs w:val="28"/>
          <w:lang w:val="en-GB"/>
        </w:rPr>
        <w:t>Galenin</w:t>
      </w:r>
      <w:proofErr w:type="spellEnd"/>
      <w:r w:rsidRPr="00654B33">
        <w:rPr>
          <w:sz w:val="28"/>
          <w:szCs w:val="28"/>
          <w:lang w:val="en-GB"/>
        </w:rPr>
        <w:t xml:space="preserve">, M. M. </w:t>
      </w:r>
      <w:proofErr w:type="spellStart"/>
      <w:r w:rsidRPr="00654B33">
        <w:rPr>
          <w:sz w:val="28"/>
          <w:szCs w:val="28"/>
          <w:lang w:val="en-GB"/>
        </w:rPr>
        <w:t>Ksenofontova</w:t>
      </w:r>
      <w:proofErr w:type="spellEnd"/>
      <w:r w:rsidRPr="00654B33">
        <w:rPr>
          <w:sz w:val="28"/>
          <w:szCs w:val="28"/>
          <w:lang w:val="en-GB"/>
        </w:rPr>
        <w:t>; Sumy National Agrarian University. - Sumy: Mriya, 2016. - 362 p.</w:t>
      </w:r>
    </w:p>
    <w:p w:rsidR="00A56F4A" w:rsidRPr="00654B33" w:rsidRDefault="004E591A" w:rsidP="00E135CF">
      <w:pPr>
        <w:pStyle w:val="ae"/>
        <w:widowControl w:val="0"/>
        <w:numPr>
          <w:ilvl w:val="0"/>
          <w:numId w:val="7"/>
        </w:numPr>
        <w:spacing w:before="0" w:beforeAutospacing="0" w:after="0" w:afterAutospacing="0"/>
        <w:ind w:right="-1"/>
        <w:jc w:val="both"/>
        <w:rPr>
          <w:sz w:val="28"/>
          <w:szCs w:val="28"/>
          <w:lang w:val="en-GB"/>
        </w:rPr>
      </w:pPr>
      <w:proofErr w:type="spellStart"/>
      <w:r w:rsidRPr="00654B33">
        <w:rPr>
          <w:sz w:val="28"/>
          <w:szCs w:val="28"/>
          <w:lang w:val="en-GB"/>
        </w:rPr>
        <w:t>Bilyavska</w:t>
      </w:r>
      <w:proofErr w:type="spellEnd"/>
      <w:r w:rsidRPr="00654B33">
        <w:rPr>
          <w:sz w:val="28"/>
          <w:szCs w:val="28"/>
          <w:lang w:val="en-GB"/>
        </w:rPr>
        <w:t xml:space="preserve"> Yu. V., </w:t>
      </w:r>
      <w:proofErr w:type="spellStart"/>
      <w:r w:rsidRPr="00654B33">
        <w:rPr>
          <w:sz w:val="28"/>
          <w:szCs w:val="28"/>
          <w:lang w:val="en-GB"/>
        </w:rPr>
        <w:t>Mykytenko</w:t>
      </w:r>
      <w:proofErr w:type="spellEnd"/>
      <w:r w:rsidRPr="00654B33">
        <w:rPr>
          <w:sz w:val="28"/>
          <w:szCs w:val="28"/>
          <w:lang w:val="en-GB"/>
        </w:rPr>
        <w:t xml:space="preserve"> N. V. Theory of Organisation: Textbook. Kyiv: KNTEU, 2019. </w:t>
      </w:r>
      <w:proofErr w:type="gramStart"/>
      <w:r w:rsidRPr="00654B33">
        <w:rPr>
          <w:sz w:val="28"/>
          <w:szCs w:val="28"/>
          <w:lang w:val="en-GB"/>
        </w:rPr>
        <w:t>424</w:t>
      </w:r>
      <w:proofErr w:type="gramEnd"/>
      <w:r w:rsidRPr="00654B33">
        <w:rPr>
          <w:sz w:val="28"/>
          <w:szCs w:val="28"/>
          <w:lang w:val="en-GB"/>
        </w:rPr>
        <w:t xml:space="preserve"> p.</w:t>
      </w:r>
    </w:p>
    <w:p w:rsidR="00A56F4A" w:rsidRPr="00654B33" w:rsidRDefault="004E591A" w:rsidP="00E135CF">
      <w:pPr>
        <w:pStyle w:val="ae"/>
        <w:widowControl w:val="0"/>
        <w:numPr>
          <w:ilvl w:val="0"/>
          <w:numId w:val="7"/>
        </w:numPr>
        <w:spacing w:before="0" w:beforeAutospacing="0" w:after="0" w:afterAutospacing="0"/>
        <w:ind w:right="-1"/>
        <w:jc w:val="both"/>
        <w:rPr>
          <w:sz w:val="28"/>
          <w:szCs w:val="28"/>
          <w:lang w:val="en-GB"/>
        </w:rPr>
      </w:pPr>
      <w:proofErr w:type="spellStart"/>
      <w:r w:rsidRPr="00654B33">
        <w:rPr>
          <w:sz w:val="28"/>
          <w:szCs w:val="28"/>
          <w:lang w:val="en-GB"/>
        </w:rPr>
        <w:t>Monastyrsky</w:t>
      </w:r>
      <w:proofErr w:type="spellEnd"/>
      <w:r w:rsidRPr="00654B33">
        <w:rPr>
          <w:sz w:val="28"/>
          <w:szCs w:val="28"/>
          <w:lang w:val="en-GB"/>
        </w:rPr>
        <w:t xml:space="preserve">, G. L. Theory of Organisation: Textbook. </w:t>
      </w:r>
      <w:proofErr w:type="gramStart"/>
      <w:r w:rsidRPr="00654B33">
        <w:rPr>
          <w:sz w:val="28"/>
          <w:szCs w:val="28"/>
          <w:lang w:val="en-GB"/>
        </w:rPr>
        <w:t>2nd</w:t>
      </w:r>
      <w:proofErr w:type="gramEnd"/>
      <w:r w:rsidRPr="00654B33">
        <w:rPr>
          <w:sz w:val="28"/>
          <w:szCs w:val="28"/>
          <w:lang w:val="en-GB"/>
        </w:rPr>
        <w:t xml:space="preserve"> ed., supplemented and revised. </w:t>
      </w:r>
      <w:proofErr w:type="spellStart"/>
      <w:r w:rsidRPr="00654B33">
        <w:rPr>
          <w:sz w:val="28"/>
          <w:szCs w:val="28"/>
          <w:lang w:val="en-GB"/>
        </w:rPr>
        <w:t>Ternopil</w:t>
      </w:r>
      <w:proofErr w:type="spellEnd"/>
      <w:r w:rsidRPr="00654B33">
        <w:rPr>
          <w:sz w:val="28"/>
          <w:szCs w:val="28"/>
          <w:lang w:val="en-GB"/>
        </w:rPr>
        <w:t xml:space="preserve">: ZNU, 2020. </w:t>
      </w:r>
      <w:proofErr w:type="gramStart"/>
      <w:r w:rsidRPr="00654B33">
        <w:rPr>
          <w:sz w:val="28"/>
          <w:szCs w:val="28"/>
          <w:lang w:val="en-GB"/>
        </w:rPr>
        <w:t>329</w:t>
      </w:r>
      <w:proofErr w:type="gramEnd"/>
      <w:r w:rsidRPr="00654B33">
        <w:rPr>
          <w:sz w:val="28"/>
          <w:szCs w:val="28"/>
          <w:lang w:val="en-GB"/>
        </w:rPr>
        <w:t xml:space="preserve"> p.</w:t>
      </w:r>
    </w:p>
    <w:p w:rsidR="00A56F4A" w:rsidRPr="00654B33" w:rsidRDefault="004E591A" w:rsidP="00E135CF">
      <w:pPr>
        <w:pStyle w:val="ae"/>
        <w:widowControl w:val="0"/>
        <w:numPr>
          <w:ilvl w:val="0"/>
          <w:numId w:val="7"/>
        </w:numPr>
        <w:spacing w:before="0" w:beforeAutospacing="0" w:after="0" w:afterAutospacing="0"/>
        <w:ind w:right="-1"/>
        <w:jc w:val="both"/>
        <w:rPr>
          <w:sz w:val="28"/>
          <w:szCs w:val="28"/>
          <w:lang w:val="en-GB"/>
        </w:rPr>
      </w:pPr>
      <w:proofErr w:type="spellStart"/>
      <w:r w:rsidRPr="00654B33">
        <w:rPr>
          <w:sz w:val="28"/>
          <w:szCs w:val="28"/>
          <w:lang w:val="en-GB"/>
        </w:rPr>
        <w:t>Polishchuk</w:t>
      </w:r>
      <w:proofErr w:type="spellEnd"/>
      <w:r w:rsidRPr="00654B33">
        <w:rPr>
          <w:sz w:val="28"/>
          <w:szCs w:val="28"/>
          <w:lang w:val="en-GB"/>
        </w:rPr>
        <w:t xml:space="preserve">, S. V., &amp; </w:t>
      </w:r>
      <w:proofErr w:type="spellStart"/>
      <w:r w:rsidRPr="00654B33">
        <w:rPr>
          <w:sz w:val="28"/>
          <w:szCs w:val="28"/>
          <w:lang w:val="en-GB"/>
        </w:rPr>
        <w:t>Gorbatyuk</w:t>
      </w:r>
      <w:proofErr w:type="spellEnd"/>
      <w:r w:rsidRPr="00654B33">
        <w:rPr>
          <w:sz w:val="28"/>
          <w:szCs w:val="28"/>
          <w:lang w:val="en-GB"/>
        </w:rPr>
        <w:t xml:space="preserve">, O. V. Theory of Organisation: Teaching and Methodological Manual. </w:t>
      </w:r>
      <w:proofErr w:type="spellStart"/>
      <w:r w:rsidRPr="00654B33">
        <w:rPr>
          <w:sz w:val="28"/>
          <w:szCs w:val="28"/>
          <w:lang w:val="en-GB"/>
        </w:rPr>
        <w:t>Kamianets-Podilskyi</w:t>
      </w:r>
      <w:proofErr w:type="spellEnd"/>
      <w:r w:rsidRPr="00654B33">
        <w:rPr>
          <w:sz w:val="28"/>
          <w:szCs w:val="28"/>
          <w:lang w:val="en-GB"/>
        </w:rPr>
        <w:t xml:space="preserve">: </w:t>
      </w:r>
      <w:proofErr w:type="spellStart"/>
      <w:r w:rsidRPr="00654B33">
        <w:rPr>
          <w:sz w:val="28"/>
          <w:szCs w:val="28"/>
          <w:lang w:val="en-GB"/>
        </w:rPr>
        <w:t>Kamianets-Podilskyi</w:t>
      </w:r>
      <w:proofErr w:type="spellEnd"/>
      <w:r w:rsidRPr="00654B33">
        <w:rPr>
          <w:sz w:val="28"/>
          <w:szCs w:val="28"/>
          <w:lang w:val="en-GB"/>
        </w:rPr>
        <w:t xml:space="preserve"> National University named after I. </w:t>
      </w:r>
      <w:proofErr w:type="spellStart"/>
      <w:r w:rsidRPr="00654B33">
        <w:rPr>
          <w:sz w:val="28"/>
          <w:szCs w:val="28"/>
          <w:lang w:val="en-GB"/>
        </w:rPr>
        <w:t>Ogienko</w:t>
      </w:r>
      <w:proofErr w:type="spellEnd"/>
      <w:r w:rsidRPr="00654B33">
        <w:rPr>
          <w:sz w:val="28"/>
          <w:szCs w:val="28"/>
          <w:lang w:val="en-GB"/>
        </w:rPr>
        <w:t>, 2023. 147 p. URL:</w:t>
      </w:r>
      <w:hyperlink r:id="rId8" w:tgtFrame="_new" w:history="1">
        <w:r w:rsidRPr="00654B33">
          <w:rPr>
            <w:sz w:val="28"/>
            <w:szCs w:val="28"/>
            <w:lang w:val="en-GB"/>
          </w:rPr>
          <w:t xml:space="preserve"> http://elar.kpnu.edu.ua/xmlui/handle/123456789/7544</w:t>
        </w:r>
      </w:hyperlink>
    </w:p>
    <w:p w:rsidR="00A56F4A" w:rsidRPr="00654B33" w:rsidRDefault="004E591A" w:rsidP="00E135CF">
      <w:pPr>
        <w:pStyle w:val="ae"/>
        <w:widowControl w:val="0"/>
        <w:numPr>
          <w:ilvl w:val="0"/>
          <w:numId w:val="7"/>
        </w:numPr>
        <w:spacing w:before="0" w:beforeAutospacing="0" w:after="0" w:afterAutospacing="0"/>
        <w:ind w:right="-1"/>
        <w:jc w:val="both"/>
        <w:rPr>
          <w:sz w:val="28"/>
          <w:szCs w:val="28"/>
          <w:lang w:val="en-GB"/>
        </w:rPr>
      </w:pPr>
      <w:proofErr w:type="spellStart"/>
      <w:r w:rsidRPr="00654B33">
        <w:rPr>
          <w:sz w:val="28"/>
          <w:szCs w:val="28"/>
          <w:lang w:val="en-GB"/>
        </w:rPr>
        <w:t>Kharchenko</w:t>
      </w:r>
      <w:proofErr w:type="spellEnd"/>
      <w:r w:rsidRPr="00654B33">
        <w:rPr>
          <w:sz w:val="28"/>
          <w:szCs w:val="28"/>
          <w:lang w:val="en-GB"/>
        </w:rPr>
        <w:t xml:space="preserve">, G. A., </w:t>
      </w:r>
      <w:proofErr w:type="spellStart"/>
      <w:r w:rsidRPr="00654B33">
        <w:rPr>
          <w:sz w:val="28"/>
          <w:szCs w:val="28"/>
          <w:lang w:val="en-GB"/>
        </w:rPr>
        <w:t>Gogulia</w:t>
      </w:r>
      <w:proofErr w:type="spellEnd"/>
      <w:r w:rsidRPr="00654B33">
        <w:rPr>
          <w:sz w:val="28"/>
          <w:szCs w:val="28"/>
          <w:lang w:val="en-GB"/>
        </w:rPr>
        <w:t xml:space="preserve">, O. P., </w:t>
      </w:r>
      <w:proofErr w:type="spellStart"/>
      <w:r w:rsidRPr="00654B33">
        <w:rPr>
          <w:sz w:val="28"/>
          <w:szCs w:val="28"/>
          <w:lang w:val="en-GB"/>
        </w:rPr>
        <w:t>Kharchenko</w:t>
      </w:r>
      <w:proofErr w:type="spellEnd"/>
      <w:r w:rsidRPr="00654B33">
        <w:rPr>
          <w:sz w:val="28"/>
          <w:szCs w:val="28"/>
          <w:lang w:val="en-GB"/>
        </w:rPr>
        <w:t xml:space="preserve">, </w:t>
      </w:r>
      <w:proofErr w:type="gramStart"/>
      <w:r w:rsidRPr="00654B33">
        <w:rPr>
          <w:sz w:val="28"/>
          <w:szCs w:val="28"/>
          <w:lang w:val="en-GB"/>
        </w:rPr>
        <w:t>V</w:t>
      </w:r>
      <w:proofErr w:type="gramEnd"/>
      <w:r w:rsidRPr="00654B33">
        <w:rPr>
          <w:sz w:val="28"/>
          <w:szCs w:val="28"/>
          <w:lang w:val="en-GB"/>
        </w:rPr>
        <w:t>. V. Theory of Organisation: Teaching Manual. Kyiv: CP "</w:t>
      </w:r>
      <w:proofErr w:type="spellStart"/>
      <w:r w:rsidRPr="00654B33">
        <w:rPr>
          <w:sz w:val="28"/>
          <w:szCs w:val="28"/>
          <w:lang w:val="en-GB"/>
        </w:rPr>
        <w:t>Komprint</w:t>
      </w:r>
      <w:proofErr w:type="spellEnd"/>
      <w:r w:rsidRPr="00654B33">
        <w:rPr>
          <w:sz w:val="28"/>
          <w:szCs w:val="28"/>
          <w:lang w:val="en-GB"/>
        </w:rPr>
        <w:t xml:space="preserve">", 2020. </w:t>
      </w:r>
      <w:proofErr w:type="gramStart"/>
      <w:r w:rsidRPr="00654B33">
        <w:rPr>
          <w:sz w:val="28"/>
          <w:szCs w:val="28"/>
          <w:lang w:val="en-GB"/>
        </w:rPr>
        <w:t>453</w:t>
      </w:r>
      <w:proofErr w:type="gramEnd"/>
      <w:r w:rsidRPr="00654B33">
        <w:rPr>
          <w:sz w:val="28"/>
          <w:szCs w:val="28"/>
          <w:lang w:val="en-GB"/>
        </w:rPr>
        <w:t xml:space="preserve"> p.</w:t>
      </w:r>
    </w:p>
    <w:p w:rsidR="00A56F4A" w:rsidRPr="00654B33" w:rsidRDefault="004E591A" w:rsidP="00E135CF">
      <w:pPr>
        <w:pStyle w:val="ae"/>
        <w:widowControl w:val="0"/>
        <w:numPr>
          <w:ilvl w:val="0"/>
          <w:numId w:val="7"/>
        </w:numPr>
        <w:spacing w:before="0" w:beforeAutospacing="0" w:after="0" w:afterAutospacing="0"/>
        <w:ind w:right="-1"/>
        <w:jc w:val="both"/>
        <w:rPr>
          <w:sz w:val="28"/>
          <w:szCs w:val="28"/>
          <w:lang w:val="en-GB"/>
        </w:rPr>
      </w:pPr>
      <w:r w:rsidRPr="00654B33">
        <w:rPr>
          <w:sz w:val="28"/>
          <w:szCs w:val="28"/>
          <w:lang w:val="en-GB"/>
        </w:rPr>
        <w:t xml:space="preserve">Theory of Organisation: Textbook / I.I. </w:t>
      </w:r>
      <w:proofErr w:type="spellStart"/>
      <w:r w:rsidRPr="00654B33">
        <w:rPr>
          <w:sz w:val="28"/>
          <w:szCs w:val="28"/>
          <w:lang w:val="en-GB"/>
        </w:rPr>
        <w:t>Svidruk</w:t>
      </w:r>
      <w:proofErr w:type="spellEnd"/>
      <w:r w:rsidRPr="00654B33">
        <w:rPr>
          <w:sz w:val="28"/>
          <w:szCs w:val="28"/>
          <w:lang w:val="en-GB"/>
        </w:rPr>
        <w:t xml:space="preserve">, </w:t>
      </w:r>
      <w:proofErr w:type="spellStart"/>
      <w:r w:rsidRPr="00654B33">
        <w:rPr>
          <w:sz w:val="28"/>
          <w:szCs w:val="28"/>
          <w:lang w:val="en-GB"/>
        </w:rPr>
        <w:t>Yu.B</w:t>
      </w:r>
      <w:proofErr w:type="spellEnd"/>
      <w:r w:rsidRPr="00654B33">
        <w:rPr>
          <w:sz w:val="28"/>
          <w:szCs w:val="28"/>
          <w:lang w:val="en-GB"/>
        </w:rPr>
        <w:t xml:space="preserve">. </w:t>
      </w:r>
      <w:proofErr w:type="spellStart"/>
      <w:r w:rsidRPr="00654B33">
        <w:rPr>
          <w:sz w:val="28"/>
          <w:szCs w:val="28"/>
          <w:lang w:val="en-GB"/>
        </w:rPr>
        <w:t>Myronov</w:t>
      </w:r>
      <w:proofErr w:type="spellEnd"/>
      <w:r w:rsidRPr="00654B33">
        <w:rPr>
          <w:sz w:val="28"/>
          <w:szCs w:val="28"/>
          <w:lang w:val="en-GB"/>
        </w:rPr>
        <w:t xml:space="preserve">, O.O. </w:t>
      </w:r>
      <w:proofErr w:type="spellStart"/>
      <w:r w:rsidRPr="00654B33">
        <w:rPr>
          <w:sz w:val="28"/>
          <w:szCs w:val="28"/>
          <w:lang w:val="en-GB"/>
        </w:rPr>
        <w:t>Kundytskyi</w:t>
      </w:r>
      <w:proofErr w:type="spellEnd"/>
      <w:r w:rsidRPr="00654B33">
        <w:rPr>
          <w:sz w:val="28"/>
          <w:szCs w:val="28"/>
          <w:lang w:val="en-GB"/>
        </w:rPr>
        <w:t xml:space="preserve"> – </w:t>
      </w:r>
      <w:proofErr w:type="spellStart"/>
      <w:r w:rsidRPr="00654B33">
        <w:rPr>
          <w:sz w:val="28"/>
          <w:szCs w:val="28"/>
          <w:lang w:val="en-GB"/>
        </w:rPr>
        <w:t>Lviv</w:t>
      </w:r>
      <w:proofErr w:type="spellEnd"/>
      <w:r w:rsidRPr="00654B33">
        <w:rPr>
          <w:sz w:val="28"/>
          <w:szCs w:val="28"/>
          <w:lang w:val="en-GB"/>
        </w:rPr>
        <w:t xml:space="preserve">: </w:t>
      </w:r>
      <w:proofErr w:type="spellStart"/>
      <w:r w:rsidRPr="00654B33">
        <w:rPr>
          <w:sz w:val="28"/>
          <w:szCs w:val="28"/>
          <w:lang w:val="en-GB"/>
        </w:rPr>
        <w:t>Novyi</w:t>
      </w:r>
      <w:proofErr w:type="spellEnd"/>
      <w:r w:rsidRPr="00654B33">
        <w:rPr>
          <w:sz w:val="28"/>
          <w:szCs w:val="28"/>
          <w:lang w:val="en-GB"/>
        </w:rPr>
        <w:t xml:space="preserve"> Svit 2000, 2025. – 176 p.</w:t>
      </w:r>
    </w:p>
    <w:p w:rsidR="00A56F4A" w:rsidRPr="00654B33" w:rsidRDefault="004E591A" w:rsidP="00E135CF">
      <w:pPr>
        <w:pStyle w:val="ae"/>
        <w:widowControl w:val="0"/>
        <w:numPr>
          <w:ilvl w:val="0"/>
          <w:numId w:val="7"/>
        </w:numPr>
        <w:spacing w:before="0" w:beforeAutospacing="0" w:after="0" w:afterAutospacing="0"/>
        <w:ind w:right="-1"/>
        <w:jc w:val="both"/>
        <w:rPr>
          <w:sz w:val="28"/>
          <w:szCs w:val="28"/>
          <w:lang w:val="en-GB"/>
        </w:rPr>
      </w:pPr>
      <w:proofErr w:type="spellStart"/>
      <w:r w:rsidRPr="00654B33">
        <w:rPr>
          <w:sz w:val="28"/>
          <w:szCs w:val="28"/>
          <w:lang w:val="en-GB"/>
        </w:rPr>
        <w:t>Chervinska</w:t>
      </w:r>
      <w:proofErr w:type="spellEnd"/>
      <w:r w:rsidRPr="00654B33">
        <w:rPr>
          <w:sz w:val="28"/>
          <w:szCs w:val="28"/>
          <w:lang w:val="en-GB"/>
        </w:rPr>
        <w:t xml:space="preserve"> L.P., </w:t>
      </w:r>
      <w:proofErr w:type="spellStart"/>
      <w:r w:rsidRPr="00654B33">
        <w:rPr>
          <w:sz w:val="28"/>
          <w:szCs w:val="28"/>
          <w:lang w:val="en-GB"/>
        </w:rPr>
        <w:t>Chervinska</w:t>
      </w:r>
      <w:proofErr w:type="spellEnd"/>
      <w:r w:rsidRPr="00654B33">
        <w:rPr>
          <w:sz w:val="28"/>
          <w:szCs w:val="28"/>
          <w:lang w:val="en-GB"/>
        </w:rPr>
        <w:t xml:space="preserve"> T.M. Key directions in the development of modern management, Publishing House "Helvetica", Issue 2 (65), 2022, pp. 19-23/</w:t>
      </w:r>
    </w:p>
    <w:p w:rsidR="00A56F4A" w:rsidRPr="00654B33" w:rsidRDefault="00872A83" w:rsidP="00E135CF">
      <w:pPr>
        <w:pStyle w:val="ae"/>
        <w:widowControl w:val="0"/>
        <w:numPr>
          <w:ilvl w:val="0"/>
          <w:numId w:val="7"/>
        </w:numPr>
        <w:spacing w:before="0" w:beforeAutospacing="0" w:after="0" w:afterAutospacing="0"/>
        <w:ind w:right="-1"/>
        <w:jc w:val="both"/>
        <w:rPr>
          <w:sz w:val="28"/>
          <w:szCs w:val="28"/>
          <w:lang w:val="en-GB"/>
        </w:rPr>
      </w:pPr>
      <w:hyperlink r:id="rId9" w:history="1">
        <w:proofErr w:type="spellStart"/>
        <w:r w:rsidR="004E591A" w:rsidRPr="00654B33">
          <w:rPr>
            <w:rStyle w:val="a4"/>
            <w:color w:val="auto"/>
            <w:sz w:val="28"/>
            <w:szCs w:val="28"/>
            <w:u w:val="none"/>
            <w:shd w:val="clear" w:color="auto" w:fill="FFFFFF"/>
            <w:lang w:val="en-GB"/>
          </w:rPr>
          <w:t>Fahima</w:t>
        </w:r>
        <w:proofErr w:type="spellEnd"/>
        <w:r w:rsidR="004E591A" w:rsidRPr="00654B33">
          <w:rPr>
            <w:rStyle w:val="a4"/>
            <w:color w:val="auto"/>
            <w:sz w:val="28"/>
            <w:szCs w:val="28"/>
            <w:u w:val="none"/>
            <w:shd w:val="clear" w:color="auto" w:fill="FFFFFF"/>
            <w:lang w:val="en-GB"/>
          </w:rPr>
          <w:t xml:space="preserve"> Rahman</w:t>
        </w:r>
      </w:hyperlink>
      <w:r w:rsidR="004E591A" w:rsidRPr="00654B33">
        <w:rPr>
          <w:sz w:val="28"/>
          <w:szCs w:val="28"/>
          <w:lang w:val="en-GB"/>
        </w:rPr>
        <w:t xml:space="preserve"> Exploring Organizational Theory: Definitions, Theoretical Perspectives, and Structural Designhttps://www.researchgate.net/publication/380698533_Exploring_Organizational_Theory_Definitions_Theoretical_Perspectives_and_Structural_Design</w:t>
      </w:r>
    </w:p>
    <w:p w:rsidR="00A56F4A" w:rsidRPr="00654B33" w:rsidRDefault="004E591A" w:rsidP="00E135CF">
      <w:pPr>
        <w:pStyle w:val="ae"/>
        <w:widowControl w:val="0"/>
        <w:numPr>
          <w:ilvl w:val="0"/>
          <w:numId w:val="7"/>
        </w:numPr>
        <w:spacing w:before="0" w:beforeAutospacing="0" w:after="0" w:afterAutospacing="0"/>
        <w:ind w:right="-1"/>
        <w:jc w:val="both"/>
        <w:rPr>
          <w:sz w:val="28"/>
          <w:szCs w:val="28"/>
          <w:lang w:val="en-GB"/>
        </w:rPr>
      </w:pPr>
      <w:r w:rsidRPr="00654B33">
        <w:rPr>
          <w:sz w:val="28"/>
          <w:szCs w:val="28"/>
          <w:lang w:val="en-GB"/>
        </w:rPr>
        <w:t xml:space="preserve">Hatch, Mary Jo. Organisation Theory: Modern, Symbolic and Postmodern Perspectives. With Ann L. </w:t>
      </w:r>
      <w:proofErr w:type="spellStart"/>
      <w:r w:rsidRPr="00654B33">
        <w:rPr>
          <w:sz w:val="28"/>
          <w:szCs w:val="28"/>
          <w:lang w:val="en-GB"/>
        </w:rPr>
        <w:t>Cunliffe</w:t>
      </w:r>
      <w:proofErr w:type="spellEnd"/>
      <w:r w:rsidRPr="00654B33">
        <w:rPr>
          <w:sz w:val="28"/>
          <w:szCs w:val="28"/>
          <w:lang w:val="en-GB"/>
        </w:rPr>
        <w:t>, 3rd ed., Oxford UP, 2013.</w:t>
      </w:r>
    </w:p>
    <w:p w:rsidR="00A56F4A" w:rsidRPr="00654B33" w:rsidRDefault="004E591A" w:rsidP="00E135CF">
      <w:pPr>
        <w:pStyle w:val="ae"/>
        <w:widowControl w:val="0"/>
        <w:numPr>
          <w:ilvl w:val="0"/>
          <w:numId w:val="7"/>
        </w:numPr>
        <w:spacing w:before="0" w:beforeAutospacing="0" w:after="0" w:afterAutospacing="0"/>
        <w:ind w:right="-1"/>
        <w:jc w:val="both"/>
        <w:rPr>
          <w:sz w:val="28"/>
          <w:szCs w:val="28"/>
          <w:lang w:val="en-GB"/>
        </w:rPr>
      </w:pPr>
      <w:proofErr w:type="spellStart"/>
      <w:r w:rsidRPr="00654B33">
        <w:rPr>
          <w:sz w:val="28"/>
          <w:szCs w:val="28"/>
          <w:lang w:val="en-GB"/>
        </w:rPr>
        <w:t>Markgraf</w:t>
      </w:r>
      <w:proofErr w:type="spellEnd"/>
      <w:r w:rsidRPr="00654B33">
        <w:rPr>
          <w:sz w:val="28"/>
          <w:szCs w:val="28"/>
          <w:lang w:val="en-GB"/>
        </w:rPr>
        <w:t xml:space="preserve">, Bert. "What Are Organizational Theories?" </w:t>
      </w:r>
      <w:proofErr w:type="spellStart"/>
      <w:r w:rsidRPr="00654B33">
        <w:rPr>
          <w:sz w:val="28"/>
          <w:szCs w:val="28"/>
          <w:lang w:val="en-GB"/>
        </w:rPr>
        <w:t>Chron</w:t>
      </w:r>
      <w:proofErr w:type="spellEnd"/>
      <w:r w:rsidRPr="00654B33">
        <w:rPr>
          <w:sz w:val="28"/>
          <w:szCs w:val="28"/>
          <w:lang w:val="en-GB"/>
        </w:rPr>
        <w:t>, 15 Dec. 2021, smallbusiness.chron.com/organizational-theories-61457.html. Accessed 22 July 2024.</w:t>
      </w:r>
    </w:p>
    <w:p w:rsidR="00E135CF" w:rsidRDefault="00E135CF" w:rsidP="00166482">
      <w:pPr>
        <w:pStyle w:val="1"/>
        <w:widowControl w:val="0"/>
        <w:spacing w:before="0" w:after="0"/>
        <w:ind w:right="-1"/>
        <w:rPr>
          <w:rFonts w:ascii="Times New Roman" w:eastAsia="Times New Roman" w:hAnsi="Times New Roman" w:cs="Times New Roman"/>
          <w:i/>
          <w:iCs/>
          <w:sz w:val="28"/>
          <w:szCs w:val="28"/>
          <w:lang w:val="en-GB"/>
        </w:rPr>
      </w:pPr>
    </w:p>
    <w:p w:rsidR="00A56F4A" w:rsidRPr="00E135CF" w:rsidRDefault="004E591A" w:rsidP="00166482">
      <w:pPr>
        <w:pStyle w:val="1"/>
        <w:widowControl w:val="0"/>
        <w:spacing w:before="0" w:after="0"/>
        <w:ind w:right="-1"/>
        <w:rPr>
          <w:rFonts w:ascii="Times New Roman" w:hAnsi="Times New Roman" w:cs="Times New Roman"/>
          <w:sz w:val="28"/>
          <w:szCs w:val="28"/>
          <w:lang w:val="en-GB"/>
        </w:rPr>
      </w:pPr>
      <w:r w:rsidRPr="00E135CF">
        <w:rPr>
          <w:rFonts w:ascii="Times New Roman" w:eastAsia="Times New Roman" w:hAnsi="Times New Roman" w:cs="Times New Roman"/>
          <w:iCs/>
          <w:sz w:val="28"/>
          <w:szCs w:val="28"/>
          <w:lang w:val="en-GB"/>
        </w:rPr>
        <w:t>Additional</w:t>
      </w:r>
      <w:r w:rsidR="00E135CF" w:rsidRPr="00E135CF">
        <w:rPr>
          <w:rFonts w:ascii="Times New Roman" w:eastAsia="Times New Roman" w:hAnsi="Times New Roman" w:cs="Times New Roman"/>
          <w:iCs/>
          <w:sz w:val="28"/>
          <w:szCs w:val="28"/>
          <w:lang w:val="en-GB"/>
        </w:rPr>
        <w:t xml:space="preserve"> </w:t>
      </w:r>
      <w:r w:rsidR="00E135CF" w:rsidRPr="00E135CF">
        <w:rPr>
          <w:rFonts w:ascii="Times New Roman" w:eastAsia="Times New Roman" w:hAnsi="Times New Roman"/>
          <w:sz w:val="28"/>
          <w:szCs w:val="28"/>
          <w:lang w:eastAsia="ru-RU"/>
        </w:rPr>
        <w:t>literature</w:t>
      </w:r>
      <w:r w:rsidRPr="00E135CF">
        <w:rPr>
          <w:rFonts w:ascii="Times New Roman" w:eastAsia="Times New Roman" w:hAnsi="Times New Roman" w:cs="Times New Roman"/>
          <w:iCs/>
          <w:sz w:val="28"/>
          <w:szCs w:val="28"/>
          <w:lang w:val="en-GB"/>
        </w:rPr>
        <w:t>:</w:t>
      </w:r>
    </w:p>
    <w:p w:rsidR="00A56F4A" w:rsidRPr="00654B33" w:rsidRDefault="004E591A" w:rsidP="00E135CF">
      <w:pPr>
        <w:pStyle w:val="ae"/>
        <w:widowControl w:val="0"/>
        <w:numPr>
          <w:ilvl w:val="0"/>
          <w:numId w:val="8"/>
        </w:numPr>
        <w:spacing w:before="0" w:beforeAutospacing="0" w:after="0" w:afterAutospacing="0"/>
        <w:ind w:right="-1"/>
        <w:jc w:val="both"/>
        <w:rPr>
          <w:sz w:val="28"/>
          <w:szCs w:val="28"/>
          <w:lang w:val="en-GB"/>
        </w:rPr>
      </w:pPr>
      <w:r w:rsidRPr="00654B33">
        <w:rPr>
          <w:sz w:val="28"/>
          <w:szCs w:val="28"/>
          <w:lang w:val="en-GB"/>
        </w:rPr>
        <w:t>Theory of Organisation [Text]: textbook / State Higher Educational Institution "Ukrainian Academy of Banking of the National Bank of Ukraine"</w:t>
      </w:r>
      <w:proofErr w:type="gramStart"/>
      <w:r w:rsidRPr="00654B33">
        <w:rPr>
          <w:sz w:val="28"/>
          <w:szCs w:val="28"/>
          <w:lang w:val="en-GB"/>
        </w:rPr>
        <w:t>;</w:t>
      </w:r>
      <w:proofErr w:type="gramEnd"/>
      <w:r w:rsidRPr="00654B33">
        <w:rPr>
          <w:sz w:val="28"/>
          <w:szCs w:val="28"/>
          <w:lang w:val="en-GB"/>
        </w:rPr>
        <w:t xml:space="preserve"> [compiled by M. L. </w:t>
      </w:r>
      <w:proofErr w:type="spellStart"/>
      <w:r w:rsidRPr="00654B33">
        <w:rPr>
          <w:sz w:val="28"/>
          <w:szCs w:val="28"/>
          <w:lang w:val="en-GB"/>
        </w:rPr>
        <w:t>Goncharova</w:t>
      </w:r>
      <w:proofErr w:type="spellEnd"/>
      <w:r w:rsidRPr="00654B33">
        <w:rPr>
          <w:sz w:val="28"/>
          <w:szCs w:val="28"/>
          <w:lang w:val="en-GB"/>
        </w:rPr>
        <w:t xml:space="preserve">, G. O. </w:t>
      </w:r>
      <w:proofErr w:type="spellStart"/>
      <w:r w:rsidRPr="00654B33">
        <w:rPr>
          <w:sz w:val="28"/>
          <w:szCs w:val="28"/>
          <w:lang w:val="en-GB"/>
        </w:rPr>
        <w:t>Miroshnychenko</w:t>
      </w:r>
      <w:proofErr w:type="spellEnd"/>
      <w:r w:rsidRPr="00654B33">
        <w:rPr>
          <w:sz w:val="28"/>
          <w:szCs w:val="28"/>
          <w:lang w:val="en-GB"/>
        </w:rPr>
        <w:t>]. – Sumy: State Higher Educational Institution "UAB NBU", 2014. – 28 p.</w:t>
      </w:r>
    </w:p>
    <w:p w:rsidR="00A56F4A" w:rsidRPr="00654B33" w:rsidRDefault="004E591A" w:rsidP="00E135CF">
      <w:pPr>
        <w:pStyle w:val="ae"/>
        <w:widowControl w:val="0"/>
        <w:numPr>
          <w:ilvl w:val="0"/>
          <w:numId w:val="8"/>
        </w:numPr>
        <w:spacing w:before="0" w:beforeAutospacing="0" w:after="0" w:afterAutospacing="0"/>
        <w:ind w:right="-1"/>
        <w:jc w:val="both"/>
        <w:rPr>
          <w:sz w:val="28"/>
          <w:szCs w:val="28"/>
          <w:lang w:val="en-GB"/>
        </w:rPr>
      </w:pPr>
      <w:r w:rsidRPr="00654B33">
        <w:rPr>
          <w:sz w:val="28"/>
          <w:szCs w:val="28"/>
          <w:lang w:val="en-GB"/>
        </w:rPr>
        <w:t xml:space="preserve">Theory and Practice of Business Management: Collective Monograph / Edited by T. V. </w:t>
      </w:r>
      <w:proofErr w:type="spellStart"/>
      <w:r w:rsidRPr="00654B33">
        <w:rPr>
          <w:sz w:val="28"/>
          <w:szCs w:val="28"/>
          <w:lang w:val="en-GB"/>
        </w:rPr>
        <w:t>Grynyko</w:t>
      </w:r>
      <w:proofErr w:type="spellEnd"/>
      <w:r w:rsidRPr="00654B33">
        <w:rPr>
          <w:sz w:val="28"/>
          <w:szCs w:val="28"/>
          <w:lang w:val="en-GB"/>
        </w:rPr>
        <w:t xml:space="preserve">. – Dnipro: Publisher </w:t>
      </w:r>
      <w:proofErr w:type="spellStart"/>
      <w:r w:rsidRPr="00654B33">
        <w:rPr>
          <w:sz w:val="28"/>
          <w:szCs w:val="28"/>
          <w:lang w:val="en-GB"/>
        </w:rPr>
        <w:t>Bila</w:t>
      </w:r>
      <w:proofErr w:type="spellEnd"/>
      <w:r w:rsidRPr="00654B33">
        <w:rPr>
          <w:sz w:val="28"/>
          <w:szCs w:val="28"/>
          <w:lang w:val="en-GB"/>
        </w:rPr>
        <w:t xml:space="preserve"> K. O., 2020. – 440 p.</w:t>
      </w:r>
    </w:p>
    <w:p w:rsidR="00A56F4A" w:rsidRPr="00654B33" w:rsidRDefault="004E591A" w:rsidP="00E135CF">
      <w:pPr>
        <w:pStyle w:val="ae"/>
        <w:widowControl w:val="0"/>
        <w:numPr>
          <w:ilvl w:val="0"/>
          <w:numId w:val="8"/>
        </w:numPr>
        <w:spacing w:before="0" w:beforeAutospacing="0" w:after="0" w:afterAutospacing="0"/>
        <w:ind w:right="-1"/>
        <w:jc w:val="both"/>
        <w:rPr>
          <w:sz w:val="28"/>
          <w:szCs w:val="28"/>
          <w:lang w:val="en-GB"/>
        </w:rPr>
      </w:pPr>
      <w:proofErr w:type="spellStart"/>
      <w:r w:rsidRPr="00654B33">
        <w:rPr>
          <w:sz w:val="28"/>
          <w:szCs w:val="28"/>
          <w:lang w:val="en-GB"/>
        </w:rPr>
        <w:t>Lefterov</w:t>
      </w:r>
      <w:proofErr w:type="spellEnd"/>
      <w:r w:rsidRPr="00654B33">
        <w:rPr>
          <w:sz w:val="28"/>
          <w:szCs w:val="28"/>
          <w:lang w:val="en-GB"/>
        </w:rPr>
        <w:t xml:space="preserve"> V.O., </w:t>
      </w:r>
      <w:proofErr w:type="spellStart"/>
      <w:r w:rsidRPr="00654B33">
        <w:rPr>
          <w:sz w:val="28"/>
          <w:szCs w:val="28"/>
          <w:lang w:val="en-GB"/>
        </w:rPr>
        <w:t>Alexentseva-Timchenko</w:t>
      </w:r>
      <w:proofErr w:type="spellEnd"/>
      <w:r w:rsidRPr="00654B33">
        <w:rPr>
          <w:sz w:val="28"/>
          <w:szCs w:val="28"/>
          <w:lang w:val="en-GB"/>
        </w:rPr>
        <w:t xml:space="preserve"> K.S. Organisational behaviour: teaching and methodological recommendations (to assist independent work for master's degree students of the Faculty of Psychology, Political Science and Sociology) / V.O. </w:t>
      </w:r>
      <w:proofErr w:type="spellStart"/>
      <w:r w:rsidRPr="00654B33">
        <w:rPr>
          <w:sz w:val="28"/>
          <w:szCs w:val="28"/>
          <w:lang w:val="en-GB"/>
        </w:rPr>
        <w:t>Lefterov</w:t>
      </w:r>
      <w:proofErr w:type="spellEnd"/>
      <w:r w:rsidRPr="00654B33">
        <w:rPr>
          <w:sz w:val="28"/>
          <w:szCs w:val="28"/>
          <w:lang w:val="en-GB"/>
        </w:rPr>
        <w:t xml:space="preserve">, K.S. </w:t>
      </w:r>
      <w:proofErr w:type="spellStart"/>
      <w:r w:rsidRPr="00654B33">
        <w:rPr>
          <w:sz w:val="28"/>
          <w:szCs w:val="28"/>
          <w:lang w:val="en-GB"/>
        </w:rPr>
        <w:t>Alexentseva-Timchenko</w:t>
      </w:r>
      <w:proofErr w:type="spellEnd"/>
      <w:r w:rsidRPr="00654B33">
        <w:rPr>
          <w:sz w:val="28"/>
          <w:szCs w:val="28"/>
          <w:lang w:val="en-GB"/>
        </w:rPr>
        <w:t>. – Odessa: Phoenix, 2019. – 31 p.</w:t>
      </w:r>
    </w:p>
    <w:p w:rsidR="00A56F4A" w:rsidRPr="00654B33" w:rsidRDefault="004E591A" w:rsidP="00E135CF">
      <w:pPr>
        <w:pStyle w:val="ae"/>
        <w:widowControl w:val="0"/>
        <w:numPr>
          <w:ilvl w:val="0"/>
          <w:numId w:val="8"/>
        </w:numPr>
        <w:spacing w:before="0" w:beforeAutospacing="0" w:after="0" w:afterAutospacing="0"/>
        <w:ind w:right="-1"/>
        <w:jc w:val="both"/>
        <w:rPr>
          <w:sz w:val="28"/>
          <w:szCs w:val="28"/>
          <w:lang w:val="en-GB"/>
        </w:rPr>
      </w:pPr>
      <w:proofErr w:type="spellStart"/>
      <w:r w:rsidRPr="00654B33">
        <w:rPr>
          <w:sz w:val="28"/>
          <w:szCs w:val="28"/>
          <w:lang w:val="en-GB"/>
        </w:rPr>
        <w:t>Ryzhakova</w:t>
      </w:r>
      <w:proofErr w:type="spellEnd"/>
      <w:r w:rsidRPr="00654B33">
        <w:rPr>
          <w:sz w:val="28"/>
          <w:szCs w:val="28"/>
          <w:lang w:val="en-GB"/>
        </w:rPr>
        <w:t xml:space="preserve"> G.M., </w:t>
      </w:r>
      <w:proofErr w:type="spellStart"/>
      <w:r w:rsidRPr="00654B33">
        <w:rPr>
          <w:sz w:val="28"/>
          <w:szCs w:val="28"/>
          <w:lang w:val="en-GB"/>
        </w:rPr>
        <w:t>Chupryna</w:t>
      </w:r>
      <w:proofErr w:type="spellEnd"/>
      <w:r w:rsidRPr="00654B33">
        <w:rPr>
          <w:sz w:val="28"/>
          <w:szCs w:val="28"/>
          <w:lang w:val="en-GB"/>
        </w:rPr>
        <w:t xml:space="preserve"> H.M. Theory of Organisation: teaching aid; Kyiv: KNUBA, 2023. </w:t>
      </w:r>
      <w:proofErr w:type="gramStart"/>
      <w:r w:rsidRPr="00654B33">
        <w:rPr>
          <w:sz w:val="28"/>
          <w:szCs w:val="28"/>
          <w:lang w:val="en-GB"/>
        </w:rPr>
        <w:t>200</w:t>
      </w:r>
      <w:proofErr w:type="gramEnd"/>
      <w:r w:rsidRPr="00654B33">
        <w:rPr>
          <w:sz w:val="28"/>
          <w:szCs w:val="28"/>
          <w:lang w:val="en-GB"/>
        </w:rPr>
        <w:t xml:space="preserve"> p.</w:t>
      </w:r>
    </w:p>
    <w:p w:rsidR="00A56F4A" w:rsidRPr="00654B33" w:rsidRDefault="004E591A" w:rsidP="00E135CF">
      <w:pPr>
        <w:pStyle w:val="ae"/>
        <w:widowControl w:val="0"/>
        <w:numPr>
          <w:ilvl w:val="0"/>
          <w:numId w:val="8"/>
        </w:numPr>
        <w:spacing w:before="0" w:beforeAutospacing="0" w:after="0" w:afterAutospacing="0"/>
        <w:ind w:right="-1"/>
        <w:jc w:val="both"/>
        <w:rPr>
          <w:sz w:val="28"/>
          <w:szCs w:val="28"/>
          <w:lang w:val="en-GB"/>
        </w:rPr>
      </w:pPr>
      <w:proofErr w:type="spellStart"/>
      <w:r w:rsidRPr="00654B33">
        <w:rPr>
          <w:sz w:val="28"/>
          <w:szCs w:val="28"/>
          <w:lang w:val="en-GB"/>
        </w:rPr>
        <w:t>Svidruk</w:t>
      </w:r>
      <w:proofErr w:type="spellEnd"/>
      <w:r w:rsidRPr="00654B33">
        <w:rPr>
          <w:sz w:val="28"/>
          <w:szCs w:val="28"/>
          <w:lang w:val="en-GB"/>
        </w:rPr>
        <w:t xml:space="preserve"> I.I., </w:t>
      </w:r>
      <w:proofErr w:type="spellStart"/>
      <w:r w:rsidRPr="00654B33">
        <w:rPr>
          <w:sz w:val="28"/>
          <w:szCs w:val="28"/>
          <w:lang w:val="en-GB"/>
        </w:rPr>
        <w:t>Mironov</w:t>
      </w:r>
      <w:proofErr w:type="spellEnd"/>
      <w:r w:rsidRPr="00654B33">
        <w:rPr>
          <w:sz w:val="28"/>
          <w:szCs w:val="28"/>
          <w:lang w:val="en-GB"/>
        </w:rPr>
        <w:t xml:space="preserve"> </w:t>
      </w:r>
      <w:proofErr w:type="spellStart"/>
      <w:r w:rsidRPr="00654B33">
        <w:rPr>
          <w:sz w:val="28"/>
          <w:szCs w:val="28"/>
          <w:lang w:val="en-GB"/>
        </w:rPr>
        <w:t>Yu.B</w:t>
      </w:r>
      <w:proofErr w:type="spellEnd"/>
      <w:r w:rsidRPr="00654B33">
        <w:rPr>
          <w:sz w:val="28"/>
          <w:szCs w:val="28"/>
          <w:lang w:val="en-GB"/>
        </w:rPr>
        <w:t xml:space="preserve">., </w:t>
      </w:r>
      <w:proofErr w:type="spellStart"/>
      <w:r w:rsidRPr="00654B33">
        <w:rPr>
          <w:sz w:val="28"/>
          <w:szCs w:val="28"/>
          <w:lang w:val="en-GB"/>
        </w:rPr>
        <w:t>Kundytskyi</w:t>
      </w:r>
      <w:proofErr w:type="spellEnd"/>
      <w:r w:rsidRPr="00654B33">
        <w:rPr>
          <w:sz w:val="28"/>
          <w:szCs w:val="28"/>
          <w:lang w:val="en-GB"/>
        </w:rPr>
        <w:t xml:space="preserve"> O.O. Theory of Organisations: Textbook. </w:t>
      </w:r>
      <w:proofErr w:type="spellStart"/>
      <w:r w:rsidRPr="00654B33">
        <w:rPr>
          <w:sz w:val="28"/>
          <w:szCs w:val="28"/>
          <w:lang w:val="en-GB"/>
        </w:rPr>
        <w:t>Lviv</w:t>
      </w:r>
      <w:proofErr w:type="spellEnd"/>
      <w:r w:rsidRPr="00654B33">
        <w:rPr>
          <w:sz w:val="28"/>
          <w:szCs w:val="28"/>
          <w:lang w:val="en-GB"/>
        </w:rPr>
        <w:t xml:space="preserve">: </w:t>
      </w:r>
      <w:proofErr w:type="spellStart"/>
      <w:r w:rsidRPr="00654B33">
        <w:rPr>
          <w:sz w:val="28"/>
          <w:szCs w:val="28"/>
          <w:lang w:val="en-GB"/>
        </w:rPr>
        <w:t>Novyi</w:t>
      </w:r>
      <w:proofErr w:type="spellEnd"/>
      <w:r w:rsidRPr="00654B33">
        <w:rPr>
          <w:sz w:val="28"/>
          <w:szCs w:val="28"/>
          <w:lang w:val="en-GB"/>
        </w:rPr>
        <w:t xml:space="preserve"> Svit-2000, 2021. </w:t>
      </w:r>
      <w:proofErr w:type="gramStart"/>
      <w:r w:rsidRPr="00654B33">
        <w:rPr>
          <w:sz w:val="28"/>
          <w:szCs w:val="28"/>
          <w:lang w:val="en-GB"/>
        </w:rPr>
        <w:t>176</w:t>
      </w:r>
      <w:proofErr w:type="gramEnd"/>
      <w:r w:rsidRPr="00654B33">
        <w:rPr>
          <w:sz w:val="28"/>
          <w:szCs w:val="28"/>
          <w:lang w:val="en-GB"/>
        </w:rPr>
        <w:t xml:space="preserve"> p.</w:t>
      </w:r>
    </w:p>
    <w:p w:rsidR="00A56F4A" w:rsidRPr="00654B33" w:rsidRDefault="004E591A" w:rsidP="00E135CF">
      <w:pPr>
        <w:pStyle w:val="ae"/>
        <w:widowControl w:val="0"/>
        <w:numPr>
          <w:ilvl w:val="0"/>
          <w:numId w:val="8"/>
        </w:numPr>
        <w:spacing w:before="0" w:beforeAutospacing="0" w:after="0" w:afterAutospacing="0"/>
        <w:ind w:right="-1"/>
        <w:jc w:val="both"/>
        <w:rPr>
          <w:sz w:val="28"/>
          <w:szCs w:val="28"/>
          <w:lang w:val="en-GB"/>
        </w:rPr>
      </w:pPr>
      <w:proofErr w:type="spellStart"/>
      <w:r w:rsidRPr="00654B33">
        <w:rPr>
          <w:sz w:val="28"/>
          <w:szCs w:val="28"/>
          <w:lang w:val="en-GB"/>
        </w:rPr>
        <w:t>Leonov</w:t>
      </w:r>
      <w:proofErr w:type="spellEnd"/>
      <w:r w:rsidRPr="00654B33">
        <w:rPr>
          <w:sz w:val="28"/>
          <w:szCs w:val="28"/>
          <w:lang w:val="en-GB"/>
        </w:rPr>
        <w:t xml:space="preserve"> O., </w:t>
      </w:r>
      <w:proofErr w:type="spellStart"/>
      <w:r w:rsidRPr="00654B33">
        <w:rPr>
          <w:sz w:val="28"/>
          <w:szCs w:val="28"/>
          <w:lang w:val="en-GB"/>
        </w:rPr>
        <w:t>Leonova</w:t>
      </w:r>
      <w:proofErr w:type="spellEnd"/>
      <w:r w:rsidRPr="00654B33">
        <w:rPr>
          <w:sz w:val="28"/>
          <w:szCs w:val="28"/>
          <w:lang w:val="en-GB"/>
        </w:rPr>
        <w:t xml:space="preserve"> T. Theory of Organisation and Organisational Structures of Modern Corporate Governance // Economy and Society. 2023. No. 54. URL:</w:t>
      </w:r>
      <w:hyperlink r:id="rId10" w:history="1">
        <w:r w:rsidRPr="00654B33">
          <w:rPr>
            <w:sz w:val="28"/>
            <w:szCs w:val="28"/>
            <w:lang w:val="en-GB"/>
          </w:rPr>
          <w:t xml:space="preserve"> https://doi.org/10.32782/2524-0072/2023-54-4</w:t>
        </w:r>
      </w:hyperlink>
    </w:p>
    <w:p w:rsidR="00A56F4A" w:rsidRPr="00654B33" w:rsidRDefault="004E591A" w:rsidP="00E135CF">
      <w:pPr>
        <w:pStyle w:val="ae"/>
        <w:widowControl w:val="0"/>
        <w:numPr>
          <w:ilvl w:val="0"/>
          <w:numId w:val="8"/>
        </w:numPr>
        <w:spacing w:before="0" w:beforeAutospacing="0" w:after="0" w:afterAutospacing="0"/>
        <w:ind w:right="-1"/>
        <w:jc w:val="both"/>
        <w:rPr>
          <w:sz w:val="28"/>
          <w:szCs w:val="28"/>
          <w:lang w:val="en-GB"/>
        </w:rPr>
      </w:pPr>
      <w:proofErr w:type="spellStart"/>
      <w:r w:rsidRPr="00654B33">
        <w:rPr>
          <w:sz w:val="28"/>
          <w:szCs w:val="28"/>
          <w:lang w:val="en-GB"/>
        </w:rPr>
        <w:t>Voronina</w:t>
      </w:r>
      <w:proofErr w:type="spellEnd"/>
      <w:r w:rsidRPr="00654B33">
        <w:rPr>
          <w:sz w:val="28"/>
          <w:szCs w:val="28"/>
          <w:lang w:val="en-GB"/>
        </w:rPr>
        <w:t xml:space="preserve"> V. L., </w:t>
      </w:r>
      <w:proofErr w:type="spellStart"/>
      <w:r w:rsidRPr="00654B33">
        <w:rPr>
          <w:sz w:val="28"/>
          <w:szCs w:val="28"/>
          <w:lang w:val="en-GB"/>
        </w:rPr>
        <w:t>Doroshenko</w:t>
      </w:r>
      <w:proofErr w:type="spellEnd"/>
      <w:r w:rsidRPr="00654B33">
        <w:rPr>
          <w:sz w:val="28"/>
          <w:szCs w:val="28"/>
          <w:lang w:val="en-GB"/>
        </w:rPr>
        <w:t xml:space="preserve"> M. P. Organisational management structure: essence and classification // Scientific Notes of V. I. </w:t>
      </w:r>
      <w:proofErr w:type="spellStart"/>
      <w:r w:rsidRPr="00654B33">
        <w:rPr>
          <w:sz w:val="28"/>
          <w:szCs w:val="28"/>
          <w:lang w:val="en-GB"/>
        </w:rPr>
        <w:t>Vernadsky</w:t>
      </w:r>
      <w:proofErr w:type="spellEnd"/>
      <w:r w:rsidRPr="00654B33">
        <w:rPr>
          <w:sz w:val="28"/>
          <w:szCs w:val="28"/>
          <w:lang w:val="en-GB"/>
        </w:rPr>
        <w:t xml:space="preserve"> </w:t>
      </w:r>
      <w:proofErr w:type="spellStart"/>
      <w:r w:rsidRPr="00654B33">
        <w:rPr>
          <w:sz w:val="28"/>
          <w:szCs w:val="28"/>
          <w:lang w:val="en-GB"/>
        </w:rPr>
        <w:t>Ternopil</w:t>
      </w:r>
      <w:proofErr w:type="spellEnd"/>
      <w:r w:rsidRPr="00654B33">
        <w:rPr>
          <w:sz w:val="28"/>
          <w:szCs w:val="28"/>
          <w:lang w:val="en-GB"/>
        </w:rPr>
        <w:t xml:space="preserve"> National University. Series: Economics and Management. 2019. Vol. 30 (69), No. 5. P. 52–56. DOI:</w:t>
      </w:r>
      <w:hyperlink r:id="rId11" w:history="1">
        <w:r w:rsidRPr="00654B33">
          <w:rPr>
            <w:rStyle w:val="a4"/>
            <w:color w:val="auto"/>
            <w:sz w:val="28"/>
            <w:szCs w:val="28"/>
            <w:lang w:val="en-GB"/>
          </w:rPr>
          <w:t xml:space="preserve"> https://doi.org/10.32838/2523-4803/69-5-10</w:t>
        </w:r>
      </w:hyperlink>
    </w:p>
    <w:p w:rsidR="00A56F4A" w:rsidRPr="00654B33" w:rsidRDefault="004E591A" w:rsidP="00E135CF">
      <w:pPr>
        <w:pStyle w:val="ae"/>
        <w:widowControl w:val="0"/>
        <w:numPr>
          <w:ilvl w:val="0"/>
          <w:numId w:val="8"/>
        </w:numPr>
        <w:spacing w:before="0" w:beforeAutospacing="0" w:after="0" w:afterAutospacing="0"/>
        <w:ind w:right="-1"/>
        <w:jc w:val="both"/>
        <w:rPr>
          <w:sz w:val="28"/>
          <w:szCs w:val="28"/>
          <w:lang w:val="en-GB"/>
        </w:rPr>
      </w:pPr>
      <w:proofErr w:type="spellStart"/>
      <w:r w:rsidRPr="00654B33">
        <w:rPr>
          <w:sz w:val="28"/>
          <w:szCs w:val="28"/>
          <w:lang w:val="en-GB" w:eastAsia="zh-CN"/>
        </w:rPr>
        <w:t>Chervinska</w:t>
      </w:r>
      <w:proofErr w:type="spellEnd"/>
      <w:r w:rsidRPr="00654B33">
        <w:rPr>
          <w:sz w:val="28"/>
          <w:szCs w:val="28"/>
          <w:lang w:val="en-GB" w:eastAsia="zh-CN"/>
        </w:rPr>
        <w:t xml:space="preserve">, L., </w:t>
      </w:r>
      <w:proofErr w:type="spellStart"/>
      <w:r w:rsidRPr="00654B33">
        <w:rPr>
          <w:sz w:val="28"/>
          <w:szCs w:val="28"/>
          <w:lang w:val="en-GB" w:eastAsia="zh-CN"/>
        </w:rPr>
        <w:t>Kalina</w:t>
      </w:r>
      <w:proofErr w:type="spellEnd"/>
      <w:r w:rsidRPr="00654B33">
        <w:rPr>
          <w:sz w:val="28"/>
          <w:szCs w:val="28"/>
          <w:lang w:val="en-GB" w:eastAsia="zh-CN"/>
        </w:rPr>
        <w:t xml:space="preserve">, I., </w:t>
      </w:r>
      <w:proofErr w:type="spellStart"/>
      <w:r w:rsidRPr="00654B33">
        <w:rPr>
          <w:sz w:val="28"/>
          <w:szCs w:val="28"/>
          <w:lang w:val="en-GB" w:eastAsia="zh-CN"/>
        </w:rPr>
        <w:t>Chervinska</w:t>
      </w:r>
      <w:proofErr w:type="spellEnd"/>
      <w:r w:rsidRPr="00654B33">
        <w:rPr>
          <w:sz w:val="28"/>
          <w:szCs w:val="28"/>
          <w:lang w:val="en-GB" w:eastAsia="zh-CN"/>
        </w:rPr>
        <w:t xml:space="preserve">, T., </w:t>
      </w:r>
      <w:proofErr w:type="spellStart"/>
      <w:r w:rsidRPr="00654B33">
        <w:rPr>
          <w:sz w:val="28"/>
          <w:szCs w:val="28"/>
          <w:lang w:val="en-GB" w:eastAsia="zh-CN"/>
        </w:rPr>
        <w:t>Milenkyi</w:t>
      </w:r>
      <w:proofErr w:type="spellEnd"/>
      <w:r w:rsidRPr="00654B33">
        <w:rPr>
          <w:sz w:val="28"/>
          <w:szCs w:val="28"/>
          <w:lang w:val="en-GB" w:eastAsia="zh-CN"/>
        </w:rPr>
        <w:t xml:space="preserve">, V., </w:t>
      </w:r>
      <w:proofErr w:type="spellStart"/>
      <w:r w:rsidRPr="00654B33">
        <w:rPr>
          <w:sz w:val="28"/>
          <w:szCs w:val="28"/>
          <w:lang w:val="en-GB" w:eastAsia="zh-CN"/>
        </w:rPr>
        <w:t>Grishchenko</w:t>
      </w:r>
      <w:proofErr w:type="spellEnd"/>
      <w:r w:rsidRPr="00654B33">
        <w:rPr>
          <w:sz w:val="28"/>
          <w:szCs w:val="28"/>
          <w:lang w:val="en-GB" w:eastAsia="zh-CN"/>
        </w:rPr>
        <w:t xml:space="preserve">, A., &amp; </w:t>
      </w:r>
      <w:proofErr w:type="spellStart"/>
      <w:r w:rsidRPr="00654B33">
        <w:rPr>
          <w:sz w:val="28"/>
          <w:szCs w:val="28"/>
          <w:lang w:val="en-GB" w:eastAsia="zh-CN"/>
        </w:rPr>
        <w:t>Khorosheniuk</w:t>
      </w:r>
      <w:proofErr w:type="spellEnd"/>
      <w:r w:rsidRPr="00654B33">
        <w:rPr>
          <w:sz w:val="28"/>
          <w:szCs w:val="28"/>
          <w:lang w:val="en-GB" w:eastAsia="zh-CN"/>
        </w:rPr>
        <w:t xml:space="preserve">, A. (2025). Technology transfer in the system of innovation development: challenges and opportunities. Technology Audit and Production Reserves, 2(4(82), 80–87. </w:t>
      </w:r>
      <w:hyperlink r:id="rId12" w:history="1">
        <w:r w:rsidRPr="00654B33">
          <w:rPr>
            <w:sz w:val="28"/>
            <w:szCs w:val="28"/>
            <w:lang w:val="en-GB" w:eastAsia="zh-CN"/>
          </w:rPr>
          <w:t>https://doi.org/10.15587/2706-5448.2025.327378</w:t>
        </w:r>
      </w:hyperlink>
      <w:r w:rsidRPr="00654B33">
        <w:rPr>
          <w:sz w:val="28"/>
          <w:szCs w:val="28"/>
          <w:lang w:val="en-GB" w:eastAsia="zh-CN"/>
        </w:rPr>
        <w:t xml:space="preserve"> </w:t>
      </w:r>
    </w:p>
    <w:p w:rsidR="00A56F4A" w:rsidRPr="00654B33" w:rsidRDefault="004E591A" w:rsidP="00E135CF">
      <w:pPr>
        <w:pStyle w:val="ae"/>
        <w:widowControl w:val="0"/>
        <w:numPr>
          <w:ilvl w:val="0"/>
          <w:numId w:val="8"/>
        </w:numPr>
        <w:spacing w:before="0" w:beforeAutospacing="0" w:after="0" w:afterAutospacing="0"/>
        <w:ind w:right="-1"/>
        <w:jc w:val="both"/>
        <w:rPr>
          <w:sz w:val="28"/>
          <w:szCs w:val="28"/>
          <w:lang w:val="en-GB"/>
        </w:rPr>
      </w:pPr>
      <w:proofErr w:type="spellStart"/>
      <w:r w:rsidRPr="00654B33">
        <w:rPr>
          <w:sz w:val="28"/>
          <w:szCs w:val="28"/>
          <w:lang w:val="en-GB" w:eastAsia="uk-UA"/>
        </w:rPr>
        <w:t>Chervinska</w:t>
      </w:r>
      <w:proofErr w:type="spellEnd"/>
      <w:r w:rsidRPr="00654B33">
        <w:rPr>
          <w:sz w:val="28"/>
          <w:szCs w:val="28"/>
          <w:lang w:val="en-GB" w:eastAsia="uk-UA"/>
        </w:rPr>
        <w:t xml:space="preserve">, L. P., </w:t>
      </w:r>
      <w:proofErr w:type="spellStart"/>
      <w:r w:rsidRPr="00654B33">
        <w:rPr>
          <w:sz w:val="28"/>
          <w:szCs w:val="28"/>
          <w:lang w:val="en-GB" w:eastAsia="uk-UA"/>
        </w:rPr>
        <w:t>Yakushik</w:t>
      </w:r>
      <w:proofErr w:type="spellEnd"/>
      <w:r w:rsidRPr="00654B33">
        <w:rPr>
          <w:sz w:val="28"/>
          <w:szCs w:val="28"/>
          <w:lang w:val="en-GB" w:eastAsia="uk-UA"/>
        </w:rPr>
        <w:t>, I. D. Social reforms and innovations for achieving sustainable development goals.</w:t>
      </w:r>
      <w:r w:rsidRPr="00654B33">
        <w:rPr>
          <w:sz w:val="28"/>
          <w:szCs w:val="28"/>
          <w:lang w:val="en-GB"/>
        </w:rPr>
        <w:t xml:space="preserve"> </w:t>
      </w:r>
      <w:r w:rsidRPr="00654B33">
        <w:rPr>
          <w:sz w:val="28"/>
          <w:szCs w:val="28"/>
          <w:lang w:val="en-GB" w:eastAsia="uk-UA"/>
        </w:rPr>
        <w:t xml:space="preserve">Development of public management mechanisms in the context of Ukraine's European integration vector (cases of education and economic development to ensure security and achieve sustainable development goals): monograph / edited by Doctor of Science in Public Administration, Professor I. A. </w:t>
      </w:r>
      <w:proofErr w:type="spellStart"/>
      <w:r w:rsidRPr="00654B33">
        <w:rPr>
          <w:sz w:val="28"/>
          <w:szCs w:val="28"/>
          <w:lang w:val="en-GB" w:eastAsia="uk-UA"/>
        </w:rPr>
        <w:t>Semenets-Orlova</w:t>
      </w:r>
      <w:proofErr w:type="spellEnd"/>
      <w:r w:rsidRPr="00654B33">
        <w:rPr>
          <w:sz w:val="28"/>
          <w:szCs w:val="28"/>
          <w:lang w:val="en-GB" w:eastAsia="uk-UA"/>
        </w:rPr>
        <w:t xml:space="preserve"> and Doctor of Medical Sciences, Doctor of Pharmaceutical Sciences, Professor O. S. </w:t>
      </w:r>
      <w:proofErr w:type="spellStart"/>
      <w:r w:rsidRPr="00654B33">
        <w:rPr>
          <w:sz w:val="28"/>
          <w:szCs w:val="28"/>
          <w:lang w:val="en-GB" w:eastAsia="uk-UA"/>
        </w:rPr>
        <w:t>Solovyov</w:t>
      </w:r>
      <w:proofErr w:type="spellEnd"/>
      <w:r w:rsidRPr="00654B33">
        <w:rPr>
          <w:sz w:val="28"/>
          <w:szCs w:val="28"/>
          <w:lang w:val="en-GB" w:eastAsia="uk-UA"/>
        </w:rPr>
        <w:t xml:space="preserve">. – Odessa: </w:t>
      </w:r>
      <w:proofErr w:type="spellStart"/>
      <w:r w:rsidRPr="00654B33">
        <w:rPr>
          <w:sz w:val="28"/>
          <w:szCs w:val="28"/>
          <w:lang w:val="en-GB" w:eastAsia="uk-UA"/>
        </w:rPr>
        <w:t>Oldi</w:t>
      </w:r>
      <w:proofErr w:type="spellEnd"/>
      <w:r w:rsidRPr="00654B33">
        <w:rPr>
          <w:sz w:val="28"/>
          <w:szCs w:val="28"/>
          <w:lang w:val="en-GB" w:eastAsia="uk-UA"/>
        </w:rPr>
        <w:t>+, 2023. – 796 p. (monograph)</w:t>
      </w:r>
    </w:p>
    <w:p w:rsidR="00A56F4A" w:rsidRPr="00654B33" w:rsidRDefault="004E591A" w:rsidP="00E135CF">
      <w:pPr>
        <w:pStyle w:val="ae"/>
        <w:widowControl w:val="0"/>
        <w:numPr>
          <w:ilvl w:val="0"/>
          <w:numId w:val="8"/>
        </w:numPr>
        <w:spacing w:before="0" w:beforeAutospacing="0" w:after="0" w:afterAutospacing="0"/>
        <w:ind w:right="-1"/>
        <w:jc w:val="both"/>
        <w:rPr>
          <w:sz w:val="28"/>
          <w:szCs w:val="28"/>
          <w:lang w:val="en-GB"/>
        </w:rPr>
      </w:pPr>
      <w:proofErr w:type="spellStart"/>
      <w:r w:rsidRPr="00654B33">
        <w:rPr>
          <w:sz w:val="28"/>
          <w:szCs w:val="28"/>
          <w:lang w:val="en-GB"/>
        </w:rPr>
        <w:t>Chervinska</w:t>
      </w:r>
      <w:proofErr w:type="spellEnd"/>
      <w:r w:rsidRPr="00654B33">
        <w:rPr>
          <w:sz w:val="28"/>
          <w:szCs w:val="28"/>
          <w:lang w:val="en-GB"/>
        </w:rPr>
        <w:t xml:space="preserve"> L. P., </w:t>
      </w:r>
      <w:proofErr w:type="spellStart"/>
      <w:r w:rsidRPr="00654B33">
        <w:rPr>
          <w:sz w:val="28"/>
          <w:szCs w:val="28"/>
          <w:lang w:val="en-GB"/>
        </w:rPr>
        <w:t>Yakushik</w:t>
      </w:r>
      <w:proofErr w:type="spellEnd"/>
      <w:r w:rsidRPr="00654B33">
        <w:rPr>
          <w:sz w:val="28"/>
          <w:szCs w:val="28"/>
          <w:lang w:val="en-GB"/>
        </w:rPr>
        <w:t xml:space="preserve"> I. D., </w:t>
      </w:r>
      <w:proofErr w:type="spellStart"/>
      <w:r w:rsidRPr="00654B33">
        <w:rPr>
          <w:sz w:val="28"/>
          <w:szCs w:val="28"/>
          <w:lang w:val="en-GB"/>
        </w:rPr>
        <w:t>Galachenko</w:t>
      </w:r>
      <w:proofErr w:type="spellEnd"/>
      <w:r w:rsidRPr="00654B33">
        <w:rPr>
          <w:sz w:val="28"/>
          <w:szCs w:val="28"/>
          <w:lang w:val="en-GB"/>
        </w:rPr>
        <w:t xml:space="preserve"> O. O. Regional aspects of innovative development in Ukraine. Publishing house "Helvetica", 2021, Interregional Academy of Personnel Management, pp. 11-17. </w:t>
      </w:r>
    </w:p>
    <w:p w:rsidR="00A56F4A" w:rsidRPr="00654B33" w:rsidRDefault="004E591A" w:rsidP="00E135CF">
      <w:pPr>
        <w:pStyle w:val="ae"/>
        <w:widowControl w:val="0"/>
        <w:numPr>
          <w:ilvl w:val="0"/>
          <w:numId w:val="8"/>
        </w:numPr>
        <w:spacing w:before="0" w:beforeAutospacing="0" w:after="0" w:afterAutospacing="0"/>
        <w:ind w:right="-1"/>
        <w:jc w:val="both"/>
        <w:rPr>
          <w:sz w:val="28"/>
          <w:szCs w:val="28"/>
          <w:lang w:val="en-GB"/>
        </w:rPr>
      </w:pPr>
      <w:proofErr w:type="spellStart"/>
      <w:r w:rsidRPr="00654B33">
        <w:rPr>
          <w:sz w:val="28"/>
          <w:szCs w:val="28"/>
          <w:lang w:val="en-GB"/>
        </w:rPr>
        <w:t>Bratus</w:t>
      </w:r>
      <w:proofErr w:type="spellEnd"/>
      <w:r w:rsidRPr="00654B33">
        <w:rPr>
          <w:sz w:val="28"/>
          <w:szCs w:val="28"/>
          <w:lang w:val="en-GB"/>
        </w:rPr>
        <w:t xml:space="preserve"> G. A., </w:t>
      </w:r>
      <w:proofErr w:type="spellStart"/>
      <w:r w:rsidRPr="00654B33">
        <w:rPr>
          <w:sz w:val="28"/>
          <w:szCs w:val="28"/>
          <w:lang w:val="en-GB"/>
        </w:rPr>
        <w:t>Chervinska</w:t>
      </w:r>
      <w:proofErr w:type="spellEnd"/>
      <w:r w:rsidRPr="00654B33">
        <w:rPr>
          <w:sz w:val="28"/>
          <w:szCs w:val="28"/>
          <w:lang w:val="en-GB"/>
        </w:rPr>
        <w:t xml:space="preserve"> L. P.</w:t>
      </w:r>
      <w:bookmarkStart w:id="2" w:name="_Hlk205128560"/>
      <w:r w:rsidRPr="00654B33">
        <w:rPr>
          <w:sz w:val="28"/>
          <w:szCs w:val="28"/>
          <w:lang w:val="en-GB"/>
        </w:rPr>
        <w:t xml:space="preserve"> </w:t>
      </w:r>
      <w:r w:rsidR="00512CD9" w:rsidRPr="00654B33">
        <w:rPr>
          <w:sz w:val="28"/>
          <w:szCs w:val="28"/>
          <w:lang w:val="en-GB"/>
        </w:rPr>
        <w:t>Financing innovative activities and sustainable development of enterprises in regions in the context of</w:t>
      </w:r>
      <w:bookmarkStart w:id="3" w:name="_Hlk205063876"/>
      <w:r w:rsidR="00512CD9" w:rsidRPr="00654B33">
        <w:rPr>
          <w:sz w:val="28"/>
          <w:szCs w:val="28"/>
          <w:lang w:val="en-GB"/>
        </w:rPr>
        <w:t xml:space="preserve"> digitalisation and the circular economy</w:t>
      </w:r>
      <w:bookmarkEnd w:id="3"/>
      <w:r w:rsidRPr="00654B33">
        <w:rPr>
          <w:sz w:val="28"/>
          <w:szCs w:val="28"/>
          <w:lang w:val="en-GB"/>
        </w:rPr>
        <w:t>.</w:t>
      </w:r>
      <w:bookmarkEnd w:id="2"/>
      <w:r w:rsidRPr="00654B33">
        <w:rPr>
          <w:sz w:val="28"/>
          <w:szCs w:val="28"/>
          <w:lang w:val="en-GB"/>
        </w:rPr>
        <w:t xml:space="preserve"> Scientific Bulletin of </w:t>
      </w:r>
      <w:proofErr w:type="spellStart"/>
      <w:r w:rsidRPr="00654B33">
        <w:rPr>
          <w:sz w:val="28"/>
          <w:szCs w:val="28"/>
          <w:lang w:val="en-GB"/>
        </w:rPr>
        <w:t>Uzhhorod</w:t>
      </w:r>
      <w:proofErr w:type="spellEnd"/>
      <w:r w:rsidRPr="00654B33">
        <w:rPr>
          <w:sz w:val="28"/>
          <w:szCs w:val="28"/>
          <w:lang w:val="en-GB"/>
        </w:rPr>
        <w:t xml:space="preserve"> National University. Publishing House "Helvetica". Issue 56. 2025. P. 125-130.</w:t>
      </w:r>
    </w:p>
    <w:p w:rsidR="00A56F4A" w:rsidRPr="00654B33" w:rsidRDefault="00A56F4A" w:rsidP="00166482">
      <w:pPr>
        <w:pStyle w:val="ae"/>
        <w:widowControl w:val="0"/>
        <w:spacing w:before="0" w:beforeAutospacing="0" w:after="0" w:afterAutospacing="0"/>
        <w:ind w:right="-1"/>
        <w:jc w:val="both"/>
        <w:rPr>
          <w:sz w:val="28"/>
          <w:szCs w:val="28"/>
          <w:lang w:val="en-GB"/>
        </w:rPr>
      </w:pPr>
    </w:p>
    <w:p w:rsidR="00A56F4A" w:rsidRPr="00512CD9" w:rsidRDefault="004E591A" w:rsidP="00166482">
      <w:pPr>
        <w:widowControl w:val="0"/>
        <w:ind w:right="-1"/>
        <w:jc w:val="both"/>
        <w:rPr>
          <w:b/>
          <w:bCs/>
          <w:iCs/>
          <w:sz w:val="28"/>
          <w:szCs w:val="28"/>
          <w:lang w:val="en-GB"/>
        </w:rPr>
      </w:pPr>
      <w:r w:rsidRPr="00512CD9">
        <w:rPr>
          <w:b/>
          <w:bCs/>
          <w:iCs/>
          <w:sz w:val="28"/>
          <w:szCs w:val="28"/>
          <w:lang w:val="en-GB"/>
        </w:rPr>
        <w:t>Information resources:</w:t>
      </w:r>
    </w:p>
    <w:p w:rsidR="00A56F4A" w:rsidRPr="00654B33" w:rsidRDefault="004E591A" w:rsidP="00512CD9">
      <w:pPr>
        <w:pStyle w:val="ae"/>
        <w:widowControl w:val="0"/>
        <w:numPr>
          <w:ilvl w:val="0"/>
          <w:numId w:val="9"/>
        </w:numPr>
        <w:spacing w:before="0" w:beforeAutospacing="0" w:after="0" w:afterAutospacing="0"/>
        <w:ind w:right="-1"/>
        <w:jc w:val="both"/>
        <w:rPr>
          <w:sz w:val="28"/>
          <w:szCs w:val="28"/>
          <w:lang w:val="en-GB"/>
        </w:rPr>
      </w:pPr>
      <w:r w:rsidRPr="00654B33">
        <w:rPr>
          <w:sz w:val="28"/>
          <w:szCs w:val="28"/>
          <w:lang w:val="en-GB"/>
        </w:rPr>
        <w:t>National Repository of Academic Texts – a resource for searching for contemporary Ukrainian educational and scientific materials URL:</w:t>
      </w:r>
      <w:hyperlink r:id="rId13" w:history="1">
        <w:r w:rsidRPr="00654B33">
          <w:rPr>
            <w:sz w:val="28"/>
            <w:szCs w:val="28"/>
            <w:lang w:val="en-GB"/>
          </w:rPr>
          <w:t xml:space="preserve"> https://nrat.ukrintei.ua</w:t>
        </w:r>
      </w:hyperlink>
    </w:p>
    <w:p w:rsidR="00A56F4A" w:rsidRPr="00654B33" w:rsidRDefault="004E591A" w:rsidP="00512CD9">
      <w:pPr>
        <w:pStyle w:val="ae"/>
        <w:widowControl w:val="0"/>
        <w:numPr>
          <w:ilvl w:val="0"/>
          <w:numId w:val="9"/>
        </w:numPr>
        <w:spacing w:before="0" w:beforeAutospacing="0" w:after="0" w:afterAutospacing="0"/>
        <w:ind w:right="-1"/>
        <w:jc w:val="both"/>
        <w:rPr>
          <w:sz w:val="28"/>
          <w:szCs w:val="28"/>
          <w:lang w:val="en-GB"/>
        </w:rPr>
      </w:pPr>
      <w:r w:rsidRPr="00654B33">
        <w:rPr>
          <w:sz w:val="28"/>
          <w:szCs w:val="28"/>
          <w:lang w:val="en-GB"/>
        </w:rPr>
        <w:t xml:space="preserve">Educational portal of the </w:t>
      </w:r>
      <w:proofErr w:type="spellStart"/>
      <w:r w:rsidRPr="00654B33">
        <w:rPr>
          <w:sz w:val="28"/>
          <w:szCs w:val="28"/>
          <w:lang w:val="en-GB"/>
        </w:rPr>
        <w:t>Verkhovna</w:t>
      </w:r>
      <w:proofErr w:type="spellEnd"/>
      <w:r w:rsidRPr="00654B33">
        <w:rPr>
          <w:sz w:val="28"/>
          <w:szCs w:val="28"/>
          <w:lang w:val="en-GB"/>
        </w:rPr>
        <w:t xml:space="preserve"> Rada of Ukraine (Legislation) – database of current regulatory and legal acts URL:</w:t>
      </w:r>
      <w:hyperlink r:id="rId14" w:history="1">
        <w:r w:rsidRPr="00654B33">
          <w:rPr>
            <w:sz w:val="28"/>
            <w:szCs w:val="28"/>
            <w:lang w:val="en-GB"/>
          </w:rPr>
          <w:t xml:space="preserve"> https://zakon.rada.gov.ua</w:t>
        </w:r>
      </w:hyperlink>
    </w:p>
    <w:p w:rsidR="00A56F4A" w:rsidRPr="00654B33" w:rsidRDefault="004E591A" w:rsidP="00512CD9">
      <w:pPr>
        <w:pStyle w:val="ae"/>
        <w:widowControl w:val="0"/>
        <w:numPr>
          <w:ilvl w:val="0"/>
          <w:numId w:val="9"/>
        </w:numPr>
        <w:spacing w:before="0" w:beforeAutospacing="0" w:after="0" w:afterAutospacing="0"/>
        <w:ind w:right="-1"/>
        <w:jc w:val="both"/>
        <w:rPr>
          <w:sz w:val="28"/>
          <w:szCs w:val="28"/>
          <w:lang w:val="en-GB"/>
        </w:rPr>
      </w:pPr>
      <w:r w:rsidRPr="00654B33">
        <w:rPr>
          <w:sz w:val="28"/>
          <w:szCs w:val="28"/>
          <w:lang w:val="en-GB"/>
        </w:rPr>
        <w:t xml:space="preserve">NBUV (V. I. </w:t>
      </w:r>
      <w:proofErr w:type="spellStart"/>
      <w:r w:rsidRPr="00654B33">
        <w:rPr>
          <w:sz w:val="28"/>
          <w:szCs w:val="28"/>
          <w:lang w:val="en-GB"/>
        </w:rPr>
        <w:t>Vernadsky</w:t>
      </w:r>
      <w:proofErr w:type="spellEnd"/>
      <w:r w:rsidRPr="00654B33">
        <w:rPr>
          <w:sz w:val="28"/>
          <w:szCs w:val="28"/>
          <w:lang w:val="en-GB"/>
        </w:rPr>
        <w:t xml:space="preserve"> National Library of Ukraine) – scientific resources and archive of periodicals URL:</w:t>
      </w:r>
      <w:hyperlink r:id="rId15" w:history="1">
        <w:r w:rsidRPr="00654B33">
          <w:rPr>
            <w:sz w:val="28"/>
            <w:szCs w:val="28"/>
            <w:lang w:val="en-GB"/>
          </w:rPr>
          <w:t xml:space="preserve"> http://www.nbuv.gov.ua</w:t>
        </w:r>
      </w:hyperlink>
    </w:p>
    <w:sectPr w:rsidR="00A56F4A" w:rsidRPr="00654B33" w:rsidSect="00166482">
      <w:headerReference w:type="default" r:id="rId16"/>
      <w:pgSz w:w="11906" w:h="16838" w:code="9"/>
      <w:pgMar w:top="1134" w:right="1134" w:bottom="1134" w:left="1134" w:header="709"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5299" w:rsidRDefault="009D5299">
      <w:r>
        <w:separator/>
      </w:r>
    </w:p>
  </w:endnote>
  <w:endnote w:type="continuationSeparator" w:id="0">
    <w:p w:rsidR="009D5299" w:rsidRDefault="009D52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embedBold r:id="rId1" w:fontKey="{6171F6D2-2358-4261-9F36-84903457BAE6}"/>
    <w:embedBoldItalic r:id="rId2" w:fontKey="{9B7A0168-9134-4BE4-A386-B25221926949}"/>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embedRegular r:id="rId3" w:fontKey="{F28AD9D9-2C3F-4EE3-A7F6-17075124E0C5}"/>
    <w:embedBold r:id="rId4" w:fontKey="{FCEF6B22-9CB7-4190-B5B3-DFB6E086936B}"/>
  </w:font>
  <w:font w:name="Liberation Sans">
    <w:charset w:val="CC"/>
    <w:family w:val="swiss"/>
    <w:pitch w:val="variable"/>
    <w:sig w:usb0="E0000AFF" w:usb1="500078FF" w:usb2="00000021" w:usb3="00000000" w:csb0="000001BF" w:csb1="00000000"/>
    <w:embedRegular r:id="rId5" w:fontKey="{C1374DAD-2DF0-4DD9-9BA0-B9063C1609BA}"/>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CC"/>
    <w:family w:val="swiss"/>
    <w:pitch w:val="variable"/>
    <w:sig w:usb0="E4002EFF" w:usb1="C000247B" w:usb2="00000009" w:usb3="00000000" w:csb0="000001FF" w:csb1="00000000"/>
    <w:embedRegular r:id="rId6" w:fontKey="{F59757F0-3C58-4ED7-9E80-28159519C10A}"/>
    <w:embedBold r:id="rId7" w:fontKey="{6E109A43-D335-4A4D-8243-01CA7C04E546}"/>
  </w:font>
  <w:font w:name="Aptos">
    <w:altName w:val="Times New Roman"/>
    <w:charset w:val="00"/>
    <w:family w:val="auto"/>
    <w:pitch w:val="default"/>
  </w:font>
  <w:font w:name="Cambria">
    <w:panose1 w:val="02040503050406030204"/>
    <w:charset w:val="CC"/>
    <w:family w:val="roman"/>
    <w:pitch w:val="variable"/>
    <w:sig w:usb0="E00006FF" w:usb1="420024FF" w:usb2="02000000" w:usb3="00000000" w:csb0="0000019F" w:csb1="00000000"/>
    <w:embedRegular r:id="rId8" w:fontKey="{8193B31A-0601-4214-A85B-BE48018D9C49}"/>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5299" w:rsidRDefault="009D5299">
      <w:r>
        <w:separator/>
      </w:r>
    </w:p>
  </w:footnote>
  <w:footnote w:type="continuationSeparator" w:id="0">
    <w:p w:rsidR="009D5299" w:rsidRDefault="009D52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5299" w:rsidRDefault="009D5299">
    <w:pPr>
      <w:pStyle w:val="a8"/>
      <w:jc w:val="right"/>
      <w:rPr>
        <w:lang w:val="uk-UA"/>
      </w:rPr>
    </w:pPr>
    <w:r>
      <w:rPr>
        <w:lang w:val="uk-UA"/>
      </w:rPr>
      <w:fldChar w:fldCharType="begin"/>
    </w:r>
    <w:r>
      <w:rPr>
        <w:lang w:val="uk-UA"/>
      </w:rPr>
      <w:instrText xml:space="preserve"> PAGE </w:instrText>
    </w:r>
    <w:r>
      <w:rPr>
        <w:lang w:val="uk-UA"/>
      </w:rPr>
      <w:fldChar w:fldCharType="separate"/>
    </w:r>
    <w:r w:rsidR="00872A83">
      <w:rPr>
        <w:noProof/>
        <w:lang w:val="uk-UA"/>
      </w:rPr>
      <w:t>12</w:t>
    </w:r>
    <w:r>
      <w:rPr>
        <w:lang w:val="uk-UA"/>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5A707A4"/>
    <w:multiLevelType w:val="multilevel"/>
    <w:tmpl w:val="05A707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5551291"/>
    <w:multiLevelType w:val="multilevel"/>
    <w:tmpl w:val="155512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A8B394E"/>
    <w:multiLevelType w:val="multilevel"/>
    <w:tmpl w:val="40960B1C"/>
    <w:lvl w:ilvl="0">
      <w:start w:val="1"/>
      <w:numFmt w:val="decimal"/>
      <w:lvlText w:val="%1."/>
      <w:lvlJc w:val="left"/>
      <w:pPr>
        <w:ind w:left="720" w:hanging="360"/>
      </w:pPr>
      <w:rPr>
        <w:rFont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3DB80285"/>
    <w:multiLevelType w:val="multilevel"/>
    <w:tmpl w:val="40960B1C"/>
    <w:lvl w:ilvl="0">
      <w:start w:val="1"/>
      <w:numFmt w:val="decimal"/>
      <w:lvlText w:val="%1."/>
      <w:lvlJc w:val="left"/>
      <w:pPr>
        <w:ind w:left="720" w:hanging="360"/>
      </w:pPr>
      <w:rPr>
        <w:rFont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F851AB0"/>
    <w:multiLevelType w:val="hybridMultilevel"/>
    <w:tmpl w:val="3404F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885DFF"/>
    <w:multiLevelType w:val="multilevel"/>
    <w:tmpl w:val="70885D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70A83E6B"/>
    <w:multiLevelType w:val="multilevel"/>
    <w:tmpl w:val="40960B1C"/>
    <w:lvl w:ilvl="0">
      <w:start w:val="1"/>
      <w:numFmt w:val="decimal"/>
      <w:lvlText w:val="%1."/>
      <w:lvlJc w:val="left"/>
      <w:pPr>
        <w:ind w:left="720" w:hanging="360"/>
      </w:pPr>
      <w:rPr>
        <w:rFont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5994235"/>
    <w:multiLevelType w:val="multilevel"/>
    <w:tmpl w:val="40960B1C"/>
    <w:lvl w:ilvl="0">
      <w:start w:val="1"/>
      <w:numFmt w:val="decimal"/>
      <w:lvlText w:val="%1."/>
      <w:lvlJc w:val="left"/>
      <w:pPr>
        <w:ind w:left="720" w:hanging="360"/>
      </w:pPr>
      <w:rPr>
        <w:rFonts w:hint="default"/>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 w:numId="5">
    <w:abstractNumId w:val="6"/>
  </w:num>
  <w:num w:numId="6">
    <w:abstractNumId w:val="5"/>
  </w:num>
  <w:num w:numId="7">
    <w:abstractNumId w:val="8"/>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69EC"/>
    <w:rsid w:val="000055D4"/>
    <w:rsid w:val="00007E39"/>
    <w:rsid w:val="00017ABC"/>
    <w:rsid w:val="00035197"/>
    <w:rsid w:val="00047135"/>
    <w:rsid w:val="000C1C79"/>
    <w:rsid w:val="00104E66"/>
    <w:rsid w:val="00140ED6"/>
    <w:rsid w:val="00155D0E"/>
    <w:rsid w:val="00162153"/>
    <w:rsid w:val="00166482"/>
    <w:rsid w:val="00190A3D"/>
    <w:rsid w:val="001B438D"/>
    <w:rsid w:val="001D5C48"/>
    <w:rsid w:val="002026B3"/>
    <w:rsid w:val="0023446C"/>
    <w:rsid w:val="002446B9"/>
    <w:rsid w:val="002E1B4F"/>
    <w:rsid w:val="002E43AB"/>
    <w:rsid w:val="002E7EC4"/>
    <w:rsid w:val="00321B6C"/>
    <w:rsid w:val="00347F10"/>
    <w:rsid w:val="00380D0F"/>
    <w:rsid w:val="003823F4"/>
    <w:rsid w:val="003A4D68"/>
    <w:rsid w:val="003D51A7"/>
    <w:rsid w:val="003E6E23"/>
    <w:rsid w:val="003F51BF"/>
    <w:rsid w:val="00406B51"/>
    <w:rsid w:val="00420D6D"/>
    <w:rsid w:val="0043050B"/>
    <w:rsid w:val="004569EC"/>
    <w:rsid w:val="0046265A"/>
    <w:rsid w:val="00470C7B"/>
    <w:rsid w:val="004D1EFA"/>
    <w:rsid w:val="004E591A"/>
    <w:rsid w:val="00512CD9"/>
    <w:rsid w:val="00523116"/>
    <w:rsid w:val="005815FF"/>
    <w:rsid w:val="005C029B"/>
    <w:rsid w:val="005D3F5E"/>
    <w:rsid w:val="00612237"/>
    <w:rsid w:val="006427DA"/>
    <w:rsid w:val="00654B33"/>
    <w:rsid w:val="006D2675"/>
    <w:rsid w:val="006E1060"/>
    <w:rsid w:val="006E6235"/>
    <w:rsid w:val="00702FB9"/>
    <w:rsid w:val="00736ED7"/>
    <w:rsid w:val="007752C5"/>
    <w:rsid w:val="007E6BDA"/>
    <w:rsid w:val="00820502"/>
    <w:rsid w:val="00837884"/>
    <w:rsid w:val="00872A83"/>
    <w:rsid w:val="00876F48"/>
    <w:rsid w:val="008B646F"/>
    <w:rsid w:val="008F59D0"/>
    <w:rsid w:val="00937F37"/>
    <w:rsid w:val="00943794"/>
    <w:rsid w:val="00947B29"/>
    <w:rsid w:val="00961640"/>
    <w:rsid w:val="009B6482"/>
    <w:rsid w:val="009D5299"/>
    <w:rsid w:val="00A00AC9"/>
    <w:rsid w:val="00A04E8C"/>
    <w:rsid w:val="00A156AF"/>
    <w:rsid w:val="00A16FE2"/>
    <w:rsid w:val="00A52C2B"/>
    <w:rsid w:val="00A56F4A"/>
    <w:rsid w:val="00A63C65"/>
    <w:rsid w:val="00A970E5"/>
    <w:rsid w:val="00B04AED"/>
    <w:rsid w:val="00B70671"/>
    <w:rsid w:val="00B74377"/>
    <w:rsid w:val="00B97562"/>
    <w:rsid w:val="00BA0462"/>
    <w:rsid w:val="00C16783"/>
    <w:rsid w:val="00C30642"/>
    <w:rsid w:val="00C5258B"/>
    <w:rsid w:val="00C60BE1"/>
    <w:rsid w:val="00C705D9"/>
    <w:rsid w:val="00CF084B"/>
    <w:rsid w:val="00D51FCF"/>
    <w:rsid w:val="00D666FE"/>
    <w:rsid w:val="00E135CF"/>
    <w:rsid w:val="00E67A6F"/>
    <w:rsid w:val="00E837F4"/>
    <w:rsid w:val="00E84972"/>
    <w:rsid w:val="00F1410E"/>
    <w:rsid w:val="00F3557B"/>
    <w:rsid w:val="00F5503B"/>
    <w:rsid w:val="00FC24DA"/>
    <w:rsid w:val="52BF2A79"/>
    <w:rsid w:val="562871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CD4F646-CAB7-4BD0-898B-4FD1D3E5A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unhideWhenUsed="1"/>
    <w:lsdException w:name="No Spacing" w:semiHidden="1" w:uiPriority="1" w:unhideWhenUsed="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uppressAutoHyphens/>
    </w:pPr>
    <w:rPr>
      <w:lang w:val="ru-RU" w:eastAsia="ru-RU"/>
    </w:rPr>
  </w:style>
  <w:style w:type="paragraph" w:styleId="1">
    <w:name w:val="heading 1"/>
    <w:basedOn w:val="a"/>
    <w:next w:val="a"/>
    <w:qFormat/>
    <w:pPr>
      <w:tabs>
        <w:tab w:val="left" w:pos="0"/>
      </w:tabs>
      <w:spacing w:before="280" w:after="280"/>
      <w:outlineLvl w:val="0"/>
    </w:pPr>
    <w:rPr>
      <w:rFonts w:ascii="SimSun" w:eastAsia="SimSun" w:hAnsi="SimSun" w:cs="SimSun"/>
      <w:b/>
      <w:bCs/>
      <w:kern w:val="2"/>
      <w:sz w:val="48"/>
      <w:szCs w:val="48"/>
      <w:lang w:val="en-US" w:eastAsia="zh-CN"/>
    </w:rPr>
  </w:style>
  <w:style w:type="paragraph" w:styleId="2">
    <w:name w:val="heading 2"/>
    <w:basedOn w:val="a"/>
    <w:next w:val="a"/>
    <w:link w:val="20"/>
    <w:qFormat/>
    <w:pPr>
      <w:keepNext/>
      <w:tabs>
        <w:tab w:val="left" w:pos="0"/>
      </w:tabs>
      <w:spacing w:before="240" w:after="60"/>
      <w:outlineLvl w:val="1"/>
    </w:pPr>
    <w:rPr>
      <w:rFonts w:ascii="Calibri Light" w:hAnsi="Calibri Light" w:cs="Calibri Light"/>
      <w:b/>
      <w:bCs/>
      <w:i/>
      <w:iCs/>
      <w:sz w:val="28"/>
      <w:szCs w:val="28"/>
    </w:rPr>
  </w:style>
  <w:style w:type="paragraph" w:styleId="3">
    <w:name w:val="heading 3"/>
    <w:basedOn w:val="a"/>
    <w:next w:val="a"/>
    <w:link w:val="30"/>
    <w:uiPriority w:val="9"/>
    <w:unhideWhenUsed/>
    <w:qFormat/>
    <w:pPr>
      <w:keepNext/>
      <w:spacing w:before="240" w:after="60"/>
      <w:outlineLvl w:val="2"/>
    </w:pPr>
    <w:rPr>
      <w:rFonts w:ascii="Calibri Light" w:hAnsi="Calibri Light"/>
      <w:b/>
      <w:bCs/>
      <w:sz w:val="26"/>
      <w:szCs w:val="26"/>
    </w:rPr>
  </w:style>
  <w:style w:type="paragraph" w:styleId="5">
    <w:name w:val="heading 5"/>
    <w:basedOn w:val="a"/>
    <w:next w:val="a"/>
    <w:qFormat/>
    <w:pPr>
      <w:tabs>
        <w:tab w:val="left" w:pos="0"/>
      </w:tabs>
      <w:spacing w:before="240" w:after="60"/>
      <w:outlineLvl w:val="4"/>
    </w:pPr>
    <w:rPr>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libri Light" w:eastAsia="Times New Roman" w:hAnsi="Calibri Light" w:cs="Times New Roman"/>
      <w:b/>
      <w:bCs/>
      <w:sz w:val="26"/>
      <w:szCs w:val="26"/>
    </w:rPr>
  </w:style>
  <w:style w:type="character" w:styleId="a3">
    <w:name w:val="Emphasis"/>
    <w:uiPriority w:val="20"/>
    <w:qFormat/>
    <w:rPr>
      <w:rFonts w:cs="Times New Roman"/>
      <w:i/>
      <w:iCs/>
    </w:rPr>
  </w:style>
  <w:style w:type="character" w:styleId="a4">
    <w:name w:val="Hyperlink"/>
    <w:rPr>
      <w:rFonts w:cs="Times New Roman"/>
      <w:color w:val="0000FF"/>
      <w:u w:val="single"/>
    </w:rPr>
  </w:style>
  <w:style w:type="character" w:styleId="HTML">
    <w:name w:val="HTML Code"/>
    <w:uiPriority w:val="99"/>
    <w:unhideWhenUsed/>
    <w:rPr>
      <w:rFonts w:ascii="Courier New" w:eastAsia="Times New Roman" w:hAnsi="Courier New" w:cs="Courier New"/>
      <w:sz w:val="20"/>
      <w:szCs w:val="20"/>
    </w:rPr>
  </w:style>
  <w:style w:type="character" w:styleId="a5">
    <w:name w:val="page number"/>
    <w:rPr>
      <w:rFonts w:cs="Times New Roman"/>
    </w:rPr>
  </w:style>
  <w:style w:type="character" w:styleId="a6">
    <w:name w:val="Strong"/>
    <w:uiPriority w:val="22"/>
    <w:qFormat/>
    <w:rPr>
      <w:b/>
      <w:bCs/>
    </w:rPr>
  </w:style>
  <w:style w:type="paragraph" w:styleId="a7">
    <w:name w:val="caption"/>
    <w:basedOn w:val="a"/>
    <w:qFormat/>
    <w:pPr>
      <w:suppressLineNumbers/>
      <w:spacing w:before="120" w:after="120"/>
    </w:pPr>
    <w:rPr>
      <w:rFonts w:cs="Arial"/>
      <w:i/>
      <w:iCs/>
      <w:sz w:val="24"/>
      <w:szCs w:val="24"/>
    </w:rPr>
  </w:style>
  <w:style w:type="paragraph" w:styleId="a8">
    <w:name w:val="header"/>
    <w:basedOn w:val="a"/>
    <w:pPr>
      <w:tabs>
        <w:tab w:val="center" w:pos="4677"/>
        <w:tab w:val="right" w:pos="9355"/>
      </w:tabs>
    </w:pPr>
  </w:style>
  <w:style w:type="paragraph" w:styleId="a9">
    <w:name w:val="Body Text"/>
    <w:basedOn w:val="a"/>
    <w:pPr>
      <w:spacing w:after="120"/>
    </w:pPr>
  </w:style>
  <w:style w:type="paragraph" w:styleId="aa">
    <w:name w:val="Body Text Indent"/>
    <w:basedOn w:val="a"/>
    <w:pPr>
      <w:spacing w:after="120"/>
      <w:ind w:left="283"/>
    </w:pPr>
  </w:style>
  <w:style w:type="paragraph" w:styleId="ab">
    <w:name w:val="footer"/>
    <w:basedOn w:val="a"/>
    <w:link w:val="ac"/>
    <w:uiPriority w:val="99"/>
    <w:unhideWhenUsed/>
    <w:pPr>
      <w:tabs>
        <w:tab w:val="center" w:pos="4513"/>
        <w:tab w:val="right" w:pos="9026"/>
      </w:tabs>
    </w:pPr>
  </w:style>
  <w:style w:type="character" w:customStyle="1" w:styleId="ac">
    <w:name w:val="Нижний колонтитул Знак"/>
    <w:basedOn w:val="a0"/>
    <w:link w:val="ab"/>
    <w:uiPriority w:val="99"/>
  </w:style>
  <w:style w:type="paragraph" w:styleId="ad">
    <w:name w:val="List"/>
    <w:basedOn w:val="a9"/>
    <w:rPr>
      <w:rFonts w:cs="Arial"/>
    </w:rPr>
  </w:style>
  <w:style w:type="paragraph" w:styleId="ae">
    <w:name w:val="Normal (Web)"/>
    <w:basedOn w:val="a"/>
    <w:uiPriority w:val="99"/>
    <w:unhideWhenUsed/>
    <w:qFormat/>
    <w:pPr>
      <w:suppressAutoHyphens w:val="0"/>
      <w:spacing w:before="100" w:beforeAutospacing="1" w:after="100" w:afterAutospacing="1"/>
    </w:pPr>
    <w:rPr>
      <w:sz w:val="24"/>
      <w:szCs w:val="24"/>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sz w:val="24"/>
      <w:szCs w:val="24"/>
      <w:lang w:val="en-US" w:eastAsia="zh-CN"/>
    </w:rPr>
  </w:style>
  <w:style w:type="table" w:styleId="af">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2z0">
    <w:name w:val="WW8Num2z0"/>
    <w:rPr>
      <w:rFonts w:ascii="Times New Roman" w:hAnsi="Times New Roman" w:cs="Times New Roman" w:hint="default"/>
      <w:b w:val="0"/>
      <w:bCs w:val="0"/>
      <w:i w:val="0"/>
      <w:iCs w:val="0"/>
      <w:sz w:val="24"/>
      <w:szCs w:val="24"/>
    </w:rPr>
  </w:style>
  <w:style w:type="character" w:customStyle="1" w:styleId="WW8Num2z1">
    <w:name w:val="WW8Num2z1"/>
    <w:rPr>
      <w:rFonts w:cs="Times New Roman"/>
    </w:rPr>
  </w:style>
  <w:style w:type="character" w:customStyle="1" w:styleId="WW8Num3z0">
    <w:name w:val="WW8Num3z0"/>
    <w:rPr>
      <w:rFonts w:cs="Times New Roman"/>
    </w:rPr>
  </w:style>
  <w:style w:type="character" w:customStyle="1" w:styleId="WW8Num1z0">
    <w:name w:val="WW8Num1z0"/>
    <w:rPr>
      <w:rFonts w:ascii="Times New Roman" w:hAnsi="Times New Roman" w:cs="Times New Roman" w:hint="default"/>
      <w:b w:val="0"/>
      <w:bCs w:val="0"/>
      <w:i w:val="0"/>
      <w:iCs w:val="0"/>
      <w:sz w:val="24"/>
      <w:szCs w:val="24"/>
    </w:rPr>
  </w:style>
  <w:style w:type="character" w:customStyle="1" w:styleId="WW8Num1z1">
    <w:name w:val="WW8Num1z1"/>
    <w:rPr>
      <w:rFonts w:cs="Times New Roman"/>
    </w:rPr>
  </w:style>
  <w:style w:type="character" w:customStyle="1" w:styleId="WW8Num3z1">
    <w:name w:val="WW8Num3z1"/>
    <w:rPr>
      <w:rFonts w:ascii="Courier New" w:hAnsi="Courier New" w:cs="Courier New" w:hint="default"/>
    </w:rPr>
  </w:style>
  <w:style w:type="character" w:customStyle="1" w:styleId="WW8Num3z2">
    <w:name w:val="WW8Num3z2"/>
    <w:rPr>
      <w:rFonts w:ascii="Wingdings" w:hAnsi="Wingdings" w:cs="Wingdings" w:hint="default"/>
    </w:rPr>
  </w:style>
  <w:style w:type="character" w:customStyle="1" w:styleId="10">
    <w:name w:val="Основной шрифт абзаца1"/>
  </w:style>
  <w:style w:type="character" w:customStyle="1" w:styleId="21">
    <w:name w:val="Основной текст (2)_"/>
    <w:rPr>
      <w:rFonts w:ascii="Arial Narrow" w:hAnsi="Arial Narrow" w:cs="Arial Narrow"/>
      <w:b/>
      <w:sz w:val="15"/>
      <w:shd w:val="clear" w:color="auto" w:fill="FFFFFF"/>
    </w:rPr>
  </w:style>
  <w:style w:type="character" w:customStyle="1" w:styleId="apple-converted-space">
    <w:name w:val="apple-converted-space"/>
    <w:rPr>
      <w:rFonts w:cs="Times New Roman"/>
    </w:rPr>
  </w:style>
  <w:style w:type="character" w:customStyle="1" w:styleId="31">
    <w:name w:val="Основной текст (3) + Не полужирный"/>
    <w:rPr>
      <w:rFonts w:ascii="Times New Roman" w:hAnsi="Times New Roman" w:cs="Times New Roman"/>
      <w:b/>
      <w:color w:val="000000"/>
      <w:spacing w:val="0"/>
      <w:w w:val="100"/>
      <w:position w:val="0"/>
      <w:sz w:val="24"/>
      <w:u w:val="none"/>
      <w:vertAlign w:val="baseline"/>
      <w:lang w:val="uk-UA" w:eastAsia="uk-UA"/>
    </w:rPr>
  </w:style>
  <w:style w:type="character" w:customStyle="1" w:styleId="docdata1">
    <w:name w:val="docdata1"/>
    <w:rPr>
      <w:rFonts w:ascii="Times New Roman" w:hAnsi="Times New Roman" w:cs="Times New Roman"/>
    </w:rPr>
  </w:style>
  <w:style w:type="character" w:customStyle="1" w:styleId="xfmc2">
    <w:name w:val="xfmc2"/>
    <w:rPr>
      <w:rFonts w:cs="Times New Roman"/>
    </w:rPr>
  </w:style>
  <w:style w:type="character" w:customStyle="1" w:styleId="210">
    <w:name w:val="Основной текст (2) + Полужирный1"/>
    <w:rPr>
      <w:rFonts w:ascii="Times New Roman" w:hAnsi="Times New Roman" w:cs="Times New Roman"/>
      <w:b/>
      <w:sz w:val="28"/>
      <w:u w:val="none"/>
    </w:rPr>
  </w:style>
  <w:style w:type="character" w:customStyle="1" w:styleId="af0">
    <w:name w:val="Символ нумерації"/>
  </w:style>
  <w:style w:type="paragraph" w:customStyle="1" w:styleId="11">
    <w:name w:val="Заголовок1"/>
    <w:basedOn w:val="a"/>
    <w:next w:val="a9"/>
    <w:pPr>
      <w:keepNext/>
      <w:spacing w:before="240" w:after="120"/>
    </w:pPr>
    <w:rPr>
      <w:rFonts w:ascii="Liberation Sans" w:eastAsia="Microsoft YaHei" w:hAnsi="Liberation Sans" w:cs="Arial"/>
      <w:sz w:val="28"/>
      <w:szCs w:val="28"/>
    </w:rPr>
  </w:style>
  <w:style w:type="paragraph" w:customStyle="1" w:styleId="af1">
    <w:name w:val="Покажчик"/>
    <w:basedOn w:val="a"/>
    <w:pPr>
      <w:suppressLineNumbers/>
    </w:pPr>
    <w:rPr>
      <w:rFonts w:cs="Arial"/>
    </w:rPr>
  </w:style>
  <w:style w:type="paragraph" w:customStyle="1" w:styleId="Caption1">
    <w:name w:val="Caption1"/>
    <w:basedOn w:val="a"/>
    <w:pPr>
      <w:suppressLineNumbers/>
      <w:spacing w:before="120" w:after="120"/>
    </w:pPr>
    <w:rPr>
      <w:rFonts w:cs="Arial"/>
      <w:i/>
      <w:iCs/>
      <w:sz w:val="24"/>
      <w:szCs w:val="24"/>
    </w:rPr>
  </w:style>
  <w:style w:type="paragraph" w:customStyle="1" w:styleId="Caption11">
    <w:name w:val="Caption11"/>
    <w:basedOn w:val="a"/>
    <w:pPr>
      <w:suppressLineNumbers/>
      <w:spacing w:before="120" w:after="120"/>
    </w:pPr>
    <w:rPr>
      <w:rFonts w:cs="Arial"/>
      <w:i/>
      <w:iCs/>
      <w:sz w:val="24"/>
      <w:szCs w:val="24"/>
    </w:rPr>
  </w:style>
  <w:style w:type="paragraph" w:customStyle="1" w:styleId="Caption111">
    <w:name w:val="Caption111"/>
    <w:basedOn w:val="a"/>
    <w:pPr>
      <w:suppressLineNumbers/>
      <w:spacing w:before="120" w:after="120"/>
    </w:pPr>
    <w:rPr>
      <w:rFonts w:cs="Arial"/>
      <w:i/>
      <w:iCs/>
      <w:sz w:val="24"/>
      <w:szCs w:val="24"/>
    </w:rPr>
  </w:style>
  <w:style w:type="paragraph" w:customStyle="1" w:styleId="12">
    <w:name w:val="Текст1"/>
    <w:basedOn w:val="a"/>
    <w:rPr>
      <w:rFonts w:ascii="Courier New" w:hAnsi="Courier New" w:cs="Courier New"/>
    </w:rPr>
  </w:style>
  <w:style w:type="paragraph" w:customStyle="1" w:styleId="af2">
    <w:name w:val="Верхній і нижній колонтитули"/>
    <w:basedOn w:val="a"/>
    <w:pPr>
      <w:suppressLineNumbers/>
      <w:tabs>
        <w:tab w:val="center" w:pos="4819"/>
        <w:tab w:val="right" w:pos="9638"/>
      </w:tabs>
    </w:pPr>
  </w:style>
  <w:style w:type="paragraph" w:customStyle="1" w:styleId="Style5">
    <w:name w:val="Style5"/>
    <w:basedOn w:val="a"/>
    <w:pPr>
      <w:widowControl w:val="0"/>
      <w:autoSpaceDE w:val="0"/>
    </w:pPr>
    <w:rPr>
      <w:rFonts w:eastAsia="SimSun"/>
      <w:sz w:val="24"/>
      <w:szCs w:val="24"/>
    </w:rPr>
  </w:style>
  <w:style w:type="paragraph" w:customStyle="1" w:styleId="22">
    <w:name w:val="Основной текст (2)"/>
    <w:basedOn w:val="a"/>
    <w:pPr>
      <w:shd w:val="clear" w:color="auto" w:fill="FFFFFF"/>
      <w:spacing w:line="240" w:lineRule="atLeast"/>
    </w:pPr>
    <w:rPr>
      <w:rFonts w:ascii="Arial Narrow" w:eastAsia="SimSun" w:hAnsi="Arial Narrow" w:cs="Arial Narrow"/>
      <w:b/>
      <w:sz w:val="15"/>
      <w:shd w:val="clear" w:color="auto" w:fill="FFFFFF"/>
      <w:lang w:val="uk-UA" w:eastAsia="uk-UA"/>
    </w:rPr>
  </w:style>
  <w:style w:type="paragraph" w:customStyle="1" w:styleId="ListParagraph1">
    <w:name w:val="List Paragraph1"/>
    <w:basedOn w:val="a"/>
    <w:pPr>
      <w:spacing w:after="200" w:line="276" w:lineRule="auto"/>
      <w:ind w:left="720"/>
      <w:contextualSpacing/>
    </w:pPr>
    <w:rPr>
      <w:rFonts w:ascii="Calibri" w:eastAsia="SimSun" w:hAnsi="Calibri" w:cs="Calibri"/>
      <w:sz w:val="22"/>
      <w:szCs w:val="22"/>
      <w:lang w:eastAsia="en-US"/>
    </w:rPr>
  </w:style>
  <w:style w:type="paragraph" w:customStyle="1" w:styleId="2034">
    <w:name w:val="2034"/>
    <w:basedOn w:val="a"/>
    <w:pPr>
      <w:spacing w:before="100" w:after="100"/>
    </w:pPr>
    <w:rPr>
      <w:rFonts w:eastAsia="SimSun"/>
      <w:sz w:val="24"/>
      <w:szCs w:val="24"/>
    </w:rPr>
  </w:style>
  <w:style w:type="paragraph" w:customStyle="1" w:styleId="2057">
    <w:name w:val="2057"/>
    <w:basedOn w:val="a"/>
    <w:pPr>
      <w:spacing w:before="100" w:after="100"/>
    </w:pPr>
    <w:rPr>
      <w:rFonts w:eastAsia="SimSun"/>
      <w:sz w:val="24"/>
      <w:szCs w:val="24"/>
    </w:rPr>
  </w:style>
  <w:style w:type="paragraph" w:customStyle="1" w:styleId="TableParagraph">
    <w:name w:val="Table Paragraph"/>
    <w:basedOn w:val="a"/>
    <w:pPr>
      <w:widowControl w:val="0"/>
      <w:autoSpaceDE w:val="0"/>
    </w:pPr>
    <w:rPr>
      <w:sz w:val="22"/>
      <w:szCs w:val="22"/>
      <w:lang w:val="en-US" w:eastAsia="en-US"/>
    </w:rPr>
  </w:style>
  <w:style w:type="paragraph" w:customStyle="1" w:styleId="af3">
    <w:name w:val="Вміст таблиці"/>
    <w:basedOn w:val="a"/>
    <w:qFormat/>
    <w:pPr>
      <w:widowControl w:val="0"/>
      <w:suppressLineNumbers/>
    </w:pPr>
  </w:style>
  <w:style w:type="paragraph" w:customStyle="1" w:styleId="af4">
    <w:name w:val="Заголовок таблиці"/>
    <w:basedOn w:val="af3"/>
    <w:pPr>
      <w:jc w:val="center"/>
    </w:pPr>
    <w:rPr>
      <w:b/>
      <w:bCs/>
    </w:rPr>
  </w:style>
  <w:style w:type="paragraph" w:customStyle="1" w:styleId="af5">
    <w:name w:val="Вміст рамки"/>
    <w:basedOn w:val="a"/>
  </w:style>
  <w:style w:type="character" w:customStyle="1" w:styleId="af6">
    <w:name w:val="Незакрита згадка"/>
    <w:uiPriority w:val="99"/>
    <w:unhideWhenUsed/>
    <w:rPr>
      <w:color w:val="605E5C"/>
      <w:shd w:val="clear" w:color="auto" w:fill="E1DFDD"/>
    </w:rPr>
  </w:style>
  <w:style w:type="paragraph" w:styleId="af7">
    <w:name w:val="List Paragraph"/>
    <w:basedOn w:val="a"/>
    <w:link w:val="af8"/>
    <w:uiPriority w:val="34"/>
    <w:qFormat/>
    <w:pPr>
      <w:suppressAutoHyphens w:val="0"/>
      <w:spacing w:after="160" w:line="278" w:lineRule="auto"/>
      <w:ind w:left="720"/>
      <w:contextualSpacing/>
    </w:pPr>
    <w:rPr>
      <w:rFonts w:ascii="Aptos" w:eastAsia="Aptos" w:hAnsi="Aptos"/>
      <w:kern w:val="2"/>
      <w:sz w:val="24"/>
      <w:szCs w:val="24"/>
      <w:lang w:val="uk-UA" w:eastAsia="en-US"/>
    </w:rPr>
  </w:style>
  <w:style w:type="character" w:customStyle="1" w:styleId="af8">
    <w:name w:val="Абзац списка Знак"/>
    <w:link w:val="af7"/>
    <w:uiPriority w:val="34"/>
    <w:qFormat/>
    <w:locked/>
    <w:rPr>
      <w:rFonts w:ascii="Aptos" w:eastAsia="Aptos" w:hAnsi="Aptos"/>
      <w:kern w:val="2"/>
      <w:sz w:val="24"/>
      <w:szCs w:val="24"/>
      <w:lang w:val="uk-UA" w:eastAsia="en-US"/>
    </w:rPr>
  </w:style>
  <w:style w:type="character" w:customStyle="1" w:styleId="20">
    <w:name w:val="Заголовок 2 Знак"/>
    <w:basedOn w:val="a0"/>
    <w:link w:val="2"/>
    <w:qFormat/>
    <w:locked/>
    <w:rsid w:val="00654B33"/>
    <w:rPr>
      <w:rFonts w:ascii="Calibri Light" w:hAnsi="Calibri Light" w:cs="Calibri Light"/>
      <w:b/>
      <w:bCs/>
      <w:i/>
      <w:iCs/>
      <w:sz w:val="28"/>
      <w:szCs w:val="28"/>
      <w:lang w:val="ru-RU" w:eastAsia="ru-RU"/>
    </w:rPr>
  </w:style>
  <w:style w:type="paragraph" w:styleId="af9">
    <w:name w:val="No Spacing"/>
    <w:uiPriority w:val="1"/>
    <w:qFormat/>
    <w:rsid w:val="00654B33"/>
    <w:rPr>
      <w:rFonts w:asciiTheme="minorHAnsi" w:eastAsiaTheme="minorHAnsi"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webSettings>
</file>

<file path=word/_rels/document.xml.rels><?xml version="1.0" encoding="UTF-8" standalone="yes"?>
<Relationships xmlns="http://schemas.openxmlformats.org/package/2006/relationships"><Relationship Id="rId8" Type="http://schemas.openxmlformats.org/officeDocument/2006/relationships/hyperlink" Target="http://elar.kpnu.edu.ua/xmlui/handle/123456789/7544" TargetMode="External"/><Relationship Id="rId13" Type="http://schemas.openxmlformats.org/officeDocument/2006/relationships/hyperlink" Target="https://nrat.ukrintei.ua/"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i.org/10.15587/2706-5448.2025.327378"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32838/2523-4803/69-5-10" TargetMode="External"/><Relationship Id="rId5" Type="http://schemas.openxmlformats.org/officeDocument/2006/relationships/footnotes" Target="footnotes.xml"/><Relationship Id="rId15" Type="http://schemas.openxmlformats.org/officeDocument/2006/relationships/hyperlink" Target="http://www.nbuv.gov.ua/" TargetMode="External"/><Relationship Id="rId10" Type="http://schemas.openxmlformats.org/officeDocument/2006/relationships/hyperlink" Target="https://doi.org/10.32782/2524-0072/2023-54-4" TargetMode="External"/><Relationship Id="rId4" Type="http://schemas.openxmlformats.org/officeDocument/2006/relationships/webSettings" Target="webSettings.xml"/><Relationship Id="rId9" Type="http://schemas.openxmlformats.org/officeDocument/2006/relationships/hyperlink" Target="https://www.researchgate.net/profile/Fahima-Rahman-7?_tp=eyJjb250ZXh0Ijp7ImZpcnN0UGFnZSI6InB1YmxpY2F0aW9uIiwicGFnZSI6InB1YmxpY2F0aW9uIn19" TargetMode="External"/><Relationship Id="rId14" Type="http://schemas.openxmlformats.org/officeDocument/2006/relationships/hyperlink" Target="https://zakon.rada.gov.u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12</Pages>
  <Words>3436</Words>
  <Characters>19591</Characters>
  <Application>Microsoft Office Word</Application>
  <DocSecurity>0</DocSecurity>
  <Lines>163</Lines>
  <Paragraphs>45</Paragraphs>
  <ScaleCrop>false</ScaleCrop>
  <HeadingPairs>
    <vt:vector size="2" baseType="variant">
      <vt:variant>
        <vt:lpstr>Название</vt:lpstr>
      </vt:variant>
      <vt:variant>
        <vt:i4>1</vt:i4>
      </vt:variant>
    </vt:vector>
  </HeadingPairs>
  <TitlesOfParts>
    <vt:vector size="1" baseType="lpstr">
      <vt:lpstr>ПрАТ  “ВНЗ “МІЖРЕГІОНАЛЬНА АКАДЕМІЯ УПРАВЛІННЯ ПЕРСОНАЛОМ”</vt:lpstr>
    </vt:vector>
  </TitlesOfParts>
  <Company/>
  <LinksUpToDate>false</LinksUpToDate>
  <CharactersWithSpaces>22982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ПрАТ  “ВНЗ “МІЖРЕГІОНАЛЬНА АКАДЕМІЯ УПРАВЛІННЯ ПЕРСОНАЛОМ”</dc:title>
  <dc:creator>ADMIN</dc:creator>
  <cp:lastModifiedBy>Учетная запись Майкрософт</cp:lastModifiedBy>
  <cp:revision>12</cp:revision>
  <cp:lastPrinted>2025-03-07T13:12:00Z</cp:lastPrinted>
  <dcterms:created xsi:type="dcterms:W3CDTF">2025-12-02T13:45:00Z</dcterms:created>
  <dcterms:modified xsi:type="dcterms:W3CDTF">2025-12-10T13:43:00Z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98BD9B5614234114839ADF3A52FBBF1C_13</vt:lpwstr>
  </property>
  <property fmtid="{D5CDD505-2E9C-101B-9397-08002B2CF9AE}" pid="3" name="KSOProductBuildVer">
    <vt:lpwstr>1049-12.2.0.22549</vt:lpwstr>
  </property>
</Properties>
</file>