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1"/>
        </w:numPr>
        <w:ind w:left="0" w:right="0" w:firstLine="0"/>
        <w:rPr>
          <w:sz w:val="28"/>
          <w:szCs w:val="28"/>
        </w:rPr>
      </w:pPr>
      <w:r w:rsidDel="00000000" w:rsidR="00000000" w:rsidRPr="00000000">
        <w:rPr>
          <w:rtl w:val="0"/>
        </w:rPr>
      </w:r>
    </w:p>
    <w:p w:rsidR="00000000" w:rsidDel="00000000" w:rsidP="00000000" w:rsidRDefault="00000000" w:rsidRPr="00000000" w14:paraId="00000004">
      <w:pPr>
        <w:widowControl w:val="0"/>
        <w:ind w:right="0"/>
        <w:rPr>
          <w:sz w:val="28"/>
          <w:szCs w:val="28"/>
        </w:rPr>
      </w:pPr>
      <w:r w:rsidDel="00000000" w:rsidR="00000000" w:rsidRPr="00000000">
        <w:rPr>
          <w:rtl w:val="0"/>
        </w:rPr>
      </w:r>
    </w:p>
    <w:p w:rsidR="00000000" w:rsidDel="00000000" w:rsidP="00000000" w:rsidRDefault="00000000" w:rsidRPr="00000000" w14:paraId="00000005">
      <w:pPr>
        <w:widowControl w:val="0"/>
        <w:ind w:right="0"/>
        <w:jc w:val="center"/>
        <w:rPr>
          <w:sz w:val="28"/>
          <w:szCs w:val="28"/>
        </w:rPr>
      </w:pPr>
      <w:r w:rsidDel="00000000" w:rsidR="00000000" w:rsidRPr="00000000">
        <w:rPr>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right="0"/>
        <w:rPr>
          <w:sz w:val="28"/>
          <w:szCs w:val="28"/>
        </w:rPr>
      </w:pPr>
      <w:r w:rsidDel="00000000" w:rsidR="00000000" w:rsidRPr="00000000">
        <w:rPr>
          <w:rtl w:val="0"/>
        </w:rPr>
      </w:r>
    </w:p>
    <w:p w:rsidR="00000000" w:rsidDel="00000000" w:rsidP="00000000" w:rsidRDefault="00000000" w:rsidRPr="00000000" w14:paraId="00000007">
      <w:pPr>
        <w:widowControl w:val="0"/>
        <w:ind w:right="0"/>
        <w:rPr>
          <w:sz w:val="28"/>
          <w:szCs w:val="28"/>
        </w:rPr>
      </w:pPr>
      <w:r w:rsidDel="00000000" w:rsidR="00000000" w:rsidRPr="00000000">
        <w:rPr>
          <w:rtl w:val="0"/>
        </w:rPr>
      </w:r>
    </w:p>
    <w:p w:rsidR="00000000" w:rsidDel="00000000" w:rsidP="00000000" w:rsidRDefault="00000000" w:rsidRPr="00000000" w14:paraId="00000008">
      <w:pPr>
        <w:widowControl w:val="0"/>
        <w:ind w:right="0"/>
        <w:rPr>
          <w:sz w:val="28"/>
          <w:szCs w:val="28"/>
        </w:rPr>
      </w:pPr>
      <w:r w:rsidDel="00000000" w:rsidR="00000000" w:rsidRPr="00000000">
        <w:rPr>
          <w:rtl w:val="0"/>
        </w:rPr>
      </w:r>
    </w:p>
    <w:p w:rsidR="00000000" w:rsidDel="00000000" w:rsidP="00000000" w:rsidRDefault="00000000" w:rsidRPr="00000000" w14:paraId="00000009">
      <w:pPr>
        <w:widowControl w:val="0"/>
        <w:ind w:right="0"/>
        <w:rPr>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0"/>
          <w:numId w:val="1"/>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widowControl w:val="0"/>
        <w:numPr>
          <w:ilvl w:val="0"/>
          <w:numId w:val="1"/>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1"/>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BUSINESS PLANNING AND START-UP CREATION</w:t>
      </w:r>
    </w:p>
    <w:p w:rsidR="00000000" w:rsidDel="00000000" w:rsidP="00000000" w:rsidRDefault="00000000" w:rsidRPr="00000000" w14:paraId="0000000E">
      <w:pPr>
        <w:widowControl w:val="0"/>
        <w:ind w:right="0"/>
        <w:rPr>
          <w:sz w:val="28"/>
          <w:szCs w:val="28"/>
        </w:rPr>
      </w:pPr>
      <w:r w:rsidDel="00000000" w:rsidR="00000000" w:rsidRPr="00000000">
        <w:rPr>
          <w:rtl w:val="0"/>
        </w:rPr>
      </w:r>
    </w:p>
    <w:p w:rsidR="00000000" w:rsidDel="00000000" w:rsidP="00000000" w:rsidRDefault="00000000" w:rsidRPr="00000000" w14:paraId="0000000F">
      <w:pPr>
        <w:widowControl w:val="0"/>
        <w:ind w:right="0"/>
        <w:rPr>
          <w:sz w:val="28"/>
          <w:szCs w:val="28"/>
        </w:rPr>
      </w:pPr>
      <w:r w:rsidDel="00000000" w:rsidR="00000000" w:rsidRPr="00000000">
        <w:rPr>
          <w:rtl w:val="0"/>
        </w:rPr>
      </w:r>
    </w:p>
    <w:p w:rsidR="00000000" w:rsidDel="00000000" w:rsidP="00000000" w:rsidRDefault="00000000" w:rsidRPr="00000000" w14:paraId="00000010">
      <w:pPr>
        <w:widowControl w:val="0"/>
        <w:ind w:right="0"/>
        <w:rPr>
          <w:sz w:val="28"/>
          <w:szCs w:val="28"/>
        </w:rPr>
      </w:pPr>
      <w:r w:rsidDel="00000000" w:rsidR="00000000" w:rsidRPr="00000000">
        <w:rPr>
          <w:rtl w:val="0"/>
        </w:rPr>
      </w:r>
    </w:p>
    <w:tbl>
      <w:tblPr>
        <w:tblStyle w:val="Table1"/>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B">
            <w:pPr>
              <w:pStyle w:val="Heading2"/>
              <w:keepNext w:val="0"/>
              <w:widowControl w:val="0"/>
              <w:numPr>
                <w:ilvl w:val="1"/>
                <w:numId w:val="1"/>
              </w:numPr>
              <w:spacing w:after="0" w:before="0" w:lineRule="auto"/>
              <w:ind w:left="0" w:right="0"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D">
      <w:pPr>
        <w:widowControl w:val="0"/>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E">
      <w:pPr>
        <w:widowControl w:val="0"/>
        <w:ind w:right="0"/>
        <w:rPr>
          <w:sz w:val="28"/>
          <w:szCs w:val="28"/>
        </w:rPr>
      </w:pPr>
      <w:r w:rsidDel="00000000" w:rsidR="00000000" w:rsidRPr="00000000">
        <w:rPr>
          <w:rtl w:val="0"/>
        </w:rPr>
      </w:r>
    </w:p>
    <w:p w:rsidR="00000000" w:rsidDel="00000000" w:rsidP="00000000" w:rsidRDefault="00000000" w:rsidRPr="00000000" w14:paraId="0000001F">
      <w:pPr>
        <w:widowControl w:val="0"/>
        <w:ind w:right="0"/>
        <w:rPr>
          <w:sz w:val="28"/>
          <w:szCs w:val="28"/>
        </w:rPr>
      </w:pPr>
      <w:r w:rsidDel="00000000" w:rsidR="00000000" w:rsidRPr="00000000">
        <w:rPr>
          <w:rtl w:val="0"/>
        </w:rPr>
      </w:r>
    </w:p>
    <w:p w:rsidR="00000000" w:rsidDel="00000000" w:rsidP="00000000" w:rsidRDefault="00000000" w:rsidRPr="00000000" w14:paraId="00000020">
      <w:pPr>
        <w:widowControl w:val="0"/>
        <w:ind w:right="0"/>
        <w:rPr>
          <w:sz w:val="28"/>
          <w:szCs w:val="28"/>
        </w:rPr>
      </w:pPr>
      <w:r w:rsidDel="00000000" w:rsidR="00000000" w:rsidRPr="00000000">
        <w:rPr>
          <w:rtl w:val="0"/>
        </w:rPr>
      </w:r>
    </w:p>
    <w:p w:rsidR="00000000" w:rsidDel="00000000" w:rsidP="00000000" w:rsidRDefault="00000000" w:rsidRPr="00000000" w14:paraId="00000021">
      <w:pPr>
        <w:widowControl w:val="0"/>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2">
      <w:pPr>
        <w:widowControl w:val="0"/>
        <w:ind w:right="0"/>
        <w:rPr>
          <w:sz w:val="28"/>
          <w:szCs w:val="28"/>
        </w:rPr>
      </w:pPr>
      <w:r w:rsidDel="00000000" w:rsidR="00000000" w:rsidRPr="00000000">
        <w:rPr>
          <w:rtl w:val="0"/>
        </w:rPr>
      </w:r>
    </w:p>
    <w:p w:rsidR="00000000" w:rsidDel="00000000" w:rsidP="00000000" w:rsidRDefault="00000000" w:rsidRPr="00000000" w14:paraId="00000023">
      <w:pPr>
        <w:widowControl w:val="0"/>
        <w:ind w:right="0"/>
        <w:rPr>
          <w:sz w:val="28"/>
          <w:szCs w:val="28"/>
        </w:rPr>
      </w:pPr>
      <w:r w:rsidDel="00000000" w:rsidR="00000000" w:rsidRPr="00000000">
        <w:rPr>
          <w:rtl w:val="0"/>
        </w:rPr>
      </w:r>
    </w:p>
    <w:p w:rsidR="00000000" w:rsidDel="00000000" w:rsidP="00000000" w:rsidRDefault="00000000" w:rsidRPr="00000000" w14:paraId="00000024">
      <w:pPr>
        <w:widowControl w:val="0"/>
        <w:ind w:right="0"/>
        <w:rPr>
          <w:sz w:val="28"/>
          <w:szCs w:val="28"/>
        </w:rPr>
      </w:pPr>
      <w:r w:rsidDel="00000000" w:rsidR="00000000" w:rsidRPr="00000000">
        <w:rPr>
          <w:rtl w:val="0"/>
        </w:rPr>
      </w:r>
    </w:p>
    <w:p w:rsidR="00000000" w:rsidDel="00000000" w:rsidP="00000000" w:rsidRDefault="00000000" w:rsidRPr="00000000" w14:paraId="00000025">
      <w:pPr>
        <w:widowControl w:val="0"/>
        <w:ind w:right="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6">
      <w:pPr>
        <w:widowControl w:val="0"/>
        <w:ind w:right="0"/>
        <w:rPr>
          <w:sz w:val="28"/>
          <w:szCs w:val="28"/>
        </w:rPr>
      </w:pPr>
      <w:r w:rsidDel="00000000" w:rsidR="00000000" w:rsidRPr="00000000">
        <w:rPr>
          <w:rtl w:val="0"/>
        </w:rPr>
      </w:r>
    </w:p>
    <w:p w:rsidR="00000000" w:rsidDel="00000000" w:rsidP="00000000" w:rsidRDefault="00000000" w:rsidRPr="00000000" w14:paraId="00000027">
      <w:pPr>
        <w:widowControl w:val="0"/>
        <w:ind w:right="0"/>
        <w:rPr>
          <w:sz w:val="28"/>
          <w:szCs w:val="28"/>
        </w:rPr>
      </w:pPr>
      <w:r w:rsidDel="00000000" w:rsidR="00000000" w:rsidRPr="00000000">
        <w:rPr>
          <w:rtl w:val="0"/>
        </w:rPr>
      </w:r>
    </w:p>
    <w:p w:rsidR="00000000" w:rsidDel="00000000" w:rsidP="00000000" w:rsidRDefault="00000000" w:rsidRPr="00000000" w14:paraId="00000028">
      <w:pPr>
        <w:widowControl w:val="0"/>
        <w:ind w:right="0"/>
        <w:rPr>
          <w:sz w:val="28"/>
          <w:szCs w:val="28"/>
        </w:rPr>
      </w:pPr>
      <w:r w:rsidDel="00000000" w:rsidR="00000000" w:rsidRPr="00000000">
        <w:rPr>
          <w:rtl w:val="0"/>
        </w:rPr>
      </w:r>
    </w:p>
    <w:p w:rsidR="00000000" w:rsidDel="00000000" w:rsidP="00000000" w:rsidRDefault="00000000" w:rsidRPr="00000000" w14:paraId="00000029">
      <w:pPr>
        <w:widowControl w:val="0"/>
        <w:ind w:right="0"/>
        <w:jc w:val="both"/>
        <w:rPr>
          <w:sz w:val="28"/>
          <w:szCs w:val="28"/>
        </w:rPr>
      </w:pPr>
      <w:r w:rsidDel="00000000" w:rsidR="00000000" w:rsidRPr="00000000">
        <w:rPr>
          <w:rtl w:val="0"/>
        </w:rPr>
      </w:r>
    </w:p>
    <w:p w:rsidR="00000000" w:rsidDel="00000000" w:rsidP="00000000" w:rsidRDefault="00000000" w:rsidRPr="00000000" w14:paraId="0000002A">
      <w:pPr>
        <w:widowControl w:val="0"/>
        <w:ind w:right="0"/>
        <w:jc w:val="both"/>
        <w:rPr>
          <w:sz w:val="28"/>
          <w:szCs w:val="28"/>
        </w:rPr>
      </w:pPr>
      <w:r w:rsidDel="00000000" w:rsidR="00000000" w:rsidRPr="00000000">
        <w:rPr>
          <w:rtl w:val="0"/>
        </w:rPr>
      </w:r>
    </w:p>
    <w:p w:rsidR="00000000" w:rsidDel="00000000" w:rsidP="00000000" w:rsidRDefault="00000000" w:rsidRPr="00000000" w14:paraId="0000002B">
      <w:pPr>
        <w:widowControl w:val="0"/>
        <w:ind w:right="0"/>
        <w:jc w:val="center"/>
        <w:rPr>
          <w:b w:val="1"/>
          <w:bCs w:val="1"/>
          <w:sz w:val="28"/>
          <w:szCs w:val="28"/>
        </w:rPr>
      </w:pPr>
      <w:r w:rsidDel="00000000" w:rsidR="00000000" w:rsidRPr="00000000">
        <w:rPr>
          <w:b w:val="1"/>
          <w:bCs w:val="1"/>
          <w:sz w:val="28"/>
          <w:szCs w:val="28"/>
          <w:rtl w:val="0"/>
        </w:rPr>
        <w:t xml:space="preserve">General information about the academic discipline</w:t>
      </w:r>
    </w:p>
    <w:tbl>
      <w:tblPr>
        <w:tblStyle w:val="Table2"/>
        <w:tblpPr w:leftFromText="180" w:rightFromText="180" w:topFromText="0" w:bottomFromText="0" w:vertAnchor="text" w:horzAnchor="text" w:tblpX="91" w:tblpY="293"/>
        <w:tblW w:w="9143.0" w:type="dxa"/>
        <w:jc w:val="left"/>
        <w:tblLayout w:type="fixed"/>
        <w:tblLook w:val="0000"/>
      </w:tblPr>
      <w:tblGrid>
        <w:gridCol w:w="4106"/>
        <w:gridCol w:w="5037"/>
        <w:tblGridChange w:id="0">
          <w:tblGrid>
            <w:gridCol w:w="4106"/>
            <w:gridCol w:w="5037"/>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right="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Style w:val="Heading2"/>
              <w:keepNext w:val="0"/>
              <w:widowControl w:val="0"/>
              <w:spacing w:after="0" w:before="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rtl w:val="0"/>
              </w:rPr>
              <w:t xml:space="preserve">Business planning and start-up creation</w:t>
            </w: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right="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Style w:val="Heading2"/>
              <w:keepNext w:val="0"/>
              <w:widowControl w:val="0"/>
              <w:spacing w:after="0" w:before="0" w:lineRule="auto"/>
              <w:ind w:right="0"/>
              <w:jc w:val="both"/>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i w:val="0"/>
                <w:iCs w:val="0"/>
                <w:rtl w:val="0"/>
              </w:rPr>
              <w:t xml:space="preserve">D3 Management</w:t>
            </w:r>
            <w:r w:rsidDel="00000000" w:rsidR="00000000" w:rsidRPr="00000000">
              <w:rPr>
                <w:rFonts w:ascii="Times New Roman" w:cs="Times New Roman" w:eastAsia="Times New Roman" w:hAnsi="Times New Roman"/>
                <w:b w:val="0"/>
                <w:bCs w:val="0"/>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right="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0"/>
              <w:jc w:val="both"/>
              <w:rPr>
                <w:sz w:val="28"/>
                <w:szCs w:val="28"/>
              </w:rPr>
            </w:pPr>
            <w:r w:rsidDel="00000000" w:rsidR="00000000" w:rsidRPr="00000000">
              <w:rPr>
                <w:sz w:val="28"/>
                <w:szCs w:val="28"/>
                <w:rtl w:val="0"/>
              </w:rPr>
              <w:t xml:space="preserve">First (bachelor's)</w:t>
            </w:r>
            <w:r w:rsidDel="00000000" w:rsidR="00000000" w:rsidRPr="00000000">
              <w:rPr>
                <w:b w:val="1"/>
                <w:bCs w:val="1"/>
                <w:sz w:val="28"/>
                <w:szCs w:val="28"/>
                <w:rtl w:val="0"/>
              </w:rPr>
              <w:t xml:space="preserve"> </w:t>
            </w:r>
            <w:r w:rsidDel="00000000" w:rsidR="00000000" w:rsidRPr="00000000">
              <w:rPr>
                <w:sz w:val="28"/>
                <w:szCs w:val="28"/>
                <w:rtl w:val="0"/>
              </w:rPr>
              <w:t xml:space="preserve">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right="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0"/>
              <w:jc w:val="both"/>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right="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right="0"/>
              <w:rPr>
                <w:sz w:val="28"/>
                <w:szCs w:val="28"/>
              </w:rPr>
            </w:pPr>
            <w:r w:rsidDel="00000000" w:rsidR="00000000" w:rsidRPr="00000000">
              <w:rPr>
                <w:sz w:val="28"/>
                <w:szCs w:val="28"/>
                <w:rtl w:val="0"/>
              </w:rPr>
              <w:t xml:space="preserve">5 credits/150 hours</w:t>
            </w:r>
          </w:p>
          <w:p w:rsidR="00000000" w:rsidDel="00000000" w:rsidP="00000000" w:rsidRDefault="00000000" w:rsidRPr="00000000" w14:paraId="00000036">
            <w:pPr>
              <w:widowControl w:val="0"/>
              <w:tabs>
                <w:tab w:val="left" w:leader="none" w:pos="8931"/>
                <w:tab w:val="left" w:leader="none" w:pos="9356"/>
              </w:tabs>
              <w:ind w:right="0"/>
              <w:jc w:val="both"/>
              <w:rPr>
                <w:sz w:val="28"/>
                <w:szCs w:val="28"/>
              </w:rPr>
            </w:pPr>
            <w:r w:rsidDel="00000000" w:rsidR="00000000" w:rsidRPr="00000000">
              <w:rPr>
                <w:sz w:val="28"/>
                <w:szCs w:val="28"/>
                <w:rtl w:val="0"/>
              </w:rPr>
              <w:t xml:space="preserve">Lectures : 30 hours</w:t>
            </w:r>
          </w:p>
          <w:p w:rsidR="00000000" w:rsidDel="00000000" w:rsidP="00000000" w:rsidRDefault="00000000" w:rsidRPr="00000000" w14:paraId="00000037">
            <w:pPr>
              <w:widowControl w:val="0"/>
              <w:tabs>
                <w:tab w:val="left" w:leader="none" w:pos="8931"/>
                <w:tab w:val="left" w:leader="none" w:pos="9356"/>
              </w:tabs>
              <w:ind w:right="0"/>
              <w:jc w:val="both"/>
              <w:rPr>
                <w:sz w:val="28"/>
                <w:szCs w:val="28"/>
              </w:rPr>
            </w:pPr>
            <w:r w:rsidDel="00000000" w:rsidR="00000000" w:rsidRPr="00000000">
              <w:rPr>
                <w:sz w:val="28"/>
                <w:szCs w:val="28"/>
                <w:rtl w:val="0"/>
              </w:rPr>
              <w:t xml:space="preserve">Seminars/practical classes : 44 hours</w:t>
            </w:r>
          </w:p>
          <w:p w:rsidR="00000000" w:rsidDel="00000000" w:rsidP="00000000" w:rsidRDefault="00000000" w:rsidRPr="00000000" w14:paraId="00000038">
            <w:pPr>
              <w:widowControl w:val="0"/>
              <w:tabs>
                <w:tab w:val="left" w:leader="none" w:pos="8931"/>
                <w:tab w:val="left" w:leader="none" w:pos="9356"/>
              </w:tabs>
              <w:ind w:right="0"/>
              <w:jc w:val="both"/>
              <w:rPr>
                <w:sz w:val="28"/>
                <w:szCs w:val="28"/>
              </w:rPr>
            </w:pPr>
            <w:r w:rsidDel="00000000" w:rsidR="00000000" w:rsidRPr="00000000">
              <w:rPr>
                <w:sz w:val="28"/>
                <w:szCs w:val="28"/>
                <w:rtl w:val="0"/>
              </w:rPr>
              <w:t xml:space="preserve">Students’ independent work : 76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right="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0"/>
              <w:rPr>
                <w:sz w:val="28"/>
                <w:szCs w:val="28"/>
              </w:rPr>
            </w:pPr>
            <w:r w:rsidDel="00000000" w:rsidR="00000000" w:rsidRPr="00000000">
              <w:rPr>
                <w:sz w:val="28"/>
                <w:szCs w:val="28"/>
                <w:rtl w:val="0"/>
              </w:rPr>
              <w:t xml:space="preserve">5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right="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0"/>
              <w:rPr>
                <w:sz w:val="28"/>
                <w:szCs w:val="28"/>
              </w:rPr>
            </w:pPr>
            <w:r w:rsidDel="00000000" w:rsidR="00000000" w:rsidRPr="00000000">
              <w:rPr>
                <w:sz w:val="28"/>
                <w:szCs w:val="28"/>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right="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ind w:right="0"/>
              <w:rPr>
                <w:sz w:val="28"/>
                <w:szCs w:val="28"/>
              </w:rPr>
            </w:pPr>
            <w:r w:rsidDel="00000000" w:rsidR="00000000" w:rsidRPr="00000000">
              <w:rPr>
                <w:sz w:val="28"/>
                <w:szCs w:val="28"/>
                <w:rtl w:val="0"/>
              </w:rPr>
              <w:t xml:space="preserve">Exam </w:t>
            </w:r>
          </w:p>
        </w:tc>
      </w:tr>
    </w:tbl>
    <w:p w:rsidR="00000000" w:rsidDel="00000000" w:rsidP="00000000" w:rsidRDefault="00000000" w:rsidRPr="00000000" w14:paraId="0000003F">
      <w:pPr>
        <w:widowControl w:val="0"/>
        <w:ind w:right="0"/>
        <w:rPr>
          <w:b w:val="1"/>
          <w:bCs w:val="1"/>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Layout w:type="fixed"/>
        <w:tblLook w:val="04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5">
      <w:pPr>
        <w:widowControl w:val="0"/>
        <w:ind w:right="0"/>
        <w:jc w:val="both"/>
        <w:rPr>
          <w:b w:val="1"/>
          <w:bCs w:val="1"/>
          <w:sz w:val="28"/>
          <w:szCs w:val="28"/>
        </w:rPr>
      </w:pPr>
      <w:r w:rsidDel="00000000" w:rsidR="00000000" w:rsidRPr="00000000">
        <w:rPr>
          <w:b w:val="1"/>
          <w:bCs w:val="1"/>
          <w:sz w:val="28"/>
          <w:szCs w:val="28"/>
          <w:rtl w:val="0"/>
        </w:rPr>
        <w:t xml:space="preserve">Discipline’s description. </w:t>
      </w:r>
    </w:p>
    <w:p w:rsidR="00000000" w:rsidDel="00000000" w:rsidP="00000000" w:rsidRDefault="00000000" w:rsidRPr="00000000" w14:paraId="00000056">
      <w:pPr>
        <w:widowControl w:val="0"/>
        <w:ind w:right="0"/>
        <w:jc w:val="both"/>
        <w:rPr>
          <w:sz w:val="28"/>
          <w:szCs w:val="28"/>
        </w:rPr>
      </w:pPr>
      <w:r w:rsidDel="00000000" w:rsidR="00000000" w:rsidRPr="00000000">
        <w:rPr>
          <w:sz w:val="28"/>
          <w:szCs w:val="28"/>
          <w:rtl w:val="0"/>
        </w:rPr>
        <w:t xml:space="preserve">The academic discipline “Business planning and start-up creation” is aimed at forming students' knowledge, abilities and skills necessary for the development, substantiation and presentation of entrepreneurial ideas in the form of business plans and start-up projects.</w:t>
      </w:r>
    </w:p>
    <w:p w:rsidR="00000000" w:rsidDel="00000000" w:rsidP="00000000" w:rsidRDefault="00000000" w:rsidRPr="00000000" w14:paraId="00000057">
      <w:pPr>
        <w:widowControl w:val="0"/>
        <w:ind w:right="0"/>
        <w:jc w:val="both"/>
        <w:rPr>
          <w:sz w:val="28"/>
          <w:szCs w:val="28"/>
        </w:rPr>
      </w:pPr>
      <w:r w:rsidDel="00000000" w:rsidR="00000000" w:rsidRPr="00000000">
        <w:rPr>
          <w:sz w:val="28"/>
          <w:szCs w:val="28"/>
          <w:rtl w:val="0"/>
        </w:rPr>
        <w:t xml:space="preserve">The theoretical foundations of business planning, the structure and content of the business plan, methods of market analysis, competitive environment, resource and financial support of the enterprise are considered within the course. Considerable attention is paid to the practical aspects of creating business models (Business Model Canvas, Lean Canvas), assessing the viability of startups, developing a strategy for their implementation, as well as tools for presenting business ideas (pitching).</w:t>
      </w:r>
    </w:p>
    <w:p w:rsidR="00000000" w:rsidDel="00000000" w:rsidP="00000000" w:rsidRDefault="00000000" w:rsidRPr="00000000" w14:paraId="00000058">
      <w:pPr>
        <w:widowControl w:val="0"/>
        <w:ind w:right="0"/>
        <w:jc w:val="both"/>
        <w:rPr>
          <w:sz w:val="28"/>
          <w:szCs w:val="28"/>
        </w:rPr>
      </w:pPr>
      <w:r w:rsidDel="00000000" w:rsidR="00000000" w:rsidRPr="00000000">
        <w:rPr>
          <w:sz w:val="28"/>
          <w:szCs w:val="28"/>
          <w:rtl w:val="0"/>
        </w:rPr>
        <w:t xml:space="preserve">The study of the discipline promotes the development of entrepreneurial thinking, analytical and communication skills, the ability to work in a team, making informed management decisions and the use of modern digital technologies in business planning.</w:t>
      </w:r>
    </w:p>
    <w:p w:rsidR="00000000" w:rsidDel="00000000" w:rsidP="00000000" w:rsidRDefault="00000000" w:rsidRPr="00000000" w14:paraId="00000059">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A">
      <w:pPr>
        <w:widowControl w:val="0"/>
        <w:ind w:right="0"/>
        <w:jc w:val="both"/>
        <w:rPr>
          <w:sz w:val="28"/>
          <w:szCs w:val="28"/>
        </w:rPr>
      </w:pPr>
      <w:r w:rsidDel="00000000" w:rsidR="00000000" w:rsidRPr="00000000">
        <w:rPr>
          <w:b w:val="1"/>
          <w:bCs w:val="1"/>
          <w:sz w:val="28"/>
          <w:szCs w:val="28"/>
          <w:rtl w:val="0"/>
        </w:rPr>
        <w:t xml:space="preserve">The subject of the discipline</w:t>
      </w:r>
      <w:r w:rsidDel="00000000" w:rsidR="00000000" w:rsidRPr="00000000">
        <w:rPr>
          <w:sz w:val="28"/>
          <w:szCs w:val="28"/>
          <w:rtl w:val="0"/>
        </w:rPr>
        <w:t xml:space="preserve"> is theoretical, methodical and practical principles of formation, justification and implementation of business ideas; processes of development of business models and business plans; organization of creation and development of startups in the conditions of the modern market and digital environment.</w:t>
      </w:r>
    </w:p>
    <w:p w:rsidR="00000000" w:rsidDel="00000000" w:rsidP="00000000" w:rsidRDefault="00000000" w:rsidRPr="00000000" w14:paraId="0000005B">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C">
      <w:pPr>
        <w:widowControl w:val="0"/>
        <w:ind w:right="0"/>
        <w:jc w:val="both"/>
        <w:rPr>
          <w:sz w:val="28"/>
          <w:szCs w:val="28"/>
        </w:rPr>
      </w:pPr>
      <w:r w:rsidDel="00000000" w:rsidR="00000000" w:rsidRPr="00000000">
        <w:rPr>
          <w:b w:val="1"/>
          <w:bCs w:val="1"/>
          <w:sz w:val="28"/>
          <w:szCs w:val="28"/>
          <w:rtl w:val="0"/>
        </w:rPr>
        <w:t xml:space="preserve">The aim of the discipline</w:t>
      </w:r>
      <w:r w:rsidDel="00000000" w:rsidR="00000000" w:rsidRPr="00000000">
        <w:rPr>
          <w:sz w:val="28"/>
          <w:szCs w:val="28"/>
          <w:rtl w:val="0"/>
        </w:rPr>
        <w:t xml:space="preserve"> is to form in students a system of knowledge, skills and practical skills necessary for the development, substantiation and presentation of entrepreneurial ideas, building business models and preparing business plans using modern management methods and digital tools. </w:t>
      </w:r>
    </w:p>
    <w:p w:rsidR="00000000" w:rsidDel="00000000" w:rsidP="00000000" w:rsidRDefault="00000000" w:rsidRPr="00000000" w14:paraId="0000005D">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E">
      <w:pPr>
        <w:widowControl w:val="0"/>
        <w:ind w:right="0"/>
        <w:jc w:val="both"/>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Formation of students' systematic understanding of the essence of business planning;</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Acquiring practical skills in finding, evaluating and formulating business ideas;</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Familiarization with the methodology and structure of the business plan, the content of its main sections;</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Assimilation of modern business modelling tools for building logical ideological structures of future business;</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Formation of skills in the application of digital technologies and services for market analysis, planning, visualization of business processes and preparation of presentations;</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team interaction, leadership and communication competencies in the creation of small group business projects;</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Formation of entrepreneurial thinking – ability to see opportunities, make informed management decisions and take responsibility for the result;</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Familiarization with the start-up ecosystem, their life cycle, financing mechanisms (venture capital, crowdfunding, business angels) and innovative project launch practices.</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0" w:hanging="39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analytical skills in assessing the feasibility, effectiveness and riskiness of entrepreneurial initiatives.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discipline is based on the knowledge, abilities and skills that students acquired while studying the previous discipline “Management”, “Organization Theory”, “Basics of Business Management”, “Finance, Money and Credit”, “Marketing”.</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Post-requests for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completing the study of the discipline, students must be able to:</w:t>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Understand the essence of entrepreneurship, business planning and start-up ecosystems, their role in the development of the knowledge economy and digital business.</w:t>
      </w:r>
    </w:p>
    <w:p w:rsidR="00000000" w:rsidDel="00000000" w:rsidP="00000000" w:rsidRDefault="00000000" w:rsidRPr="00000000" w14:paraId="000000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Formulate a business idea and determine its relevance to market needs and trends.</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Apply basic methods of market, competitive environment and consumer analysis to justify the viability of a business idea.</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Describe the main components of the business model (value proposition, resources, sales channels, partners, clients, revenue streams).</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the structure of the business plan taking into account the logic of its main sections (marketing, organization, finance, risks).</w:t>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 basic digital tools (MS Excel, Canva, PowerPoint, Miro, Trello, etc.) to create business presentations and financial calculations.</w:t>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 the key risks of entrepreneurial activity and propose ways to reduce them.</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Prepare and present a short business concept (pitch idea), demonstrating teamwork, communication and creativity skills.</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5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Show initiative, responsibility and entrepreneurial thinking during the performance of project tasks.</w:t>
      </w:r>
    </w:p>
    <w:p w:rsidR="00000000" w:rsidDel="00000000" w:rsidP="00000000" w:rsidRDefault="00000000" w:rsidRPr="00000000" w14:paraId="00000077">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78">
      <w:pPr>
        <w:widowControl w:val="0"/>
        <w:ind w:right="0"/>
        <w:jc w:val="center"/>
        <w:rPr>
          <w:b w:val="1"/>
          <w:bCs w:val="1"/>
          <w:sz w:val="28"/>
          <w:szCs w:val="28"/>
        </w:rPr>
      </w:pPr>
      <w:bookmarkStart w:colFirst="0" w:colLast="0" w:name="_heading=h.pzxk5zdna38s" w:id="0"/>
      <w:bookmarkEnd w:id="0"/>
      <w:r w:rsidDel="00000000" w:rsidR="00000000" w:rsidRPr="00000000">
        <w:rPr>
          <w:b w:val="1"/>
          <w:bCs w:val="1"/>
          <w:sz w:val="28"/>
          <w:szCs w:val="28"/>
          <w:rtl w:val="0"/>
        </w:rPr>
        <w:t xml:space="preserve">Program competences</w:t>
      </w:r>
    </w:p>
    <w:p w:rsidR="00000000" w:rsidDel="00000000" w:rsidP="00000000" w:rsidRDefault="00000000" w:rsidRPr="00000000" w14:paraId="00000079">
      <w:pPr>
        <w:widowControl w:val="0"/>
        <w:ind w:right="0"/>
        <w:jc w:val="center"/>
        <w:rPr>
          <w:b w:val="1"/>
          <w:bCs w:val="1"/>
          <w:sz w:val="28"/>
          <w:szCs w:val="28"/>
        </w:rPr>
      </w:pPr>
      <w:bookmarkStart w:colFirst="0" w:colLast="0" w:name="_heading=h.80tbp6yiom10" w:id="1"/>
      <w:bookmarkEnd w:id="1"/>
      <w:r w:rsidDel="00000000" w:rsidR="00000000" w:rsidRPr="00000000">
        <w:rPr>
          <w:rtl w:val="0"/>
        </w:rPr>
      </w:r>
    </w:p>
    <w:tbl>
      <w:tblPr>
        <w:tblStyle w:val="Table4"/>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626"/>
        <w:tblGridChange w:id="0">
          <w:tblGrid>
            <w:gridCol w:w="1980"/>
            <w:gridCol w:w="7626"/>
          </w:tblGrid>
        </w:tblGridChange>
      </w:tblGrid>
      <w:tr>
        <w:trPr>
          <w:cantSplit w:val="0"/>
          <w:tblHeader w:val="0"/>
        </w:trPr>
        <w:tc>
          <w:tcPr/>
          <w:p w:rsidR="00000000" w:rsidDel="00000000" w:rsidP="00000000" w:rsidRDefault="00000000" w:rsidRPr="00000000" w14:paraId="0000007A">
            <w:pPr>
              <w:widowControl w:val="0"/>
              <w:ind w:right="0"/>
              <w:jc w:val="both"/>
              <w:rPr>
                <w:b w:val="1"/>
                <w:bCs w:val="1"/>
                <w:sz w:val="28"/>
                <w:szCs w:val="28"/>
              </w:rPr>
            </w:pPr>
            <w:r w:rsidDel="00000000" w:rsidR="00000000" w:rsidRPr="00000000">
              <w:rPr>
                <w:b w:val="1"/>
                <w:bCs w:val="1"/>
                <w:sz w:val="28"/>
                <w:szCs w:val="28"/>
                <w:rtl w:val="0"/>
              </w:rPr>
              <w:t xml:space="preserve">General competences</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GC4. </w:t>
            </w:r>
            <w:r w:rsidDel="00000000" w:rsidR="00000000" w:rsidRPr="00000000">
              <w:rPr>
                <w:color w:val="000000"/>
                <w:sz w:val="28"/>
                <w:szCs w:val="28"/>
                <w:rtl w:val="0"/>
              </w:rPr>
              <w:t xml:space="preserve">Ability to apply knowledge in practical situations.</w:t>
            </w:r>
          </w:p>
          <w:p w:rsidR="00000000" w:rsidDel="00000000" w:rsidP="00000000" w:rsidRDefault="00000000" w:rsidRPr="00000000" w14:paraId="0000007C">
            <w:pPr>
              <w:widowControl w:val="0"/>
              <w:ind w:right="0"/>
              <w:jc w:val="both"/>
              <w:rPr>
                <w:sz w:val="28"/>
                <w:szCs w:val="28"/>
              </w:rPr>
            </w:pPr>
            <w:r w:rsidDel="00000000" w:rsidR="00000000" w:rsidRPr="00000000">
              <w:rPr>
                <w:color w:val="000000"/>
                <w:sz w:val="28"/>
                <w:szCs w:val="28"/>
                <w:rtl w:val="0"/>
              </w:rPr>
              <w:t xml:space="preserve">GC5. Knowledge and understanding of the subject area and professional activity</w:t>
            </w:r>
            <w:r w:rsidDel="00000000" w:rsidR="00000000" w:rsidRPr="00000000">
              <w:rPr>
                <w:sz w:val="28"/>
                <w:szCs w:val="28"/>
                <w:rtl w:val="0"/>
              </w:rPr>
              <w:t xml:space="preserve">.</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GC8. </w:t>
            </w:r>
            <w:r w:rsidDel="00000000" w:rsidR="00000000" w:rsidRPr="00000000">
              <w:rPr>
                <w:color w:val="000000"/>
                <w:sz w:val="28"/>
                <w:szCs w:val="28"/>
                <w:rtl w:val="0"/>
              </w:rPr>
              <w:t xml:space="preserve">Skills in using information and communication technologies.</w:t>
            </w:r>
          </w:p>
          <w:p w:rsidR="00000000" w:rsidDel="00000000" w:rsidP="00000000" w:rsidRDefault="00000000" w:rsidRPr="00000000" w14:paraId="0000007E">
            <w:pPr>
              <w:widowControl w:val="0"/>
              <w:ind w:right="0"/>
              <w:jc w:val="both"/>
              <w:rPr>
                <w:sz w:val="28"/>
                <w:szCs w:val="28"/>
              </w:rPr>
            </w:pPr>
            <w:r w:rsidDel="00000000" w:rsidR="00000000" w:rsidRPr="00000000">
              <w:rPr>
                <w:color w:val="000000"/>
                <w:sz w:val="28"/>
                <w:szCs w:val="28"/>
                <w:rtl w:val="0"/>
              </w:rPr>
              <w:t xml:space="preserve">GC9. Ability to learn and acquire up-to-date knowledge</w:t>
            </w:r>
            <w:r w:rsidDel="00000000" w:rsidR="00000000" w:rsidRPr="00000000">
              <w:rPr>
                <w:sz w:val="28"/>
                <w:szCs w:val="28"/>
                <w:rtl w:val="0"/>
              </w:rPr>
              <w:t xml:space="preserve">.</w:t>
            </w:r>
          </w:p>
          <w:p w:rsidR="00000000" w:rsidDel="00000000" w:rsidP="00000000" w:rsidRDefault="00000000" w:rsidRPr="00000000" w14:paraId="0000007F">
            <w:pPr>
              <w:widowControl w:val="0"/>
              <w:ind w:right="0"/>
              <w:jc w:val="both"/>
              <w:rPr>
                <w:sz w:val="28"/>
                <w:szCs w:val="28"/>
              </w:rPr>
            </w:pPr>
            <w:r w:rsidDel="00000000" w:rsidR="00000000" w:rsidRPr="00000000">
              <w:rPr>
                <w:sz w:val="28"/>
                <w:szCs w:val="28"/>
                <w:rtl w:val="0"/>
              </w:rPr>
              <w:t xml:space="preserve">GC12. </w:t>
            </w:r>
            <w:r w:rsidDel="00000000" w:rsidR="00000000" w:rsidRPr="00000000">
              <w:rPr>
                <w:color w:val="000000"/>
                <w:sz w:val="28"/>
                <w:szCs w:val="28"/>
                <w:rtl w:val="0"/>
              </w:rPr>
              <w:t xml:space="preserve">Ability to generate new ideas (creativity)</w:t>
            </w: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80">
            <w:pPr>
              <w:widowControl w:val="0"/>
              <w:ind w:right="0"/>
              <w:jc w:val="both"/>
              <w:rPr>
                <w:b w:val="1"/>
                <w:bCs w:val="1"/>
                <w:sz w:val="28"/>
                <w:szCs w:val="28"/>
              </w:rPr>
            </w:pPr>
            <w:r w:rsidDel="00000000" w:rsidR="00000000" w:rsidRPr="00000000">
              <w:rPr>
                <w:b w:val="1"/>
                <w:bCs w:val="1"/>
                <w:sz w:val="28"/>
                <w:szCs w:val="28"/>
                <w:rtl w:val="0"/>
              </w:rPr>
              <w:t xml:space="preserve">Special competences</w:t>
            </w:r>
          </w:p>
        </w:tc>
        <w:tc>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ind w:right="96"/>
              <w:jc w:val="both"/>
              <w:rPr>
                <w:color w:val="000000"/>
                <w:sz w:val="28"/>
                <w:szCs w:val="28"/>
              </w:rPr>
            </w:pPr>
            <w:r w:rsidDel="00000000" w:rsidR="00000000" w:rsidRPr="00000000">
              <w:rPr>
                <w:sz w:val="28"/>
                <w:szCs w:val="28"/>
                <w:rtl w:val="0"/>
              </w:rPr>
              <w:t xml:space="preserve">SC2. </w:t>
            </w:r>
            <w:r w:rsidDel="00000000" w:rsidR="00000000" w:rsidRPr="00000000">
              <w:rPr>
                <w:color w:val="000000"/>
                <w:sz w:val="28"/>
                <w:szCs w:val="28"/>
                <w:rtl w:val="0"/>
              </w:rPr>
              <w:t xml:space="preserve">Ability to analyze the performance results of an organization and compare them with the influencing factors of the external and internal environment.</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ind w:right="96"/>
              <w:jc w:val="both"/>
              <w:rPr>
                <w:color w:val="000000"/>
                <w:sz w:val="28"/>
                <w:szCs w:val="28"/>
              </w:rPr>
            </w:pPr>
            <w:r w:rsidDel="00000000" w:rsidR="00000000" w:rsidRPr="00000000">
              <w:rPr>
                <w:color w:val="000000"/>
                <w:sz w:val="28"/>
                <w:szCs w:val="28"/>
                <w:rtl w:val="0"/>
              </w:rPr>
              <w:t xml:space="preserve">SC3. Ability to determine the prospects for the organization’s development.</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ind w:right="96"/>
              <w:jc w:val="both"/>
              <w:rPr>
                <w:color w:val="000000"/>
                <w:sz w:val="28"/>
                <w:szCs w:val="28"/>
              </w:rPr>
            </w:pPr>
            <w:r w:rsidDel="00000000" w:rsidR="00000000" w:rsidRPr="00000000">
              <w:rPr>
                <w:color w:val="000000"/>
                <w:sz w:val="28"/>
                <w:szCs w:val="28"/>
                <w:rtl w:val="0"/>
              </w:rPr>
              <w:t xml:space="preserve">SC4. Ability to identify the functional areas of an organization and the interconnections between them.</w:t>
            </w:r>
          </w:p>
          <w:p w:rsidR="00000000" w:rsidDel="00000000" w:rsidP="00000000" w:rsidRDefault="00000000" w:rsidRPr="00000000" w14:paraId="00000084">
            <w:pPr>
              <w:widowControl w:val="0"/>
              <w:ind w:right="0"/>
              <w:jc w:val="both"/>
              <w:rPr>
                <w:sz w:val="28"/>
                <w:szCs w:val="28"/>
              </w:rPr>
            </w:pPr>
            <w:r w:rsidDel="00000000" w:rsidR="00000000" w:rsidRPr="00000000">
              <w:rPr>
                <w:color w:val="000000"/>
                <w:sz w:val="28"/>
                <w:szCs w:val="28"/>
                <w:rtl w:val="0"/>
              </w:rPr>
              <w:t xml:space="preserve">SC5. Ability to manage an organization and its divisions through the implementation of management functions</w:t>
            </w:r>
            <w:r w:rsidDel="00000000" w:rsidR="00000000" w:rsidRPr="00000000">
              <w:rPr>
                <w:sz w:val="28"/>
                <w:szCs w:val="28"/>
                <w:rtl w:val="0"/>
              </w:rPr>
              <w:t xml:space="preserve">.</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ind w:right="96"/>
              <w:jc w:val="both"/>
              <w:rPr>
                <w:color w:val="000000"/>
                <w:sz w:val="28"/>
                <w:szCs w:val="28"/>
              </w:rPr>
            </w:pPr>
            <w:r w:rsidDel="00000000" w:rsidR="00000000" w:rsidRPr="00000000">
              <w:rPr>
                <w:sz w:val="28"/>
                <w:szCs w:val="28"/>
                <w:rtl w:val="0"/>
              </w:rPr>
              <w:t xml:space="preserve">SC7. </w:t>
            </w:r>
            <w:r w:rsidDel="00000000" w:rsidR="00000000" w:rsidRPr="00000000">
              <w:rPr>
                <w:color w:val="000000"/>
                <w:sz w:val="28"/>
                <w:szCs w:val="28"/>
                <w:rtl w:val="0"/>
              </w:rPr>
              <w:t xml:space="preserve">Ability to select and apply modern management tools.</w:t>
            </w:r>
          </w:p>
          <w:p w:rsidR="00000000" w:rsidDel="00000000" w:rsidP="00000000" w:rsidRDefault="00000000" w:rsidRPr="00000000" w14:paraId="00000086">
            <w:pPr>
              <w:widowControl w:val="0"/>
              <w:ind w:right="0"/>
              <w:jc w:val="both"/>
              <w:rPr>
                <w:sz w:val="28"/>
                <w:szCs w:val="28"/>
              </w:rPr>
            </w:pPr>
            <w:r w:rsidDel="00000000" w:rsidR="00000000" w:rsidRPr="00000000">
              <w:rPr>
                <w:color w:val="000000"/>
                <w:sz w:val="28"/>
                <w:szCs w:val="28"/>
                <w:rtl w:val="0"/>
              </w:rPr>
              <w:t xml:space="preserve">SC8. Ability to plan organizational activities and manage time effectively</w:t>
            </w:r>
            <w:r w:rsidDel="00000000" w:rsidR="00000000" w:rsidRPr="00000000">
              <w:rPr>
                <w:sz w:val="28"/>
                <w:szCs w:val="28"/>
                <w:rtl w:val="0"/>
              </w:rPr>
              <w:t xml:space="preserve">.</w:t>
            </w:r>
          </w:p>
          <w:p w:rsidR="00000000" w:rsidDel="00000000" w:rsidP="00000000" w:rsidRDefault="00000000" w:rsidRPr="00000000" w14:paraId="00000087">
            <w:pPr>
              <w:widowControl w:val="0"/>
              <w:ind w:right="0"/>
              <w:jc w:val="both"/>
              <w:rPr>
                <w:sz w:val="28"/>
                <w:szCs w:val="28"/>
              </w:rPr>
            </w:pPr>
            <w:r w:rsidDel="00000000" w:rsidR="00000000" w:rsidRPr="00000000">
              <w:rPr>
                <w:sz w:val="28"/>
                <w:szCs w:val="28"/>
                <w:rtl w:val="0"/>
              </w:rPr>
              <w:t xml:space="preserve">SC11. </w:t>
            </w:r>
            <w:r w:rsidDel="00000000" w:rsidR="00000000" w:rsidRPr="00000000">
              <w:rPr>
                <w:color w:val="000000"/>
                <w:sz w:val="28"/>
                <w:szCs w:val="28"/>
                <w:rtl w:val="0"/>
              </w:rPr>
              <w:t xml:space="preserve">Ability to create and organize effective communication in the management process</w:t>
            </w:r>
            <w:r w:rsidDel="00000000" w:rsidR="00000000" w:rsidRPr="00000000">
              <w:rPr>
                <w:sz w:val="28"/>
                <w:szCs w:val="28"/>
                <w:rtl w:val="0"/>
              </w:rPr>
              <w:t xml:space="preserve">.</w:t>
            </w:r>
          </w:p>
          <w:p w:rsidR="00000000" w:rsidDel="00000000" w:rsidP="00000000" w:rsidRDefault="00000000" w:rsidRPr="00000000" w14:paraId="00000088">
            <w:pPr>
              <w:widowControl w:val="0"/>
              <w:ind w:right="0"/>
              <w:jc w:val="both"/>
              <w:rPr>
                <w:sz w:val="28"/>
                <w:szCs w:val="28"/>
              </w:rPr>
            </w:pPr>
            <w:r w:rsidDel="00000000" w:rsidR="00000000" w:rsidRPr="00000000">
              <w:rPr>
                <w:sz w:val="28"/>
                <w:szCs w:val="28"/>
                <w:rtl w:val="0"/>
              </w:rPr>
              <w:t xml:space="preserve">SC16. </w:t>
            </w:r>
            <w:r w:rsidDel="00000000" w:rsidR="00000000" w:rsidRPr="00000000">
              <w:rPr>
                <w:color w:val="000000"/>
                <w:sz w:val="28"/>
                <w:szCs w:val="28"/>
                <w:rtl w:val="0"/>
              </w:rPr>
              <w:t xml:space="preserve">Ability to think strategically, formulate business ideas, manage investments, organize own entrepreneurial activities of socially responsible business</w:t>
            </w: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89">
            <w:pPr>
              <w:widowControl w:val="0"/>
              <w:ind w:right="0"/>
              <w:jc w:val="both"/>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ILO6. </w:t>
            </w:r>
            <w:r w:rsidDel="00000000" w:rsidR="00000000" w:rsidRPr="00000000">
              <w:rPr>
                <w:color w:val="000000"/>
                <w:sz w:val="28"/>
                <w:szCs w:val="28"/>
                <w:rtl w:val="0"/>
              </w:rPr>
              <w:t xml:space="preserve">Demonstrate skills in searching for, collecting, and analyzing information, and calculating indicators to justify managerial decisions.</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ILO7. Demonstrate skills in organizational design.</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ILO8. Apply management methods to ensure the effective operation of an organization.</w:t>
            </w:r>
          </w:p>
          <w:p w:rsidR="00000000" w:rsidDel="00000000" w:rsidP="00000000" w:rsidRDefault="00000000" w:rsidRPr="00000000" w14:paraId="0000008D">
            <w:pPr>
              <w:widowControl w:val="0"/>
              <w:ind w:right="0"/>
              <w:jc w:val="both"/>
              <w:rPr>
                <w:sz w:val="28"/>
                <w:szCs w:val="28"/>
              </w:rPr>
            </w:pPr>
            <w:r w:rsidDel="00000000" w:rsidR="00000000" w:rsidRPr="00000000">
              <w:rPr>
                <w:color w:val="000000"/>
                <w:sz w:val="28"/>
                <w:szCs w:val="28"/>
                <w:rtl w:val="0"/>
              </w:rPr>
              <w:t xml:space="preserve">ILO9. Demonstrate teamwork, leadership, and collaboration skills</w:t>
            </w:r>
            <w:r w:rsidDel="00000000" w:rsidR="00000000" w:rsidRPr="00000000">
              <w:rPr>
                <w:sz w:val="28"/>
                <w:szCs w:val="28"/>
                <w:rtl w:val="0"/>
              </w:rPr>
              <w:t xml:space="preserve">.</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ILO18. </w:t>
            </w:r>
            <w:r w:rsidDel="00000000" w:rsidR="00000000" w:rsidRPr="00000000">
              <w:rPr>
                <w:color w:val="000000"/>
                <w:sz w:val="28"/>
                <w:szCs w:val="28"/>
                <w:rtl w:val="0"/>
              </w:rPr>
              <w:t xml:space="preserve">Demonstrate skills in analyzing the effectiveness of management of operational, marketing, foreign economic activity of the enterprise, justify the directions of its future development for the preparation and presentation of analytical reports.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ILO19. Demonstrate the ability to initiate, develop and implement business projects and start-ups using the principles of project management, methods of strategic analysis and business intelligence to ensure the competitiveness of the organization.</w:t>
            </w:r>
          </w:p>
        </w:tc>
      </w:tr>
    </w:tbl>
    <w:p w:rsidR="00000000" w:rsidDel="00000000" w:rsidP="00000000" w:rsidRDefault="00000000" w:rsidRPr="00000000" w14:paraId="00000090">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91">
      <w:pPr>
        <w:widowControl w:val="0"/>
        <w:ind w:right="0"/>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tbl>
      <w:tblPr>
        <w:tblStyle w:val="Table5"/>
        <w:tblpPr w:leftFromText="180" w:rightFromText="180" w:topFromText="0" w:bottomFromText="0" w:vertAnchor="text" w:horzAnchor="text" w:tblpX="0" w:tblpY="441"/>
        <w:tblW w:w="9628.0" w:type="dxa"/>
        <w:jc w:val="left"/>
        <w:tblLayout w:type="fixed"/>
        <w:tblLook w:val="0400"/>
      </w:tblPr>
      <w:tblGrid>
        <w:gridCol w:w="910"/>
        <w:gridCol w:w="3775"/>
        <w:gridCol w:w="654"/>
        <w:gridCol w:w="654"/>
        <w:gridCol w:w="698"/>
        <w:gridCol w:w="2937"/>
        <w:tblGridChange w:id="0">
          <w:tblGrid>
            <w:gridCol w:w="910"/>
            <w:gridCol w:w="3775"/>
            <w:gridCol w:w="654"/>
            <w:gridCol w:w="654"/>
            <w:gridCol w:w="698"/>
            <w:gridCol w:w="2937"/>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widowControl w:val="0"/>
              <w:ind w:right="0"/>
              <w:jc w:val="both"/>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widowControl w:val="0"/>
              <w:ind w:right="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widowControl w:val="0"/>
              <w:ind w:right="0"/>
              <w:jc w:val="center"/>
              <w:rPr>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37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widowControl w:val="0"/>
              <w:ind w:right="0"/>
              <w:jc w:val="both"/>
              <w:rPr>
                <w:b w:val="1"/>
                <w:bCs w:val="1"/>
                <w:sz w:val="28"/>
                <w:szCs w:val="28"/>
              </w:rPr>
            </w:pPr>
            <w:r w:rsidDel="00000000" w:rsidR="00000000" w:rsidRPr="00000000">
              <w:rPr>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E">
            <w:pPr>
              <w:widowControl w:val="0"/>
              <w:ind w:right="0"/>
              <w:jc w:val="center"/>
              <w:rPr>
                <w:b w:val="1"/>
                <w:bCs w:val="1"/>
                <w:sz w:val="28"/>
                <w:szCs w:val="28"/>
              </w:rPr>
            </w:pPr>
            <w:r w:rsidDel="00000000" w:rsidR="00000000" w:rsidRPr="00000000">
              <w:rPr>
                <w:b w:val="1"/>
                <w:bCs w:val="1"/>
                <w:sz w:val="28"/>
                <w:szCs w:val="28"/>
                <w:rtl w:val="0"/>
              </w:rPr>
              <w:t xml:space="preserve">5</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semester</w:t>
            </w:r>
          </w:p>
          <w:p w:rsidR="00000000" w:rsidDel="00000000" w:rsidP="00000000" w:rsidRDefault="00000000" w:rsidRPr="00000000" w14:paraId="0000009F">
            <w:pPr>
              <w:widowControl w:val="0"/>
              <w:ind w:right="0"/>
              <w:jc w:val="center"/>
              <w:rPr>
                <w:sz w:val="28"/>
                <w:szCs w:val="28"/>
              </w:rPr>
            </w:pPr>
            <w:r w:rsidDel="00000000" w:rsidR="00000000" w:rsidRPr="00000000">
              <w:rPr>
                <w:b w:val="1"/>
                <w:bCs w:val="1"/>
                <w:sz w:val="28"/>
                <w:szCs w:val="28"/>
                <w:rtl w:val="0"/>
              </w:rPr>
              <w:t xml:space="preserve">Content module 1. Basics of business planning and entrepreneurial activity</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4">
            <w:pPr>
              <w:widowControl w:val="0"/>
              <w:ind w:right="0"/>
              <w:jc w:val="both"/>
              <w:rPr>
                <w:b w:val="1"/>
                <w:bCs w:val="1"/>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(educational lecture; conversation; educational discussion); inductive method; deductive method; reductive method; analytical; synthetic; explanatory and illustrative; reproductive; method of problem presentation; partial-search; research; interactive methods (analysis of situations; discussions, debates, polemics; dialogue, synthesis of thoughts; brainstorming; practice of skills; situational modelling, processing of discussion issues); modelling of professional activity; innovative teaching methods (competent; project-research); case method.</w:t>
            </w:r>
            <w:r w:rsidDel="00000000" w:rsidR="00000000" w:rsidRPr="00000000">
              <w:rPr>
                <w:rtl w:val="0"/>
              </w:rPr>
            </w:r>
          </w:p>
          <w:p w:rsidR="00000000" w:rsidDel="00000000" w:rsidP="00000000" w:rsidRDefault="00000000" w:rsidRPr="00000000" w14:paraId="000000A5">
            <w:pPr>
              <w:widowControl w:val="0"/>
              <w:ind w:right="0"/>
              <w:jc w:val="both"/>
              <w:rPr>
                <w:b w:val="1"/>
                <w:bCs w:val="1"/>
                <w:sz w:val="24"/>
                <w:szCs w:val="24"/>
              </w:rPr>
            </w:pPr>
            <w:r w:rsidDel="00000000" w:rsidR="00000000" w:rsidRPr="00000000">
              <w:rPr>
                <w:rtl w:val="0"/>
              </w:rPr>
            </w:r>
          </w:p>
          <w:p w:rsidR="00000000" w:rsidDel="00000000" w:rsidP="00000000" w:rsidRDefault="00000000" w:rsidRPr="00000000" w14:paraId="000000A6">
            <w:pPr>
              <w:widowControl w:val="0"/>
              <w:ind w:right="0"/>
              <w:jc w:val="both"/>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control (oral survey, evaluation of participation in discussions, other interactive learning methods); written control (control, independent works, essays); test control (closed tests: test alternative, test compliance); method of self-control and self-assessment; assessment of case tasks.</w:t>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widowControl w:val="0"/>
              <w:ind w:right="0"/>
              <w:jc w:val="both"/>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widowControl w:val="0"/>
              <w:ind w:right="0"/>
              <w:jc w:val="both"/>
              <w:rPr>
                <w:sz w:val="28"/>
                <w:szCs w:val="28"/>
              </w:rPr>
            </w:pPr>
            <w:r w:rsidDel="00000000" w:rsidR="00000000" w:rsidRPr="00000000">
              <w:rPr>
                <w:sz w:val="28"/>
                <w:szCs w:val="28"/>
                <w:rtl w:val="0"/>
              </w:rPr>
              <w:t xml:space="preserve">The essence of entrepreneurship and start-up culture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A">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B">
            <w:pPr>
              <w:widowControl w:val="0"/>
              <w:ind w:right="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widowControl w:val="0"/>
              <w:ind w:right="0"/>
              <w:jc w:val="both"/>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widowControl w:val="0"/>
              <w:ind w:right="0"/>
              <w:jc w:val="both"/>
              <w:rPr>
                <w:sz w:val="28"/>
                <w:szCs w:val="28"/>
              </w:rPr>
            </w:pPr>
            <w:r w:rsidDel="00000000" w:rsidR="00000000" w:rsidRPr="00000000">
              <w:rPr>
                <w:sz w:val="28"/>
                <w:szCs w:val="28"/>
                <w:rtl w:val="0"/>
              </w:rPr>
              <w:t xml:space="preserve">Search, formation and selection of business ideas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0">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1">
            <w:pPr>
              <w:widowControl w:val="0"/>
              <w:ind w:right="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ind w:right="0"/>
              <w:jc w:val="both"/>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widowControl w:val="0"/>
              <w:ind w:right="0"/>
              <w:jc w:val="both"/>
              <w:rPr>
                <w:sz w:val="28"/>
                <w:szCs w:val="28"/>
              </w:rPr>
            </w:pPr>
            <w:r w:rsidDel="00000000" w:rsidR="00000000" w:rsidRPr="00000000">
              <w:rPr>
                <w:sz w:val="28"/>
                <w:szCs w:val="28"/>
                <w:rtl w:val="0"/>
              </w:rPr>
              <w:t xml:space="preserve">Analysis of consumer needs and market opportunities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widowControl w:val="0"/>
              <w:ind w:right="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widowControl w:val="0"/>
              <w:ind w:right="0"/>
              <w:jc w:val="both"/>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widowControl w:val="0"/>
              <w:ind w:right="0"/>
              <w:jc w:val="both"/>
              <w:rPr>
                <w:sz w:val="28"/>
                <w:szCs w:val="28"/>
              </w:rPr>
            </w:pPr>
            <w:r w:rsidDel="00000000" w:rsidR="00000000" w:rsidRPr="00000000">
              <w:rPr>
                <w:sz w:val="28"/>
                <w:szCs w:val="28"/>
                <w:rtl w:val="0"/>
              </w:rPr>
              <w:t xml:space="preserve">Assessment of the external environment and competitive field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C">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D">
            <w:pPr>
              <w:widowControl w:val="0"/>
              <w:ind w:right="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widowControl w:val="0"/>
              <w:ind w:right="0"/>
              <w:jc w:val="both"/>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widowControl w:val="0"/>
              <w:ind w:right="0"/>
              <w:jc w:val="both"/>
              <w:rPr>
                <w:sz w:val="28"/>
                <w:szCs w:val="28"/>
              </w:rPr>
            </w:pPr>
            <w:r w:rsidDel="00000000" w:rsidR="00000000" w:rsidRPr="00000000">
              <w:rPr>
                <w:sz w:val="28"/>
                <w:szCs w:val="28"/>
                <w:rtl w:val="0"/>
              </w:rPr>
              <w:t xml:space="preserve">Start-up business model: development and testing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2">
            <w:pPr>
              <w:widowControl w:val="0"/>
              <w:ind w:right="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3">
            <w:pPr>
              <w:widowControl w:val="0"/>
              <w:ind w:right="0"/>
              <w:jc w:val="center"/>
              <w:rPr>
                <w:sz w:val="28"/>
                <w:szCs w:val="28"/>
              </w:rPr>
            </w:pPr>
            <w:r w:rsidDel="00000000" w:rsidR="00000000" w:rsidRPr="00000000">
              <w:rPr>
                <w:sz w:val="28"/>
                <w:szCs w:val="28"/>
                <w:rtl w:val="0"/>
              </w:rPr>
              <w:t xml:space="preserve">6</w:t>
            </w:r>
          </w:p>
          <w:p w:rsidR="00000000" w:rsidDel="00000000" w:rsidP="00000000" w:rsidRDefault="00000000" w:rsidRPr="00000000" w14:paraId="000000C4">
            <w:pPr>
              <w:widowControl w:val="0"/>
              <w:ind w:right="0"/>
              <w:jc w:val="center"/>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widowControl w:val="0"/>
              <w:ind w:right="0"/>
              <w:jc w:val="both"/>
              <w:rPr>
                <w:sz w:val="28"/>
                <w:szCs w:val="28"/>
              </w:rPr>
            </w:pPr>
            <w:r w:rsidDel="00000000" w:rsidR="00000000" w:rsidRPr="00000000">
              <w:rPr>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widowControl w:val="0"/>
              <w:ind w:right="0"/>
              <w:jc w:val="both"/>
              <w:rPr>
                <w:sz w:val="28"/>
                <w:szCs w:val="28"/>
              </w:rPr>
            </w:pPr>
            <w:r w:rsidDel="00000000" w:rsidR="00000000" w:rsidRPr="00000000">
              <w:rPr>
                <w:sz w:val="28"/>
                <w:szCs w:val="28"/>
                <w:rtl w:val="0"/>
              </w:rPr>
              <w:t xml:space="preserve">Marketing strategy for new business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A">
            <w:pPr>
              <w:widowControl w:val="0"/>
              <w:ind w:right="0"/>
              <w:jc w:val="center"/>
              <w:rPr>
                <w:sz w:val="28"/>
                <w:szCs w:val="28"/>
              </w:rPr>
            </w:pPr>
            <w:r w:rsidDel="00000000" w:rsidR="00000000" w:rsidRPr="00000000">
              <w:rPr>
                <w:sz w:val="28"/>
                <w:szCs w:val="28"/>
                <w:rtl w:val="0"/>
              </w:rPr>
              <w:t xml:space="preserve">6</w:t>
            </w:r>
          </w:p>
          <w:p w:rsidR="00000000" w:rsidDel="00000000" w:rsidP="00000000" w:rsidRDefault="00000000" w:rsidRPr="00000000" w14:paraId="000000CB">
            <w:pPr>
              <w:widowControl w:val="0"/>
              <w:ind w:right="0"/>
              <w:jc w:val="center"/>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widowControl w:val="0"/>
              <w:ind w:right="0"/>
              <w:jc w:val="both"/>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widowControl w:val="0"/>
              <w:ind w:right="0"/>
              <w:jc w:val="both"/>
              <w:rPr>
                <w:sz w:val="28"/>
                <w:szCs w:val="28"/>
              </w:rPr>
            </w:pPr>
            <w:r w:rsidDel="00000000" w:rsidR="00000000" w:rsidRPr="00000000">
              <w:rPr>
                <w:sz w:val="28"/>
                <w:szCs w:val="28"/>
                <w:rtl w:val="0"/>
              </w:rPr>
              <w:t xml:space="preserve">Organizational design and start-up team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0">
            <w:pPr>
              <w:widowControl w:val="0"/>
              <w:ind w:right="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1">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3">
            <w:pPr>
              <w:widowControl w:val="0"/>
              <w:ind w:right="0"/>
              <w:jc w:val="center"/>
              <w:rPr>
                <w:sz w:val="28"/>
                <w:szCs w:val="28"/>
              </w:rPr>
            </w:pPr>
            <w:r w:rsidDel="00000000" w:rsidR="00000000" w:rsidRPr="00000000">
              <w:rPr>
                <w:b w:val="1"/>
                <w:bCs w:val="1"/>
                <w:sz w:val="28"/>
                <w:szCs w:val="28"/>
                <w:rtl w:val="0"/>
              </w:rPr>
              <w:t xml:space="preserve">Content module 2. Start-up management and its development</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widowControl w:val="0"/>
              <w:ind w:right="0"/>
              <w:jc w:val="both"/>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widowControl w:val="0"/>
              <w:ind w:right="0"/>
              <w:jc w:val="both"/>
              <w:rPr>
                <w:sz w:val="28"/>
                <w:szCs w:val="28"/>
              </w:rPr>
            </w:pPr>
            <w:r w:rsidDel="00000000" w:rsidR="00000000" w:rsidRPr="00000000">
              <w:rPr>
                <w:sz w:val="28"/>
                <w:szCs w:val="28"/>
                <w:rtl w:val="0"/>
              </w:rPr>
              <w:t xml:space="preserve">Financial modelling and forecasting of activities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C">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D">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widowControl w:val="0"/>
              <w:ind w:right="0"/>
              <w:jc w:val="both"/>
              <w:rPr>
                <w:sz w:val="28"/>
                <w:szCs w:val="28"/>
              </w:rPr>
            </w:pPr>
            <w:r w:rsidDel="00000000" w:rsidR="00000000" w:rsidRPr="00000000">
              <w:rPr>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widowControl w:val="0"/>
              <w:ind w:right="0"/>
              <w:jc w:val="both"/>
              <w:rPr>
                <w:sz w:val="28"/>
                <w:szCs w:val="28"/>
              </w:rPr>
            </w:pPr>
            <w:r w:rsidDel="00000000" w:rsidR="00000000" w:rsidRPr="00000000">
              <w:rPr>
                <w:sz w:val="28"/>
                <w:szCs w:val="28"/>
                <w:rtl w:val="0"/>
              </w:rPr>
              <w:t xml:space="preserve">Business plan: structure, content and evaluation criteria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2">
            <w:pPr>
              <w:widowControl w:val="0"/>
              <w:ind w:right="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3">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widowControl w:val="0"/>
              <w:ind w:right="0"/>
              <w:jc w:val="both"/>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widowControl w:val="0"/>
              <w:ind w:right="0"/>
              <w:jc w:val="both"/>
              <w:rPr>
                <w:sz w:val="28"/>
                <w:szCs w:val="28"/>
              </w:rPr>
            </w:pPr>
            <w:r w:rsidDel="00000000" w:rsidR="00000000" w:rsidRPr="00000000">
              <w:rPr>
                <w:sz w:val="28"/>
                <w:szCs w:val="28"/>
                <w:rtl w:val="0"/>
              </w:rPr>
              <w:t xml:space="preserve">Risk management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9">
            <w:pPr>
              <w:widowControl w:val="0"/>
              <w:ind w:right="0"/>
              <w:jc w:val="center"/>
              <w:rPr>
                <w:sz w:val="28"/>
                <w:szCs w:val="28"/>
              </w:rPr>
            </w:pPr>
            <w:r w:rsidDel="00000000" w:rsidR="00000000" w:rsidRPr="00000000">
              <w:rPr>
                <w:sz w:val="28"/>
                <w:szCs w:val="28"/>
                <w:rtl w:val="0"/>
              </w:rPr>
              <w:t xml:space="preserve">6</w:t>
            </w:r>
          </w:p>
          <w:p w:rsidR="00000000" w:rsidDel="00000000" w:rsidP="00000000" w:rsidRDefault="00000000" w:rsidRPr="00000000" w14:paraId="000000EA">
            <w:pPr>
              <w:widowControl w:val="0"/>
              <w:ind w:right="0"/>
              <w:jc w:val="center"/>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widowControl w:val="0"/>
              <w:ind w:right="0"/>
              <w:jc w:val="both"/>
              <w:rPr>
                <w:sz w:val="28"/>
                <w:szCs w:val="28"/>
              </w:rPr>
            </w:pPr>
            <w:r w:rsidDel="00000000" w:rsidR="00000000" w:rsidRPr="00000000">
              <w:rPr>
                <w:sz w:val="28"/>
                <w:szCs w:val="28"/>
                <w:rtl w:val="0"/>
              </w:rPr>
              <w:t xml:space="preserve">Topic 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widowControl w:val="0"/>
              <w:ind w:right="0"/>
              <w:jc w:val="both"/>
              <w:rPr>
                <w:sz w:val="28"/>
                <w:szCs w:val="28"/>
              </w:rPr>
            </w:pPr>
            <w:r w:rsidDel="00000000" w:rsidR="00000000" w:rsidRPr="00000000">
              <w:rPr>
                <w:sz w:val="28"/>
                <w:szCs w:val="28"/>
                <w:rtl w:val="0"/>
              </w:rPr>
              <w:t xml:space="preserve">Legal aspects of creating a start-up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F">
            <w:pPr>
              <w:widowControl w:val="0"/>
              <w:ind w:right="0"/>
              <w:jc w:val="center"/>
              <w:rPr>
                <w:sz w:val="28"/>
                <w:szCs w:val="28"/>
              </w:rPr>
            </w:pPr>
            <w:r w:rsidDel="00000000" w:rsidR="00000000" w:rsidRPr="00000000">
              <w:rPr>
                <w:sz w:val="28"/>
                <w:szCs w:val="28"/>
                <w:rtl w:val="0"/>
              </w:rPr>
              <w:t xml:space="preserve">2</w:t>
            </w:r>
          </w:p>
          <w:p w:rsidR="00000000" w:rsidDel="00000000" w:rsidP="00000000" w:rsidRDefault="00000000" w:rsidRPr="00000000" w14:paraId="000000F0">
            <w:pPr>
              <w:widowControl w:val="0"/>
              <w:ind w:right="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1">
            <w:pPr>
              <w:widowControl w:val="0"/>
              <w:ind w:right="0"/>
              <w:jc w:val="center"/>
              <w:rPr>
                <w:sz w:val="28"/>
                <w:szCs w:val="28"/>
              </w:rPr>
            </w:pPr>
            <w:r w:rsidDel="00000000" w:rsidR="00000000" w:rsidRPr="00000000">
              <w:rPr>
                <w:sz w:val="28"/>
                <w:szCs w:val="28"/>
                <w:rtl w:val="0"/>
              </w:rPr>
              <w:t xml:space="preserve">4</w:t>
            </w:r>
          </w:p>
          <w:p w:rsidR="00000000" w:rsidDel="00000000" w:rsidP="00000000" w:rsidRDefault="00000000" w:rsidRPr="00000000" w14:paraId="000000F2">
            <w:pPr>
              <w:widowControl w:val="0"/>
              <w:ind w:right="0"/>
              <w:jc w:val="center"/>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widowControl w:val="0"/>
              <w:ind w:right="0"/>
              <w:jc w:val="both"/>
              <w:rPr>
                <w:sz w:val="28"/>
                <w:szCs w:val="28"/>
              </w:rPr>
            </w:pPr>
            <w:r w:rsidDel="00000000" w:rsidR="00000000" w:rsidRPr="00000000">
              <w:rPr>
                <w:sz w:val="28"/>
                <w:szCs w:val="28"/>
                <w:rtl w:val="0"/>
              </w:rPr>
              <w:t xml:space="preserve">Topic 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widowControl w:val="0"/>
              <w:ind w:right="0"/>
              <w:jc w:val="both"/>
              <w:rPr>
                <w:sz w:val="28"/>
                <w:szCs w:val="28"/>
              </w:rPr>
            </w:pPr>
            <w:r w:rsidDel="00000000" w:rsidR="00000000" w:rsidRPr="00000000">
              <w:rPr>
                <w:sz w:val="28"/>
                <w:szCs w:val="28"/>
                <w:rtl w:val="0"/>
              </w:rPr>
              <w:t xml:space="preserve">Financing attraction strategies and investment tools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widowControl w:val="0"/>
              <w:ind w:right="0"/>
              <w:jc w:val="center"/>
              <w:rPr>
                <w:sz w:val="28"/>
                <w:szCs w:val="28"/>
              </w:rPr>
            </w:pPr>
            <w:r w:rsidDel="00000000" w:rsidR="00000000" w:rsidRPr="00000000">
              <w:rPr>
                <w:rtl w:val="0"/>
              </w:rPr>
            </w:r>
          </w:p>
          <w:p w:rsidR="00000000" w:rsidDel="00000000" w:rsidP="00000000" w:rsidRDefault="00000000" w:rsidRPr="00000000" w14:paraId="000000F7">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8">
            <w:pPr>
              <w:widowControl w:val="0"/>
              <w:ind w:right="0"/>
              <w:jc w:val="center"/>
              <w:rPr>
                <w:sz w:val="28"/>
                <w:szCs w:val="28"/>
              </w:rPr>
            </w:pPr>
            <w:r w:rsidDel="00000000" w:rsidR="00000000" w:rsidRPr="00000000">
              <w:rPr>
                <w:rtl w:val="0"/>
              </w:rPr>
            </w:r>
          </w:p>
          <w:p w:rsidR="00000000" w:rsidDel="00000000" w:rsidP="00000000" w:rsidRDefault="00000000" w:rsidRPr="00000000" w14:paraId="000000F9">
            <w:pPr>
              <w:widowControl w:val="0"/>
              <w:ind w:right="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A">
            <w:pPr>
              <w:widowControl w:val="0"/>
              <w:ind w:right="0"/>
              <w:jc w:val="center"/>
              <w:rPr>
                <w:sz w:val="28"/>
                <w:szCs w:val="28"/>
              </w:rPr>
            </w:pPr>
            <w:r w:rsidDel="00000000" w:rsidR="00000000" w:rsidRPr="00000000">
              <w:rPr>
                <w:rtl w:val="0"/>
              </w:rPr>
            </w:r>
          </w:p>
          <w:p w:rsidR="00000000" w:rsidDel="00000000" w:rsidP="00000000" w:rsidRDefault="00000000" w:rsidRPr="00000000" w14:paraId="000000FB">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widowControl w:val="0"/>
              <w:ind w:right="0"/>
              <w:jc w:val="both"/>
              <w:rPr>
                <w:sz w:val="28"/>
                <w:szCs w:val="28"/>
              </w:rPr>
            </w:pPr>
            <w:r w:rsidDel="00000000" w:rsidR="00000000" w:rsidRPr="00000000">
              <w:rPr>
                <w:sz w:val="28"/>
                <w:szCs w:val="28"/>
                <w:rtl w:val="0"/>
              </w:rPr>
              <w:t xml:space="preserve">Topic 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widowControl w:val="0"/>
              <w:ind w:right="0"/>
              <w:jc w:val="both"/>
              <w:rPr>
                <w:sz w:val="28"/>
                <w:szCs w:val="28"/>
              </w:rPr>
            </w:pPr>
            <w:r w:rsidDel="00000000" w:rsidR="00000000" w:rsidRPr="00000000">
              <w:rPr>
                <w:sz w:val="28"/>
                <w:szCs w:val="28"/>
                <w:rtl w:val="0"/>
              </w:rPr>
              <w:t xml:space="preserve">Management of operational activities and product development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widowControl w:val="0"/>
              <w:ind w:right="0"/>
              <w:jc w:val="center"/>
              <w:rPr>
                <w:sz w:val="28"/>
                <w:szCs w:val="28"/>
              </w:rPr>
            </w:pPr>
            <w:r w:rsidDel="00000000" w:rsidR="00000000" w:rsidRPr="00000000">
              <w:rPr>
                <w:rtl w:val="0"/>
              </w:rPr>
            </w:r>
          </w:p>
          <w:p w:rsidR="00000000" w:rsidDel="00000000" w:rsidP="00000000" w:rsidRDefault="00000000" w:rsidRPr="00000000" w14:paraId="00000100">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1">
            <w:pPr>
              <w:widowControl w:val="0"/>
              <w:ind w:right="0"/>
              <w:jc w:val="center"/>
              <w:rPr>
                <w:sz w:val="28"/>
                <w:szCs w:val="28"/>
              </w:rPr>
            </w:pPr>
            <w:r w:rsidDel="00000000" w:rsidR="00000000" w:rsidRPr="00000000">
              <w:rPr>
                <w:rtl w:val="0"/>
              </w:rPr>
            </w:r>
          </w:p>
          <w:p w:rsidR="00000000" w:rsidDel="00000000" w:rsidP="00000000" w:rsidRDefault="00000000" w:rsidRPr="00000000" w14:paraId="00000102">
            <w:pPr>
              <w:widowControl w:val="0"/>
              <w:ind w:right="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3">
            <w:pPr>
              <w:widowControl w:val="0"/>
              <w:ind w:right="0"/>
              <w:jc w:val="center"/>
              <w:rPr>
                <w:sz w:val="28"/>
                <w:szCs w:val="28"/>
              </w:rPr>
            </w:pPr>
            <w:r w:rsidDel="00000000" w:rsidR="00000000" w:rsidRPr="00000000">
              <w:rPr>
                <w:rtl w:val="0"/>
              </w:rPr>
            </w:r>
          </w:p>
          <w:p w:rsidR="00000000" w:rsidDel="00000000" w:rsidP="00000000" w:rsidRDefault="00000000" w:rsidRPr="00000000" w14:paraId="00000104">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widowControl w:val="0"/>
              <w:ind w:right="0"/>
              <w:jc w:val="both"/>
              <w:rPr>
                <w:sz w:val="28"/>
                <w:szCs w:val="28"/>
              </w:rPr>
            </w:pPr>
            <w:r w:rsidDel="00000000" w:rsidR="00000000" w:rsidRPr="00000000">
              <w:rPr>
                <w:sz w:val="28"/>
                <w:szCs w:val="28"/>
                <w:rtl w:val="0"/>
              </w:rPr>
              <w:t xml:space="preserve">Topic 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widowControl w:val="0"/>
              <w:ind w:right="0"/>
              <w:jc w:val="both"/>
              <w:rPr>
                <w:sz w:val="28"/>
                <w:szCs w:val="28"/>
              </w:rPr>
            </w:pPr>
            <w:r w:rsidDel="00000000" w:rsidR="00000000" w:rsidRPr="00000000">
              <w:rPr>
                <w:sz w:val="28"/>
                <w:szCs w:val="28"/>
                <w:rtl w:val="0"/>
              </w:rPr>
              <w:t xml:space="preserve">Pitch dec and presentation of the business project to investors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9">
            <w:pPr>
              <w:widowControl w:val="0"/>
              <w:ind w:right="0"/>
              <w:jc w:val="center"/>
              <w:rPr>
                <w:sz w:val="28"/>
                <w:szCs w:val="28"/>
              </w:rPr>
            </w:pPr>
            <w:r w:rsidDel="00000000" w:rsidR="00000000" w:rsidRPr="00000000">
              <w:rPr>
                <w:sz w:val="28"/>
                <w:szCs w:val="28"/>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A">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widowControl w:val="0"/>
              <w:ind w:right="0"/>
              <w:jc w:val="both"/>
              <w:rPr>
                <w:sz w:val="28"/>
                <w:szCs w:val="28"/>
              </w:rPr>
            </w:pPr>
            <w:r w:rsidDel="00000000" w:rsidR="00000000" w:rsidRPr="00000000">
              <w:rPr>
                <w:sz w:val="28"/>
                <w:szCs w:val="28"/>
                <w:rtl w:val="0"/>
              </w:rPr>
              <w:t xml:space="preserve">Topic 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widowControl w:val="0"/>
              <w:ind w:right="0"/>
              <w:jc w:val="both"/>
              <w:rPr>
                <w:sz w:val="28"/>
                <w:szCs w:val="28"/>
              </w:rPr>
            </w:pPr>
            <w:r w:rsidDel="00000000" w:rsidR="00000000" w:rsidRPr="00000000">
              <w:rPr>
                <w:sz w:val="28"/>
                <w:szCs w:val="28"/>
                <w:rtl w:val="0"/>
              </w:rPr>
              <w:t xml:space="preserve">Start, zoom and exit the start-up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F">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0">
            <w:pPr>
              <w:widowControl w:val="0"/>
              <w:ind w:right="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widowControl w:val="0"/>
              <w:ind w:right="0"/>
              <w:jc w:val="center"/>
              <w:rPr>
                <w:sz w:val="28"/>
                <w:szCs w:val="28"/>
              </w:rPr>
            </w:pPr>
            <w:bookmarkStart w:colFirst="0" w:colLast="0" w:name="_heading=h.9vwimo8jayro" w:id="2"/>
            <w:bookmarkEnd w:id="2"/>
            <w:r w:rsidDel="00000000" w:rsidR="00000000" w:rsidRPr="00000000">
              <w:rPr>
                <w:b w:val="1"/>
                <w:bCs w:val="1"/>
                <w:sz w:val="28"/>
                <w:szCs w:val="28"/>
                <w:rtl w:val="0"/>
              </w:rPr>
              <w:t xml:space="preserve">Module Assessment Task</w:t>
            </w: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widowControl w:val="0"/>
              <w:ind w:right="0"/>
              <w:jc w:val="both"/>
              <w:rPr>
                <w:sz w:val="28"/>
                <w:szCs w:val="28"/>
              </w:rPr>
            </w:pPr>
            <w:r w:rsidDel="00000000" w:rsidR="00000000" w:rsidRPr="00000000">
              <w:rPr>
                <w:b w:val="1"/>
                <w:bCs w:val="1"/>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widowControl w:val="0"/>
              <w:ind w:right="0"/>
              <w:jc w:val="center"/>
              <w:rPr>
                <w:sz w:val="28"/>
                <w:szCs w:val="28"/>
              </w:rPr>
            </w:pPr>
            <w:r w:rsidDel="00000000" w:rsidR="00000000" w:rsidRPr="00000000">
              <w:rPr>
                <w:b w:val="1"/>
                <w:bCs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B">
            <w:pPr>
              <w:widowControl w:val="0"/>
              <w:ind w:right="0"/>
              <w:jc w:val="center"/>
              <w:rPr>
                <w:sz w:val="28"/>
                <w:szCs w:val="28"/>
              </w:rPr>
            </w:pPr>
            <w:r w:rsidDel="00000000" w:rsidR="00000000" w:rsidRPr="00000000">
              <w:rPr>
                <w:b w:val="1"/>
                <w:bCs w:val="1"/>
                <w:sz w:val="28"/>
                <w:szCs w:val="28"/>
                <w:rtl w:val="0"/>
              </w:rPr>
              <w:t xml:space="preserve">44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C">
            <w:pPr>
              <w:widowControl w:val="0"/>
              <w:ind w:right="0"/>
              <w:jc w:val="center"/>
              <w:rPr>
                <w:sz w:val="28"/>
                <w:szCs w:val="28"/>
              </w:rPr>
            </w:pPr>
            <w:r w:rsidDel="00000000" w:rsidR="00000000" w:rsidRPr="00000000">
              <w:rPr>
                <w:b w:val="1"/>
                <w:bCs w:val="1"/>
                <w:sz w:val="28"/>
                <w:szCs w:val="28"/>
                <w:rtl w:val="0"/>
              </w:rPr>
              <w:t xml:space="preserve">76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widowControl w:val="0"/>
              <w:ind w:right="0"/>
              <w:jc w:val="center"/>
              <w:rPr>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widowControl w:val="0"/>
              <w:ind w:right="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124">
      <w:pPr>
        <w:widowControl w:val="0"/>
        <w:ind w:right="0"/>
        <w:jc w:val="both"/>
        <w:rPr>
          <w:sz w:val="28"/>
          <w:szCs w:val="28"/>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12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12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12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12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138">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139">
      <w:pPr>
        <w:widowControl w:val="0"/>
        <w:ind w:right="0"/>
        <w:jc w:val="both"/>
        <w:rPr>
          <w:sz w:val="28"/>
          <w:szCs w:val="28"/>
        </w:rPr>
      </w:pPr>
      <w:r w:rsidDel="00000000" w:rsidR="00000000" w:rsidRPr="00000000">
        <w:rPr>
          <w:rtl w:val="0"/>
        </w:rPr>
      </w:r>
    </w:p>
    <w:tbl>
      <w:tblPr>
        <w:tblStyle w:val="Table6"/>
        <w:tblW w:w="9663.0" w:type="dxa"/>
        <w:jc w:val="left"/>
        <w:tblInd w:w="197.0" w:type="dxa"/>
        <w:tblLayout w:type="fixed"/>
        <w:tblLook w:val="0400"/>
      </w:tblPr>
      <w:tblGrid>
        <w:gridCol w:w="952"/>
        <w:gridCol w:w="391"/>
        <w:gridCol w:w="374"/>
        <w:gridCol w:w="373"/>
        <w:gridCol w:w="372"/>
        <w:gridCol w:w="372"/>
        <w:gridCol w:w="373"/>
        <w:gridCol w:w="380"/>
        <w:gridCol w:w="400"/>
        <w:gridCol w:w="399"/>
        <w:gridCol w:w="399"/>
        <w:gridCol w:w="399"/>
        <w:gridCol w:w="400"/>
        <w:gridCol w:w="270"/>
        <w:gridCol w:w="405"/>
        <w:gridCol w:w="394"/>
        <w:gridCol w:w="1176"/>
        <w:gridCol w:w="917"/>
        <w:gridCol w:w="917"/>
        <w:tblGridChange w:id="0">
          <w:tblGrid>
            <w:gridCol w:w="952"/>
            <w:gridCol w:w="391"/>
            <w:gridCol w:w="374"/>
            <w:gridCol w:w="373"/>
            <w:gridCol w:w="372"/>
            <w:gridCol w:w="372"/>
            <w:gridCol w:w="373"/>
            <w:gridCol w:w="380"/>
            <w:gridCol w:w="400"/>
            <w:gridCol w:w="399"/>
            <w:gridCol w:w="399"/>
            <w:gridCol w:w="399"/>
            <w:gridCol w:w="400"/>
            <w:gridCol w:w="270"/>
            <w:gridCol w:w="405"/>
            <w:gridCol w:w="394"/>
            <w:gridCol w:w="1176"/>
            <w:gridCol w:w="917"/>
            <w:gridCol w:w="917"/>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3A">
            <w:pPr>
              <w:widowControl w:val="0"/>
              <w:ind w:right="0"/>
              <w:rPr>
                <w:sz w:val="28"/>
                <w:szCs w:val="28"/>
              </w:rPr>
            </w:pP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A">
            <w:pPr>
              <w:widowControl w:val="0"/>
              <w:ind w:right="0"/>
              <w:jc w:val="center"/>
              <w:rPr>
                <w:sz w:val="24"/>
                <w:szCs w:val="24"/>
              </w:rPr>
            </w:pPr>
            <w:r w:rsidDel="00000000" w:rsidR="00000000" w:rsidRPr="00000000">
              <w:rPr>
                <w:sz w:val="24"/>
                <w:szCs w:val="24"/>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w:t>
            </w:r>
          </w:p>
          <w:p w:rsidR="00000000" w:rsidDel="00000000" w:rsidP="00000000" w:rsidRDefault="00000000" w:rsidRPr="00000000" w14:paraId="0000014C">
            <w:pPr>
              <w:widowControl w:val="0"/>
              <w:ind w:right="0"/>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4E">
            <w:pPr>
              <w:widowControl w:val="0"/>
              <w:ind w:right="0"/>
              <w:rPr>
                <w:sz w:val="28"/>
                <w:szCs w:val="28"/>
              </w:rPr>
            </w:pPr>
            <w:r w:rsidDel="00000000" w:rsidR="00000000" w:rsidRPr="00000000">
              <w:rPr>
                <w:sz w:val="28"/>
                <w:szCs w:val="28"/>
                <w:rtl w:val="0"/>
              </w:rPr>
              <w:t xml:space="preserve">Topics </w:t>
            </w:r>
          </w:p>
        </w:tc>
        <w:tc>
          <w:tcPr>
            <w:tcBorders>
              <w:left w:color="000000" w:space="0" w:sz="4" w:val="single"/>
              <w:bottom w:color="000000" w:space="0" w:sz="4" w:val="single"/>
            </w:tcBorders>
          </w:tcPr>
          <w:p w:rsidR="00000000" w:rsidDel="00000000" w:rsidP="00000000" w:rsidRDefault="00000000" w:rsidRPr="00000000" w14:paraId="0000014F">
            <w:pPr>
              <w:widowControl w:val="0"/>
              <w:ind w:right="0"/>
              <w:jc w:val="center"/>
              <w:rPr>
                <w:sz w:val="24"/>
                <w:szCs w:val="24"/>
              </w:rPr>
            </w:pPr>
            <w:r w:rsidDel="00000000" w:rsidR="00000000" w:rsidRPr="00000000">
              <w:rPr>
                <w:sz w:val="24"/>
                <w:szCs w:val="24"/>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50">
            <w:pPr>
              <w:widowControl w:val="0"/>
              <w:ind w:right="0"/>
              <w:jc w:val="center"/>
              <w:rPr>
                <w:sz w:val="24"/>
                <w:szCs w:val="24"/>
              </w:rPr>
            </w:pPr>
            <w:r w:rsidDel="00000000" w:rsidR="00000000" w:rsidRPr="00000000">
              <w:rPr>
                <w:sz w:val="24"/>
                <w:szCs w:val="24"/>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51">
            <w:pPr>
              <w:widowControl w:val="0"/>
              <w:ind w:right="0"/>
              <w:jc w:val="center"/>
              <w:rPr>
                <w:sz w:val="24"/>
                <w:szCs w:val="24"/>
              </w:rPr>
            </w:pPr>
            <w:r w:rsidDel="00000000" w:rsidR="00000000" w:rsidRPr="00000000">
              <w:rPr>
                <w:sz w:val="24"/>
                <w:szCs w:val="24"/>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52">
            <w:pPr>
              <w:widowControl w:val="0"/>
              <w:ind w:right="0"/>
              <w:jc w:val="center"/>
              <w:rPr>
                <w:sz w:val="24"/>
                <w:szCs w:val="24"/>
              </w:rPr>
            </w:pPr>
            <w:r w:rsidDel="00000000" w:rsidR="00000000" w:rsidRPr="00000000">
              <w:rPr>
                <w:sz w:val="24"/>
                <w:szCs w:val="24"/>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53">
            <w:pPr>
              <w:widowControl w:val="0"/>
              <w:ind w:right="0"/>
              <w:jc w:val="center"/>
              <w:rPr>
                <w:sz w:val="24"/>
                <w:szCs w:val="24"/>
              </w:rPr>
            </w:pPr>
            <w:r w:rsidDel="00000000" w:rsidR="00000000" w:rsidRPr="00000000">
              <w:rPr>
                <w:sz w:val="24"/>
                <w:szCs w:val="24"/>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54">
            <w:pPr>
              <w:widowControl w:val="0"/>
              <w:ind w:right="0"/>
              <w:jc w:val="center"/>
              <w:rPr>
                <w:sz w:val="24"/>
                <w:szCs w:val="24"/>
              </w:rPr>
            </w:pPr>
            <w:r w:rsidDel="00000000" w:rsidR="00000000" w:rsidRPr="00000000">
              <w:rPr>
                <w:sz w:val="24"/>
                <w:szCs w:val="24"/>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55">
            <w:pPr>
              <w:widowControl w:val="0"/>
              <w:ind w:right="0"/>
              <w:jc w:val="center"/>
              <w:rPr>
                <w:sz w:val="24"/>
                <w:szCs w:val="24"/>
              </w:rPr>
            </w:pPr>
            <w:r w:rsidDel="00000000" w:rsidR="00000000" w:rsidRPr="00000000">
              <w:rPr>
                <w:sz w:val="24"/>
                <w:szCs w:val="24"/>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56">
            <w:pPr>
              <w:widowControl w:val="0"/>
              <w:ind w:right="0"/>
              <w:jc w:val="center"/>
              <w:rPr>
                <w:sz w:val="24"/>
                <w:szCs w:val="24"/>
              </w:rPr>
            </w:pPr>
            <w:r w:rsidDel="00000000" w:rsidR="00000000" w:rsidRPr="00000000">
              <w:rPr>
                <w:sz w:val="24"/>
                <w:szCs w:val="24"/>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7">
            <w:pPr>
              <w:widowControl w:val="0"/>
              <w:ind w:right="0"/>
              <w:jc w:val="center"/>
              <w:rPr>
                <w:sz w:val="24"/>
                <w:szCs w:val="24"/>
              </w:rPr>
            </w:pPr>
            <w:r w:rsidDel="00000000" w:rsidR="00000000" w:rsidRPr="00000000">
              <w:rPr>
                <w:sz w:val="24"/>
                <w:szCs w:val="24"/>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8">
            <w:pPr>
              <w:widowControl w:val="0"/>
              <w:ind w:right="0"/>
              <w:jc w:val="center"/>
              <w:rPr>
                <w:sz w:val="24"/>
                <w:szCs w:val="24"/>
              </w:rPr>
            </w:pPr>
            <w:r w:rsidDel="00000000" w:rsidR="00000000" w:rsidRPr="00000000">
              <w:rPr>
                <w:sz w:val="24"/>
                <w:szCs w:val="24"/>
                <w:rtl w:val="0"/>
              </w:rPr>
              <w:t xml:space="preserve">Topic 10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9">
            <w:pPr>
              <w:widowControl w:val="0"/>
              <w:ind w:right="0"/>
              <w:jc w:val="center"/>
              <w:rPr>
                <w:sz w:val="24"/>
                <w:szCs w:val="24"/>
              </w:rPr>
            </w:pPr>
            <w:r w:rsidDel="00000000" w:rsidR="00000000" w:rsidRPr="00000000">
              <w:rPr>
                <w:sz w:val="24"/>
                <w:szCs w:val="24"/>
                <w:rtl w:val="0"/>
              </w:rPr>
              <w:t xml:space="preserve">Topic 11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A">
            <w:pPr>
              <w:widowControl w:val="0"/>
              <w:ind w:right="0"/>
              <w:jc w:val="center"/>
              <w:rPr>
                <w:sz w:val="24"/>
                <w:szCs w:val="24"/>
              </w:rPr>
            </w:pPr>
            <w:r w:rsidDel="00000000" w:rsidR="00000000" w:rsidRPr="00000000">
              <w:rPr>
                <w:sz w:val="24"/>
                <w:szCs w:val="24"/>
                <w:rtl w:val="0"/>
              </w:rPr>
              <w:t xml:space="preserve">Topic 12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B">
            <w:pPr>
              <w:widowControl w:val="0"/>
              <w:ind w:right="0"/>
              <w:jc w:val="center"/>
              <w:rPr>
                <w:sz w:val="24"/>
                <w:szCs w:val="24"/>
              </w:rPr>
            </w:pPr>
            <w:r w:rsidDel="00000000" w:rsidR="00000000" w:rsidRPr="00000000">
              <w:rPr>
                <w:sz w:val="24"/>
                <w:szCs w:val="24"/>
                <w:rtl w:val="0"/>
              </w:rPr>
              <w:t xml:space="preserve">Topic 13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C">
            <w:pPr>
              <w:widowControl w:val="0"/>
              <w:ind w:right="0"/>
              <w:jc w:val="center"/>
              <w:rPr>
                <w:sz w:val="24"/>
                <w:szCs w:val="24"/>
              </w:rPr>
            </w:pPr>
            <w:r w:rsidDel="00000000" w:rsidR="00000000" w:rsidRPr="00000000">
              <w:rPr>
                <w:sz w:val="24"/>
                <w:szCs w:val="24"/>
                <w:rtl w:val="0"/>
              </w:rPr>
              <w:t xml:space="preserve">Topic 14</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D">
            <w:pPr>
              <w:widowControl w:val="0"/>
              <w:ind w:right="0"/>
              <w:jc w:val="center"/>
              <w:rPr>
                <w:sz w:val="24"/>
                <w:szCs w:val="24"/>
              </w:rPr>
            </w:pPr>
            <w:r w:rsidDel="00000000" w:rsidR="00000000" w:rsidRPr="00000000">
              <w:rPr>
                <w:sz w:val="24"/>
                <w:szCs w:val="24"/>
                <w:rtl w:val="0"/>
              </w:rPr>
              <w:t xml:space="preserve">Topic 15</w:t>
            </w:r>
          </w:p>
        </w:tc>
        <w:tc>
          <w:tcPr>
            <w:vMerge w:val="restart"/>
            <w:tcBorders>
              <w:left w:color="000000" w:space="0" w:sz="4" w:val="single"/>
            </w:tcBorders>
          </w:tcPr>
          <w:p w:rsidR="00000000" w:rsidDel="00000000" w:rsidP="00000000" w:rsidRDefault="00000000" w:rsidRPr="00000000" w14:paraId="0000015E">
            <w:pPr>
              <w:widowControl w:val="0"/>
              <w:ind w:right="0"/>
              <w:jc w:val="center"/>
              <w:rPr>
                <w:sz w:val="28"/>
                <w:szCs w:val="28"/>
              </w:rPr>
            </w:pPr>
            <w:r w:rsidDel="00000000" w:rsidR="00000000" w:rsidRPr="00000000">
              <w:rPr>
                <w:rtl w:val="0"/>
              </w:rPr>
            </w:r>
          </w:p>
          <w:p w:rsidR="00000000" w:rsidDel="00000000" w:rsidP="00000000" w:rsidRDefault="00000000" w:rsidRPr="00000000" w14:paraId="0000015F">
            <w:pPr>
              <w:widowControl w:val="0"/>
              <w:ind w:right="0"/>
              <w:jc w:val="center"/>
              <w:rPr>
                <w:sz w:val="28"/>
                <w:szCs w:val="28"/>
              </w:rPr>
            </w:pPr>
            <w:r w:rsidDel="00000000" w:rsidR="00000000" w:rsidRPr="00000000">
              <w:rPr>
                <w:rtl w:val="0"/>
              </w:rPr>
            </w:r>
          </w:p>
          <w:p w:rsidR="00000000" w:rsidDel="00000000" w:rsidP="00000000" w:rsidRDefault="00000000" w:rsidRPr="00000000" w14:paraId="00000160">
            <w:pPr>
              <w:widowControl w:val="0"/>
              <w:ind w:right="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61">
            <w:pPr>
              <w:widowControl w:val="0"/>
              <w:ind w:right="0"/>
              <w:jc w:val="center"/>
              <w:rPr>
                <w:sz w:val="28"/>
                <w:szCs w:val="28"/>
              </w:rPr>
            </w:pPr>
            <w:r w:rsidDel="00000000" w:rsidR="00000000" w:rsidRPr="00000000">
              <w:rPr>
                <w:rtl w:val="0"/>
              </w:rPr>
            </w:r>
          </w:p>
          <w:p w:rsidR="00000000" w:rsidDel="00000000" w:rsidP="00000000" w:rsidRDefault="00000000" w:rsidRPr="00000000" w14:paraId="00000162">
            <w:pPr>
              <w:widowControl w:val="0"/>
              <w:ind w:right="0"/>
              <w:jc w:val="center"/>
              <w:rPr>
                <w:sz w:val="28"/>
                <w:szCs w:val="28"/>
              </w:rPr>
            </w:pPr>
            <w:r w:rsidDel="00000000" w:rsidR="00000000" w:rsidRPr="00000000">
              <w:rPr>
                <w:rtl w:val="0"/>
              </w:rPr>
            </w:r>
          </w:p>
          <w:p w:rsidR="00000000" w:rsidDel="00000000" w:rsidP="00000000" w:rsidRDefault="00000000" w:rsidRPr="00000000" w14:paraId="00000163">
            <w:pPr>
              <w:widowControl w:val="0"/>
              <w:ind w:right="0"/>
              <w:jc w:val="center"/>
              <w:rPr>
                <w:sz w:val="28"/>
                <w:szCs w:val="28"/>
              </w:rPr>
            </w:pPr>
            <w:r w:rsidDel="00000000" w:rsidR="00000000" w:rsidRPr="00000000">
              <w:rPr>
                <w:sz w:val="28"/>
                <w:szCs w:val="28"/>
                <w:rtl w:val="0"/>
              </w:rPr>
              <w:t xml:space="preserve">40</w:t>
            </w:r>
          </w:p>
        </w:tc>
        <w:tc>
          <w:tcPr>
            <w:vMerge w:val="restart"/>
            <w:tcBorders>
              <w:left w:color="000000" w:space="0" w:sz="4" w:val="single"/>
              <w:right w:color="000000" w:space="0" w:sz="4" w:val="single"/>
            </w:tcBorders>
          </w:tcPr>
          <w:p w:rsidR="00000000" w:rsidDel="00000000" w:rsidP="00000000" w:rsidRDefault="00000000" w:rsidRPr="00000000" w14:paraId="00000164">
            <w:pPr>
              <w:widowControl w:val="0"/>
              <w:ind w:right="0"/>
              <w:jc w:val="center"/>
              <w:rPr>
                <w:sz w:val="28"/>
                <w:szCs w:val="28"/>
              </w:rPr>
            </w:pPr>
            <w:r w:rsidDel="00000000" w:rsidR="00000000" w:rsidRPr="00000000">
              <w:rPr>
                <w:rtl w:val="0"/>
              </w:rPr>
            </w:r>
          </w:p>
          <w:p w:rsidR="00000000" w:rsidDel="00000000" w:rsidP="00000000" w:rsidRDefault="00000000" w:rsidRPr="00000000" w14:paraId="00000165">
            <w:pPr>
              <w:widowControl w:val="0"/>
              <w:ind w:right="0"/>
              <w:jc w:val="center"/>
              <w:rPr>
                <w:sz w:val="28"/>
                <w:szCs w:val="28"/>
              </w:rPr>
            </w:pPr>
            <w:r w:rsidDel="00000000" w:rsidR="00000000" w:rsidRPr="00000000">
              <w:rPr>
                <w:rtl w:val="0"/>
              </w:rPr>
            </w:r>
          </w:p>
          <w:p w:rsidR="00000000" w:rsidDel="00000000" w:rsidP="00000000" w:rsidRDefault="00000000" w:rsidRPr="00000000" w14:paraId="00000166">
            <w:pPr>
              <w:widowControl w:val="0"/>
              <w:ind w:right="0"/>
              <w:jc w:val="center"/>
              <w:rPr>
                <w:sz w:val="28"/>
                <w:szCs w:val="28"/>
              </w:rPr>
            </w:pPr>
            <w:r w:rsidDel="00000000" w:rsidR="00000000" w:rsidRPr="00000000">
              <w:rPr>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67">
            <w:pPr>
              <w:widowControl w:val="0"/>
              <w:ind w:right="0"/>
              <w:rPr>
                <w:sz w:val="24"/>
                <w:szCs w:val="24"/>
              </w:rPr>
            </w:pPr>
            <w:r w:rsidDel="00000000" w:rsidR="00000000" w:rsidRPr="00000000">
              <w:rPr>
                <w:sz w:val="24"/>
                <w:szCs w:val="24"/>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8">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69">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A">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6B">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6C">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D">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6E">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6F">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0">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ind w:right="0"/>
              <w:jc w:val="center"/>
              <w:rPr>
                <w:sz w:val="28"/>
                <w:szCs w:val="28"/>
              </w:rPr>
            </w:pPr>
            <w:r w:rsidDel="00000000" w:rsidR="00000000" w:rsidRPr="00000000">
              <w:rPr>
                <w:sz w:val="28"/>
                <w:szCs w:val="28"/>
                <w:rtl w:val="0"/>
              </w:rPr>
              <w:t xml:space="preserve">2</w:t>
            </w:r>
          </w:p>
        </w:tc>
        <w:tc>
          <w:tcPr>
            <w:vMerge w:val="continue"/>
            <w:tcBorders>
              <w:left w:color="000000" w:space="0" w:sz="4"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7A">
            <w:pPr>
              <w:widowControl w:val="0"/>
              <w:ind w:right="0"/>
              <w:rPr>
                <w:sz w:val="24"/>
                <w:szCs w:val="24"/>
              </w:rPr>
            </w:pPr>
            <w:r w:rsidDel="00000000" w:rsidR="00000000" w:rsidRPr="00000000">
              <w:rPr>
                <w:sz w:val="24"/>
                <w:szCs w:val="24"/>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7B">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C">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D">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E">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F">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0">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1">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2">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3">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4">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5">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6">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7">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8">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9">
            <w:pPr>
              <w:widowControl w:val="0"/>
              <w:ind w:right="0"/>
              <w:jc w:val="center"/>
              <w:rPr>
                <w:sz w:val="28"/>
                <w:szCs w:val="28"/>
              </w:rPr>
            </w:pPr>
            <w:r w:rsidDel="00000000" w:rsidR="00000000" w:rsidRPr="00000000">
              <w:rPr>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8D">
      <w:pPr>
        <w:widowControl w:val="0"/>
        <w:ind w:right="0"/>
        <w:jc w:val="both"/>
        <w:rPr>
          <w:sz w:val="28"/>
          <w:szCs w:val="28"/>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Business planning and start-up creation”</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Business planning and start-up creation</w:t>
      </w:r>
      <w:r w:rsidDel="00000000" w:rsidR="00000000" w:rsidRPr="00000000">
        <w:rPr>
          <w:color w:val="000000"/>
          <w:sz w:val="28"/>
          <w:szCs w:val="28"/>
          <w:rtl w:val="0"/>
        </w:rPr>
        <w:t xml:space="preserve">”:</w:t>
      </w:r>
    </w:p>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9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9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9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A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A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A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A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A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A5">
      <w:pPr>
        <w:ind w:firstLine="720"/>
        <w:jc w:val="both"/>
        <w:rPr>
          <w:color w:val="000000"/>
          <w:sz w:val="28"/>
          <w:szCs w:val="28"/>
        </w:rPr>
      </w:pPr>
      <w:r w:rsidDel="00000000" w:rsidR="00000000" w:rsidRPr="00000000">
        <w:rPr>
          <w:rtl w:val="0"/>
        </w:rPr>
      </w:r>
    </w:p>
    <w:p w:rsidR="00000000" w:rsidDel="00000000" w:rsidP="00000000" w:rsidRDefault="00000000" w:rsidRPr="00000000" w14:paraId="000001A6">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Business planning and start-up creation”</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A7">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A8">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A9">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AA">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AB">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AC">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AD">
      <w:pPr>
        <w:ind w:firstLine="720"/>
        <w:jc w:val="both"/>
        <w:rPr>
          <w:color w:val="000000"/>
          <w:sz w:val="28"/>
          <w:szCs w:val="28"/>
        </w:rPr>
      </w:pPr>
      <w:r w:rsidDel="00000000" w:rsidR="00000000" w:rsidRPr="00000000">
        <w:rPr>
          <w:rtl w:val="0"/>
        </w:rPr>
      </w:r>
    </w:p>
    <w:p w:rsidR="00000000" w:rsidDel="00000000" w:rsidP="00000000" w:rsidRDefault="00000000" w:rsidRPr="00000000" w14:paraId="000001AE">
      <w:pPr>
        <w:ind w:firstLine="720"/>
        <w:jc w:val="both"/>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AF">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B0">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B1">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2">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3">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4">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5">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6">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7">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8">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9">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A">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B">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C">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D">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BE">
      <w:pPr>
        <w:ind w:firstLine="720"/>
        <w:jc w:val="both"/>
        <w:rPr>
          <w:color w:val="000000"/>
          <w:sz w:val="28"/>
          <w:szCs w:val="28"/>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C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55.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C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3">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4">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D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DA">
      <w:pPr>
        <w:ind w:firstLine="720"/>
        <w:jc w:val="both"/>
        <w:rPr>
          <w:color w:val="000000"/>
          <w:sz w:val="28"/>
          <w:szCs w:val="28"/>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204">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20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20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20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20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20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20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20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Business planning and start-up creation”</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20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21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21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Business planning and start-up creation”</w:t>
      </w:r>
      <w:r w:rsidDel="00000000" w:rsidR="00000000" w:rsidRPr="00000000">
        <w:rPr>
          <w:color w:val="000000"/>
          <w:sz w:val="28"/>
          <w:szCs w:val="28"/>
          <w:rtl w:val="0"/>
        </w:rPr>
        <w:t xml:space="preserve">.</w:t>
      </w:r>
    </w:p>
    <w:p w:rsidR="00000000" w:rsidDel="00000000" w:rsidP="00000000" w:rsidRDefault="00000000" w:rsidRPr="00000000" w14:paraId="00000213">
      <w:pPr>
        <w:widowControl w:val="0"/>
        <w:shd w:fill="ffffff" w:val="clear"/>
        <w:jc w:val="both"/>
        <w:rPr>
          <w:sz w:val="28"/>
          <w:szCs w:val="28"/>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215">
      <w:pPr>
        <w:pStyle w:val="Heading1"/>
        <w:widowControl w:val="0"/>
        <w:numPr>
          <w:ilvl w:val="0"/>
          <w:numId w:val="1"/>
        </w:numP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Basic literature:</w:t>
      </w:r>
    </w:p>
    <w:p w:rsidR="00000000" w:rsidDel="00000000" w:rsidP="00000000" w:rsidRDefault="00000000" w:rsidRPr="00000000" w14:paraId="00000216">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Blank S., Dorf B. The holy book of the startup. How to build a successful company.  Kyiv: Our format, 2019. 512 p.  </w:t>
      </w:r>
    </w:p>
    <w:p w:rsidR="00000000" w:rsidDel="00000000" w:rsidP="00000000" w:rsidRDefault="00000000" w:rsidRPr="00000000" w14:paraId="00000217">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Business planning: education. manual. /T. G. Vasyltsiv, Ya. D. Kachmarik, V. AND. Blonska, R. L. Lupak. Kyiv: Knowledge, 2013. 173 p. </w:t>
      </w:r>
    </w:p>
    <w:p w:rsidR="00000000" w:rsidDel="00000000" w:rsidP="00000000" w:rsidRDefault="00000000" w:rsidRPr="00000000" w14:paraId="00000218">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Management of startups: textbook /Havrysh O. A., Boyarinova K. O., Kravchenko M. O., Kopishinska K. O. Kyiv: KPI named after. Igor Sikorskyi, Publishing House «Polytechnic», 2020. 716 p.</w:t>
      </w:r>
    </w:p>
    <w:p w:rsidR="00000000" w:rsidDel="00000000" w:rsidP="00000000" w:rsidRDefault="00000000" w:rsidRPr="00000000" w14:paraId="00000219">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Hiroko Nakajima and Tomoki Sekiguchi Is Business Planning Useful for Entrepreneurs? A Review and Recommendations  https://www.researchgate.net/publication/389075914_Is_Business_Planning_Useful_for_Entrepreneurs_A_Review_and_Recommendations</w:t>
      </w:r>
    </w:p>
    <w:p w:rsidR="00000000" w:rsidDel="00000000" w:rsidP="00000000" w:rsidRDefault="00000000" w:rsidRPr="00000000" w14:paraId="0000021A">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Shen, R., Zhang, H., Zhong, W., &amp; Lu, J. (2024). Distinctiveness from whom? Evaluation of startups’ distinctiveness from multiple referents in angel investment platforms. Strategic Entrepreneurship Journal. </w:t>
      </w:r>
      <w:hyperlink r:id="rId8">
        <w:r w:rsidDel="00000000" w:rsidR="00000000" w:rsidRPr="00000000">
          <w:rPr>
            <w:rFonts w:ascii="Times New Roman" w:cs="Times New Roman" w:eastAsia="Times New Roman" w:hAnsi="Times New Roman"/>
            <w:b w:val="0"/>
            <w:bCs w:val="0"/>
            <w:color w:val="000000"/>
            <w:sz w:val="28"/>
            <w:szCs w:val="28"/>
            <w:u w:val="single"/>
            <w:rtl w:val="0"/>
          </w:rPr>
          <w:t xml:space="preserve">https://sms.onlinelibrary.wiley.com/doi/10.1002/sej.1521</w:t>
        </w:r>
      </w:hyperlink>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Delmar, F., &amp; Shane, S. (2003). Does business planning facilitate the development of new ventures? Strategic Management Journal,24(12), 1165–1185.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https://sms.onlinelibrary.wiley.com/doi/10.1002/smj.349</w:t>
        </w:r>
      </w:hyperlink>
      <w:r w:rsidDel="00000000" w:rsidR="00000000" w:rsidRPr="00000000">
        <w:rPr>
          <w:rtl w:val="0"/>
        </w:rPr>
      </w:r>
    </w:p>
    <w:p w:rsidR="00000000" w:rsidDel="00000000" w:rsidP="00000000" w:rsidRDefault="00000000" w:rsidRPr="00000000" w14:paraId="000002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Honig, B., &amp; Samuelsson, M. (2021). Business planning by intrapreneurs and entrepreneurs under environmental uncertainty and institutional pressure. Technovation,99, 102124. </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https://www.sciencedirect.com/science/article/abs/pii/S0166497218307892?via%3Dihub</w:t>
        </w:r>
      </w:hyperlink>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H., </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Bazaluk, O.</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Kader, S.A.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Zayed, N.M.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Nitsenko, V.S.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Determinant on Economic Growth in Developing Country: A Special Case Regarding Turkey and Bangladesh</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Journal of the Knowledge Economy</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2024</w:t>
      </w:r>
      <w:r w:rsidDel="00000000" w:rsidR="00000000" w:rsidRPr="00000000">
        <w:rPr>
          <w:rtl w:val="0"/>
        </w:rPr>
      </w:r>
    </w:p>
    <w:p w:rsidR="00000000" w:rsidDel="00000000" w:rsidP="00000000" w:rsidRDefault="00000000" w:rsidRPr="00000000" w14:paraId="0000021E">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Bratus G. A., Goncharenko M.F., Seredyuk K. IN. Synergy of classical and project management in the management of regional changes //Scientific Bulletin of the International Humanitarian University. Series: «Economics and management». 2025. Issue № 62. </w:t>
      </w:r>
    </w:p>
    <w:p w:rsidR="00000000" w:rsidDel="00000000" w:rsidP="00000000" w:rsidRDefault="00000000" w:rsidRPr="00000000" w14:paraId="0000021F">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Bratus G. A., Goncharenko M.F., Filipov M.I. project management as a tool for increasing the competitiveness of the regional economy //State and regions. Series: Economics and entrepreneurship. 2025. Issue №1 (135)</w:t>
      </w:r>
    </w:p>
    <w:p w:rsidR="00000000" w:rsidDel="00000000" w:rsidP="00000000" w:rsidRDefault="00000000" w:rsidRPr="00000000" w14:paraId="00000220">
      <w:pPr>
        <w:pStyle w:val="Heading1"/>
        <w:widowControl w:val="0"/>
        <w:numPr>
          <w:ilvl w:val="0"/>
          <w:numId w:val="5"/>
        </w:numPr>
        <w:spacing w:after="0" w:before="0" w:lineRule="auto"/>
        <w:ind w:left="720" w:right="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Skiba , G. I., Bratus , G. A., Kryvoberets , M. M., Kryshtal , G. O. (2025). Innovative approaches to the formation of competitive advantages of IT companies in the conditions of digital transformation. Actual problems of sustainable development, 2(5), 169-177.</w:t>
      </w:r>
    </w:p>
    <w:p w:rsidR="00000000" w:rsidDel="00000000" w:rsidP="00000000" w:rsidRDefault="00000000" w:rsidRPr="00000000" w14:paraId="00000221">
      <w:pPr>
        <w:widowControl w:val="0"/>
        <w:ind w:right="0"/>
        <w:jc w:val="both"/>
        <w:rPr>
          <w:b w:val="1"/>
          <w:bCs w:val="1"/>
          <w:i w:val="1"/>
          <w:iCs w:val="1"/>
          <w:sz w:val="28"/>
          <w:szCs w:val="28"/>
        </w:rPr>
      </w:pPr>
      <w:r w:rsidDel="00000000" w:rsidR="00000000" w:rsidRPr="00000000">
        <w:rPr>
          <w:rtl w:val="0"/>
        </w:rPr>
      </w:r>
    </w:p>
    <w:p w:rsidR="00000000" w:rsidDel="00000000" w:rsidP="00000000" w:rsidRDefault="00000000" w:rsidRPr="00000000" w14:paraId="00000222">
      <w:pPr>
        <w:widowControl w:val="0"/>
        <w:ind w:right="0"/>
        <w:jc w:val="both"/>
        <w:rPr>
          <w:b w:val="1"/>
          <w:bCs w:val="1"/>
          <w:i w:val="1"/>
          <w:iCs w:val="1"/>
          <w:sz w:val="28"/>
          <w:szCs w:val="28"/>
        </w:rPr>
      </w:pPr>
      <w:r w:rsidDel="00000000" w:rsidR="00000000" w:rsidRPr="00000000">
        <w:rPr>
          <w:b w:val="1"/>
          <w:bCs w:val="1"/>
          <w:sz w:val="28"/>
          <w:szCs w:val="28"/>
          <w:rtl w:val="0"/>
        </w:rPr>
        <w:t xml:space="preserve">Additional literature</w:t>
      </w:r>
      <w:r w:rsidDel="00000000" w:rsidR="00000000" w:rsidRPr="00000000">
        <w:rPr>
          <w:b w:val="1"/>
          <w:bCs w:val="1"/>
          <w:i w:val="1"/>
          <w:iCs w:val="1"/>
          <w:sz w:val="28"/>
          <w:szCs w:val="28"/>
          <w:rtl w:val="0"/>
        </w:rPr>
        <w:t xml:space="preserve">:</w:t>
      </w:r>
    </w:p>
    <w:p w:rsidR="00000000" w:rsidDel="00000000" w:rsidP="00000000" w:rsidRDefault="00000000" w:rsidRPr="00000000" w14:paraId="000002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Ben Horowitz. The ruthless truth about merciless business. Business development in conditions of uncertainty. Kyiv: Our format, 2015. 264 p. </w:t>
      </w:r>
    </w:p>
    <w:p w:rsidR="00000000" w:rsidDel="00000000" w:rsidP="00000000" w:rsidRDefault="00000000" w:rsidRPr="00000000" w14:paraId="000002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Dan Senor, Saul Singer.  Country of startups.  The story of the Israeli economic miracle. Yakaboo Publishing, 2016. 368 c. </w:t>
      </w:r>
    </w:p>
    <w:p w:rsidR="00000000" w:rsidDel="00000000" w:rsidP="00000000" w:rsidRDefault="00000000" w:rsidRPr="00000000" w14:paraId="000002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Collins J.  From good to great /J.  Collins.  Kyiv: Our format, 2017. 368 p. </w:t>
      </w:r>
    </w:p>
    <w:p w:rsidR="00000000" w:rsidDel="00000000" w:rsidP="00000000" w:rsidRDefault="00000000" w:rsidRPr="00000000" w14:paraId="000002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Okhotnik S. I., Svichkar N. M. Management accounting: from theory to practice: a study guide. Dnipro: «Accent PP», 2023. 512 p.</w:t>
      </w:r>
    </w:p>
    <w:p w:rsidR="00000000" w:rsidDel="00000000" w:rsidP="00000000" w:rsidRDefault="00000000" w:rsidRPr="00000000" w14:paraId="000002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Payne B. Scorecard valuation  methodology.  Establishing  the  Valuation  of  Pre-revenue,  Start-up  </w:t>
      </w:r>
    </w:p>
    <w:p w:rsidR="00000000" w:rsidDel="00000000" w:rsidP="00000000" w:rsidRDefault="00000000" w:rsidRPr="00000000" w14:paraId="000002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Companies. Angel Investing: The Valuation of Start-up Companies. URL :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http://billpayne.com/wp-content/uploads/2011/01/Scorecard-Valuation-Methodology-Jan111.pdf</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Chervinska L. P. Financing of innovative activities and sustainable development of enterprises in the regions in the conditions of digitalization and circular economy. Scientific Bulletin of the Uzhhorod National University. Publishing house «Helvetica». Issue 56. 2025. S. 125-130.</w:t>
      </w:r>
    </w:p>
    <w:p w:rsidR="00000000" w:rsidDel="00000000" w:rsidP="00000000" w:rsidRDefault="00000000" w:rsidRPr="00000000" w14:paraId="000002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G.A., Kalina I.I., Skyba G.I. Organizational change in the enterprise to support sustainable development and reporting. Scientific and industrial journal «Business navigator». Issue 2 (79) 2025. S. 337-342.</w:t>
      </w:r>
    </w:p>
    <w:p w:rsidR="00000000" w:rsidDel="00000000" w:rsidP="00000000" w:rsidRDefault="00000000" w:rsidRPr="00000000" w14:paraId="0000022B">
      <w:pPr>
        <w:widowControl w:val="0"/>
        <w:ind w:right="0"/>
        <w:jc w:val="both"/>
        <w:rPr>
          <w:sz w:val="28"/>
          <w:szCs w:val="28"/>
        </w:rPr>
      </w:pPr>
      <w:r w:rsidDel="00000000" w:rsidR="00000000" w:rsidRPr="00000000">
        <w:rPr>
          <w:rtl w:val="0"/>
        </w:rPr>
      </w:r>
    </w:p>
    <w:p w:rsidR="00000000" w:rsidDel="00000000" w:rsidP="00000000" w:rsidRDefault="00000000" w:rsidRPr="00000000" w14:paraId="0000022C">
      <w:pPr>
        <w:widowControl w:val="0"/>
        <w:ind w:right="0"/>
        <w:jc w:val="both"/>
        <w:rPr>
          <w:b w:val="1"/>
          <w:bCs w:val="1"/>
          <w:sz w:val="28"/>
          <w:szCs w:val="28"/>
        </w:rPr>
      </w:pPr>
      <w:r w:rsidDel="00000000" w:rsidR="00000000" w:rsidRPr="00000000">
        <w:rPr>
          <w:b w:val="1"/>
          <w:bCs w:val="1"/>
          <w:sz w:val="28"/>
          <w:szCs w:val="28"/>
          <w:rtl w:val="0"/>
        </w:rPr>
        <w:t xml:space="preserve">Information resources:</w:t>
      </w:r>
    </w:p>
    <w:p w:rsidR="00000000" w:rsidDel="00000000" w:rsidP="00000000" w:rsidRDefault="00000000" w:rsidRPr="00000000" w14:paraId="000002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“Legislation of Ukraine” – database of the Verkhovna Rada of Ukraine. URL : https://zakon.rada.gov.ua/laws/main/index. </w:t>
      </w:r>
    </w:p>
    <w:p w:rsidR="00000000" w:rsidDel="00000000" w:rsidP="00000000" w:rsidRDefault="00000000" w:rsidRPr="00000000" w14:paraId="000002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Startup FundUSF. URL : https://usf.com.ua/. </w:t>
      </w:r>
    </w:p>
    <w:p w:rsidR="00000000" w:rsidDel="00000000" w:rsidP="00000000" w:rsidRDefault="00000000" w:rsidRPr="00000000" w14:paraId="000002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Startup Fund «Save UA Startups». URL : https://saveuastartups.com/. </w:t>
      </w:r>
    </w:p>
    <w:p w:rsidR="00000000" w:rsidDel="00000000" w:rsidP="00000000" w:rsidRDefault="00000000" w:rsidRPr="00000000" w14:paraId="000002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Global investment platform «Startup.Network». URL : https://startup.ua/. </w:t>
      </w:r>
    </w:p>
    <w:p w:rsidR="00000000" w:rsidDel="00000000" w:rsidP="00000000" w:rsidRDefault="00000000" w:rsidRPr="00000000" w14:paraId="000002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Accelerator of Ukrainian startups «CfE Accelerator». URL : https://ucucfe.com.ua/. </w:t>
      </w:r>
    </w:p>
    <w:p w:rsidR="00000000" w:rsidDel="00000000" w:rsidP="00000000" w:rsidRDefault="00000000" w:rsidRPr="00000000" w14:paraId="000002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Information portal of the startup industry of Ukraine «Ukrainian Startup Office». URL : https://ukrstartup.com/. </w:t>
      </w:r>
    </w:p>
    <w:p w:rsidR="00000000" w:rsidDel="00000000" w:rsidP="00000000" w:rsidRDefault="00000000" w:rsidRPr="00000000" w14:paraId="000002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Internet portal dedicated to key aspects of modern management and professional development of managers. URL : https://www.management.com.ua/. </w:t>
      </w:r>
    </w:p>
    <w:p w:rsidR="00000000" w:rsidDel="00000000" w:rsidP="00000000" w:rsidRDefault="00000000" w:rsidRPr="00000000" w14:paraId="000002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Prometheus online education platform. URL : https://prometheus.org.ua/. </w:t>
      </w:r>
    </w:p>
    <w:p w:rsidR="00000000" w:rsidDel="00000000" w:rsidP="00000000" w:rsidRDefault="00000000" w:rsidRPr="00000000" w14:paraId="000002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Education Educational Platform of Current Knowledge and Skills. URL: https://osvita.diia.gov.ua/.</w:t>
      </w:r>
    </w:p>
    <w:p w:rsidR="00000000" w:rsidDel="00000000" w:rsidP="00000000" w:rsidRDefault="00000000" w:rsidRPr="00000000" w14:paraId="000002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Index mundi /International statistics site: URL http://www.indexmundi.com/</w:t>
      </w:r>
    </w:p>
    <w:p w:rsidR="00000000" w:rsidDel="00000000" w:rsidP="00000000" w:rsidRDefault="00000000" w:rsidRPr="00000000" w14:paraId="000002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Decree of the Cabinet of Ministers of Ukraine dated April 24, 2019 № 265- r On approval of types of economic activity belonging to creative industries /URL: https://zakon.rada.gov.ua/laws/show/265-2019-%D1%80. </w:t>
      </w:r>
    </w:p>
    <w:p w:rsidR="00000000" w:rsidDel="00000000" w:rsidP="00000000" w:rsidRDefault="00000000" w:rsidRPr="00000000" w14:paraId="000002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EU programme «Creative Europe» [Electronic resource]. https://eu-ua.kmu.gov.ua/news/ukrayina-stala-povnopravnoyu-uchasnytseyu-programy-yes-kreatyvna-yevropa/</w:t>
      </w:r>
    </w:p>
    <w:sectPr>
      <w:headerReference r:id="rId16" w:type="default"/>
      <w:headerReference r:id="rId17"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465" w:hanging="39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abstractNum w:abstractNumId="3">
    <w:lvl w:ilvl="0">
      <w:start w:val="1"/>
      <w:numFmt w:val="decimal"/>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80" w:before="280" w:lineRule="auto"/>
      <w:ind w:left="0" w:firstLine="0"/>
    </w:pPr>
    <w:rPr>
      <w:rFonts w:ascii="SimSun" w:cs="SimSun" w:eastAsia="SimSun" w:hAnsi="SimSun"/>
      <w:b w:val="1"/>
      <w:bCs w:val="1"/>
      <w:sz w:val="48"/>
      <w:szCs w:val="48"/>
    </w:rPr>
  </w:style>
  <w:style w:type="paragraph" w:styleId="Heading2">
    <w:name w:val="heading 2"/>
    <w:basedOn w:val="Normal"/>
    <w:next w:val="Normal"/>
    <w:pPr>
      <w:keepNext w:val="1"/>
      <w:spacing w:after="60" w:before="240" w:lineRule="auto"/>
      <w:ind w:left="0" w:firstLine="0"/>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ind w:left="0" w:firstLine="0"/>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basedOn w:val="11"/>
    <w:uiPriority w:val="20"/>
    <w:qFormat w:val="1"/>
    <w:rPr>
      <w:rFonts w:cs="Times New Roman"/>
      <w:i w:val="1"/>
      <w:iCs w:val="1"/>
    </w:rPr>
  </w:style>
  <w:style w:type="character" w:styleId="11" w:customStyle="1">
    <w:name w:val="Основной шрифт абзаца1"/>
  </w:style>
  <w:style w:type="character" w:styleId="a4">
    <w:name w:val="Hyperlink"/>
    <w:basedOn w:val="11"/>
    <w:qFormat w:val="1"/>
    <w:rPr>
      <w:rFonts w:cs="Times New Roman"/>
      <w:color w:val="0000ff"/>
      <w:u w:val="single"/>
    </w:rPr>
  </w:style>
  <w:style w:type="character" w:styleId="a5">
    <w:name w:val="page number"/>
    <w:basedOn w:val="11"/>
    <w:qFormat w:val="1"/>
    <w:rPr>
      <w:rFonts w:cs="Times New Roman"/>
    </w:rPr>
  </w:style>
  <w:style w:type="character" w:styleId="a6">
    <w:name w:val="Strong"/>
    <w:basedOn w:val="a0"/>
    <w:uiPriority w:val="22"/>
    <w:qFormat w:val="1"/>
    <w:rPr>
      <w:b w:val="1"/>
      <w:bCs w:val="1"/>
    </w:rPr>
  </w:style>
  <w:style w:type="paragraph" w:styleId="a7">
    <w:name w:val="Balloon Text"/>
    <w:basedOn w:val="a"/>
    <w:link w:val="a8"/>
    <w:uiPriority w:val="99"/>
    <w:semiHidden w:val="1"/>
    <w:unhideWhenUsed w:val="1"/>
    <w:rPr>
      <w:rFonts w:ascii="Tahoma" w:cs="Tahoma" w:hAnsi="Tahoma"/>
      <w:sz w:val="16"/>
      <w:szCs w:val="16"/>
    </w:rPr>
  </w:style>
  <w:style w:type="paragraph" w:styleId="a9">
    <w:name w:val="caption"/>
    <w:basedOn w:val="a"/>
    <w:qFormat w:val="1"/>
    <w:pPr>
      <w:suppressLineNumbers w:val="1"/>
      <w:spacing w:after="120" w:before="120"/>
    </w:pPr>
    <w:rPr>
      <w:rFonts w:cs="Arial"/>
      <w:i w:val="1"/>
      <w:iCs w:val="1"/>
      <w:sz w:val="24"/>
      <w:szCs w:val="24"/>
    </w:rPr>
  </w:style>
  <w:style w:type="paragraph" w:styleId="aa">
    <w:name w:val="header"/>
    <w:basedOn w:val="a"/>
    <w:link w:val="ab"/>
    <w:pPr>
      <w:tabs>
        <w:tab w:val="center" w:pos="4677"/>
        <w:tab w:val="right" w:pos="9355"/>
      </w:tabs>
    </w:pPr>
  </w:style>
  <w:style w:type="paragraph" w:styleId="ac">
    <w:name w:val="Body Text"/>
    <w:basedOn w:val="a"/>
    <w:link w:val="ad"/>
    <w:pPr>
      <w:spacing w:after="120"/>
    </w:pPr>
  </w:style>
  <w:style w:type="paragraph" w:styleId="ae">
    <w:name w:val="Body Text Indent"/>
    <w:basedOn w:val="a"/>
    <w:pPr>
      <w:spacing w:after="120"/>
      <w:ind w:left="283"/>
    </w:pPr>
  </w:style>
  <w:style w:type="paragraph" w:styleId="af">
    <w:name w:val="List"/>
    <w:basedOn w:val="ac"/>
    <w:rPr>
      <w:rFonts w:cs="Arial"/>
    </w:rPr>
  </w:style>
  <w:style w:type="paragraph" w:styleId="af0">
    <w:name w:val="Normal (Web)"/>
    <w:basedOn w:val="a"/>
    <w:uiPriority w:val="99"/>
    <w:unhideWhenUsed w:val="1"/>
    <w:qFormat w:val="1"/>
    <w:pPr>
      <w:suppressAutoHyphens w:val="0"/>
      <w:spacing w:after="100" w:afterAutospacing="1" w:before="100" w:beforeAutospacing="1"/>
    </w:pPr>
    <w:rPr>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eastAsia="SimSun" w:hAnsi="SimSun"/>
      <w:sz w:val="24"/>
      <w:szCs w:val="24"/>
      <w:lang w:eastAsia="zh-CN" w:val="en-US"/>
    </w:rPr>
  </w:style>
  <w:style w:type="table" w:styleId="af1">
    <w:name w:val="Table Grid"/>
    <w:basedOn w:val="a1"/>
    <w:uiPriority w:val="99"/>
    <w:qFormat w:val="1"/>
    <w:rPr>
      <w:rFonts w:asciiTheme="minorHAnsi" w:cstheme="minorBidi" w:eastAsiaTheme="minorHAnsi" w:hAnsiTheme="minorHAnsi"/>
      <w:kern w:val="2"/>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customStyle="1">
    <w:name w:val="WW8Num2z0"/>
    <w:rPr>
      <w:rFonts w:ascii="Times New Roman" w:cs="Times New Roman" w:hAnsi="Times New Roman" w:hint="default"/>
      <w:sz w:val="24"/>
      <w:szCs w:val="24"/>
    </w:rPr>
  </w:style>
  <w:style w:type="character" w:styleId="WW8Num2z1" w:customStyle="1">
    <w:name w:val="WW8Num2z1"/>
    <w:qFormat w:val="1"/>
    <w:rPr>
      <w:rFonts w:cs="Times New Roman"/>
    </w:rPr>
  </w:style>
  <w:style w:type="character" w:styleId="WW8Num3z0" w:customStyle="1">
    <w:name w:val="WW8Num3z0"/>
    <w:qFormat w:val="1"/>
    <w:rPr>
      <w:rFonts w:cs="Times New Roman"/>
    </w:rPr>
  </w:style>
  <w:style w:type="character" w:styleId="WW8Num1z0" w:customStyle="1">
    <w:name w:val="WW8Num1z0"/>
    <w:rPr>
      <w:rFonts w:ascii="Times New Roman" w:cs="Times New Roman" w:hAnsi="Times New Roman" w:hint="default"/>
      <w:sz w:val="24"/>
      <w:szCs w:val="24"/>
    </w:rPr>
  </w:style>
  <w:style w:type="character" w:styleId="WW8Num1z1" w:customStyle="1">
    <w:name w:val="WW8Num1z1"/>
    <w:qFormat w:val="1"/>
    <w:rPr>
      <w:rFonts w:cs="Times New Roman"/>
    </w:rPr>
  </w:style>
  <w:style w:type="character" w:styleId="WW8Num3z1" w:customStyle="1">
    <w:name w:val="WW8Num3z1"/>
    <w:qFormat w:val="1"/>
    <w:rPr>
      <w:rFonts w:ascii="Courier New" w:cs="Courier New" w:hAnsi="Courier New" w:hint="default"/>
    </w:rPr>
  </w:style>
  <w:style w:type="character" w:styleId="WW8Num3z2" w:customStyle="1">
    <w:name w:val="WW8Num3z2"/>
    <w:rPr>
      <w:rFonts w:ascii="Wingdings" w:cs="Wingdings" w:hAnsi="Wingdings" w:hint="default"/>
    </w:rPr>
  </w:style>
  <w:style w:type="character" w:styleId="20" w:customStyle="1">
    <w:name w:val="Основной текст (2)_"/>
    <w:qFormat w:val="1"/>
    <w:rPr>
      <w:rFonts w:ascii="Arial Narrow" w:cs="Arial Narrow" w:hAnsi="Arial Narrow"/>
      <w:b w:val="1"/>
      <w:sz w:val="15"/>
      <w:shd w:color="auto" w:fill="ffffff" w:val="clear"/>
    </w:rPr>
  </w:style>
  <w:style w:type="character" w:styleId="apple-converted-space" w:customStyle="1">
    <w:name w:val="apple-converted-space"/>
    <w:basedOn w:val="11"/>
    <w:rPr>
      <w:rFonts w:cs="Times New Roman"/>
    </w:rPr>
  </w:style>
  <w:style w:type="character" w:styleId="3" w:customStyle="1">
    <w:name w:val="Основной текст (3) + Не полужирный"/>
    <w:qFormat w:val="1"/>
    <w:rPr>
      <w:rFonts w:ascii="Times New Roman" w:cs="Times New Roman" w:hAnsi="Times New Roman"/>
      <w:b w:val="1"/>
      <w:color w:val="000000"/>
      <w:spacing w:val="0"/>
      <w:w w:val="100"/>
      <w:position w:val="0"/>
      <w:sz w:val="24"/>
      <w:u w:val="none"/>
      <w:vertAlign w:val="baseline"/>
      <w:lang w:eastAsia="uk-UA" w:val="uk-UA"/>
    </w:rPr>
  </w:style>
  <w:style w:type="character" w:styleId="docdata1" w:customStyle="1">
    <w:name w:val="docdata1"/>
    <w:basedOn w:val="11"/>
    <w:rPr>
      <w:rFonts w:ascii="Times New Roman" w:cs="Times New Roman" w:hAnsi="Times New Roman"/>
    </w:rPr>
  </w:style>
  <w:style w:type="character" w:styleId="xfmc2" w:customStyle="1">
    <w:name w:val="xfmc2"/>
    <w:basedOn w:val="11"/>
    <w:rPr>
      <w:rFonts w:cs="Times New Roman"/>
    </w:rPr>
  </w:style>
  <w:style w:type="character" w:styleId="21" w:customStyle="1">
    <w:name w:val="Основной текст (2) + Полужирный1"/>
    <w:rPr>
      <w:rFonts w:ascii="Times New Roman" w:cs="Times New Roman" w:hAnsi="Times New Roman"/>
      <w:b w:val="1"/>
      <w:sz w:val="28"/>
      <w:u w:val="none"/>
    </w:rPr>
  </w:style>
  <w:style w:type="character" w:styleId="af2" w:customStyle="1">
    <w:name w:val="Символ нумерації"/>
  </w:style>
  <w:style w:type="paragraph" w:styleId="12" w:customStyle="1">
    <w:name w:val="Заголовок1"/>
    <w:basedOn w:val="a"/>
    <w:next w:val="ac"/>
    <w:pPr>
      <w:keepNext w:val="1"/>
      <w:spacing w:after="120" w:before="240"/>
    </w:pPr>
    <w:rPr>
      <w:rFonts w:ascii="Liberation Sans" w:cs="Arial" w:eastAsia="Microsoft YaHei" w:hAnsi="Liberation Sans"/>
      <w:sz w:val="28"/>
      <w:szCs w:val="28"/>
    </w:rPr>
  </w:style>
  <w:style w:type="paragraph" w:styleId="af3" w:customStyle="1">
    <w:name w:val="Покажчик"/>
    <w:basedOn w:val="a"/>
    <w:pPr>
      <w:suppressLineNumbers w:val="1"/>
    </w:pPr>
    <w:rPr>
      <w:rFonts w:cs="Arial"/>
    </w:rPr>
  </w:style>
  <w:style w:type="paragraph" w:styleId="Caption1" w:customStyle="1">
    <w:name w:val="Caption1"/>
    <w:basedOn w:val="a"/>
    <w:pPr>
      <w:suppressLineNumbers w:val="1"/>
      <w:spacing w:after="120" w:before="120"/>
    </w:pPr>
    <w:rPr>
      <w:rFonts w:cs="Arial"/>
      <w:i w:val="1"/>
      <w:iCs w:val="1"/>
      <w:sz w:val="24"/>
      <w:szCs w:val="24"/>
    </w:rPr>
  </w:style>
  <w:style w:type="paragraph" w:styleId="Caption11" w:customStyle="1">
    <w:name w:val="Caption11"/>
    <w:basedOn w:val="a"/>
    <w:pPr>
      <w:suppressLineNumbers w:val="1"/>
      <w:spacing w:after="120" w:before="120"/>
    </w:pPr>
    <w:rPr>
      <w:rFonts w:cs="Arial"/>
      <w:i w:val="1"/>
      <w:iCs w:val="1"/>
      <w:sz w:val="24"/>
      <w:szCs w:val="24"/>
    </w:rPr>
  </w:style>
  <w:style w:type="paragraph" w:styleId="Caption111" w:customStyle="1">
    <w:name w:val="Caption111"/>
    <w:basedOn w:val="a"/>
    <w:pPr>
      <w:suppressLineNumbers w:val="1"/>
      <w:spacing w:after="120" w:before="120"/>
    </w:pPr>
    <w:rPr>
      <w:rFonts w:cs="Arial"/>
      <w:i w:val="1"/>
      <w:iCs w:val="1"/>
      <w:sz w:val="24"/>
      <w:szCs w:val="24"/>
    </w:rPr>
  </w:style>
  <w:style w:type="paragraph" w:styleId="13" w:customStyle="1">
    <w:name w:val="Текст1"/>
    <w:basedOn w:val="a"/>
    <w:rPr>
      <w:rFonts w:ascii="Courier New" w:cs="Courier New" w:hAnsi="Courier New"/>
    </w:rPr>
  </w:style>
  <w:style w:type="paragraph" w:styleId="af4" w:customStyle="1">
    <w:name w:val="Верхній і нижній колонтитули"/>
    <w:basedOn w:val="a"/>
    <w:pPr>
      <w:suppressLineNumbers w:val="1"/>
      <w:tabs>
        <w:tab w:val="center" w:pos="4819"/>
        <w:tab w:val="right" w:pos="9638"/>
      </w:tabs>
    </w:pPr>
  </w:style>
  <w:style w:type="paragraph" w:styleId="Style5" w:customStyle="1">
    <w:name w:val="Style5"/>
    <w:basedOn w:val="a"/>
    <w:pPr>
      <w:widowControl w:val="0"/>
      <w:autoSpaceDE w:val="0"/>
    </w:pPr>
    <w:rPr>
      <w:rFonts w:eastAsia="SimSun"/>
      <w:sz w:val="24"/>
      <w:szCs w:val="24"/>
    </w:rPr>
  </w:style>
  <w:style w:type="paragraph" w:styleId="22" w:customStyle="1">
    <w:name w:val="Основной текст (2)"/>
    <w:basedOn w:val="a"/>
    <w:pPr>
      <w:shd w:color="auto" w:fill="ffffff" w:val="clear"/>
      <w:spacing w:line="240" w:lineRule="atLeast"/>
    </w:pPr>
    <w:rPr>
      <w:rFonts w:ascii="Arial Narrow" w:cs="Arial Narrow" w:eastAsia="SimSun" w:hAnsi="Arial Narrow"/>
      <w:b w:val="1"/>
      <w:sz w:val="15"/>
      <w:shd w:color="auto" w:fill="ffffff" w:val="clear"/>
      <w:lang w:eastAsia="uk-UA" w:val="uk-UA"/>
    </w:rPr>
  </w:style>
  <w:style w:type="paragraph" w:styleId="ListParagraph1" w:customStyle="1">
    <w:name w:val="List Paragraph1"/>
    <w:basedOn w:val="a"/>
    <w:pPr>
      <w:spacing w:after="200" w:line="276" w:lineRule="auto"/>
      <w:ind w:left="720"/>
      <w:contextualSpacing w:val="1"/>
    </w:pPr>
    <w:rPr>
      <w:rFonts w:ascii="Calibri" w:cs="Calibri" w:eastAsia="SimSun" w:hAnsi="Calibri"/>
      <w:sz w:val="22"/>
      <w:szCs w:val="22"/>
      <w:lang w:eastAsia="en-US"/>
    </w:rPr>
  </w:style>
  <w:style w:type="paragraph" w:styleId="2034" w:customStyle="1">
    <w:name w:val="2034"/>
    <w:basedOn w:val="a"/>
    <w:pPr>
      <w:spacing w:after="100" w:before="100"/>
    </w:pPr>
    <w:rPr>
      <w:rFonts w:eastAsia="SimSun"/>
      <w:sz w:val="24"/>
      <w:szCs w:val="24"/>
    </w:rPr>
  </w:style>
  <w:style w:type="paragraph" w:styleId="2057" w:customStyle="1">
    <w:name w:val="2057"/>
    <w:basedOn w:val="a"/>
    <w:pPr>
      <w:spacing w:after="100" w:before="100"/>
    </w:pPr>
    <w:rPr>
      <w:rFonts w:eastAsia="SimSun"/>
      <w:sz w:val="24"/>
      <w:szCs w:val="24"/>
    </w:rPr>
  </w:style>
  <w:style w:type="paragraph" w:styleId="TableParagraph" w:customStyle="1">
    <w:name w:val="Table Paragraph"/>
    <w:basedOn w:val="a"/>
    <w:pPr>
      <w:widowControl w:val="0"/>
      <w:autoSpaceDE w:val="0"/>
    </w:pPr>
    <w:rPr>
      <w:sz w:val="22"/>
      <w:szCs w:val="22"/>
      <w:lang w:eastAsia="en-US" w:val="en-US"/>
    </w:rPr>
  </w:style>
  <w:style w:type="paragraph" w:styleId="af5" w:customStyle="1">
    <w:name w:val="Вміст таблиці"/>
    <w:basedOn w:val="a"/>
    <w:qFormat w:val="1"/>
    <w:pPr>
      <w:widowControl w:val="0"/>
      <w:suppressLineNumbers w:val="1"/>
    </w:pPr>
  </w:style>
  <w:style w:type="paragraph" w:styleId="af6" w:customStyle="1">
    <w:name w:val="Заголовок таблиці"/>
    <w:basedOn w:val="af5"/>
    <w:pPr>
      <w:jc w:val="center"/>
    </w:pPr>
    <w:rPr>
      <w:b w:val="1"/>
      <w:bCs w:val="1"/>
    </w:rPr>
  </w:style>
  <w:style w:type="paragraph" w:styleId="af7" w:customStyle="1">
    <w:name w:val="Вміст рамки"/>
    <w:basedOn w:val="a"/>
  </w:style>
  <w:style w:type="character" w:styleId="a8" w:customStyle="1">
    <w:name w:val="Текст выноски Знак"/>
    <w:basedOn w:val="a0"/>
    <w:link w:val="a7"/>
    <w:uiPriority w:val="99"/>
    <w:semiHidden w:val="1"/>
    <w:rPr>
      <w:rFonts w:ascii="Tahoma" w:cs="Tahoma" w:hAnsi="Tahoma"/>
      <w:sz w:val="16"/>
      <w:szCs w:val="16"/>
      <w:lang w:eastAsia="ru-RU" w:val="ru-RU"/>
    </w:rPr>
  </w:style>
  <w:style w:type="paragraph" w:styleId="af8">
    <w:name w:val="List Paragraph"/>
    <w:basedOn w:val="a"/>
    <w:link w:val="af9"/>
    <w:uiPriority w:val="34"/>
    <w:qFormat w:val="1"/>
    <w:pPr>
      <w:ind w:left="720"/>
      <w:contextualSpacing w:val="1"/>
    </w:pPr>
  </w:style>
  <w:style w:type="character" w:styleId="afa" w:customStyle="1">
    <w:name w:val="_"/>
    <w:basedOn w:val="a0"/>
  </w:style>
  <w:style w:type="character" w:styleId="ff3" w:customStyle="1">
    <w:name w:val="ff3"/>
    <w:basedOn w:val="a0"/>
  </w:style>
  <w:style w:type="character" w:styleId="ws108" w:customStyle="1">
    <w:name w:val="ws108"/>
    <w:basedOn w:val="a0"/>
  </w:style>
  <w:style w:type="character" w:styleId="ls9b" w:customStyle="1">
    <w:name w:val="ls9b"/>
    <w:basedOn w:val="a0"/>
  </w:style>
  <w:style w:type="character" w:styleId="ff1" w:customStyle="1">
    <w:name w:val="ff1"/>
    <w:basedOn w:val="a0"/>
  </w:style>
  <w:style w:type="character" w:styleId="typography-modulelvnit" w:customStyle="1">
    <w:name w:val="typography-module__lvnit"/>
    <w:basedOn w:val="a0"/>
  </w:style>
  <w:style w:type="character" w:styleId="af9" w:customStyle="1">
    <w:name w:val="Абзац списка Знак"/>
    <w:link w:val="af8"/>
    <w:uiPriority w:val="34"/>
    <w:qFormat w:val="1"/>
    <w:locked w:val="1"/>
    <w:rPr>
      <w:lang w:eastAsia="ru-RU" w:val="ru-RU"/>
    </w:rPr>
  </w:style>
  <w:style w:type="paragraph" w:styleId="10" w:customStyle="1">
    <w:name w:val="Основной текст1"/>
    <w:basedOn w:val="a"/>
    <w:autoRedefine w:val="1"/>
    <w:uiPriority w:val="99"/>
    <w:qFormat w:val="1"/>
    <w:pPr>
      <w:numPr>
        <w:numId w:val="2"/>
      </w:numPr>
      <w:suppressLineNumbers w:val="1"/>
      <w:jc w:val="both"/>
    </w:pPr>
    <w:rPr>
      <w:sz w:val="28"/>
      <w:szCs w:val="28"/>
      <w:lang w:eastAsia="uk-UA" w:val="uk-UA"/>
    </w:rPr>
  </w:style>
  <w:style w:type="paragraph" w:styleId="23" w:customStyle="1">
    <w:name w:val="Список2"/>
    <w:basedOn w:val="a"/>
    <w:pPr>
      <w:suppressAutoHyphens w:val="0"/>
      <w:ind w:left="369" w:hanging="369"/>
      <w:jc w:val="both"/>
    </w:pPr>
    <w:rPr>
      <w:lang w:val="uk-UA"/>
    </w:rPr>
  </w:style>
  <w:style w:type="character" w:styleId="ab" w:customStyle="1">
    <w:name w:val="Верхний колонтитул Знак"/>
    <w:basedOn w:val="a0"/>
    <w:link w:val="aa"/>
    <w:qFormat w:val="1"/>
    <w:rsid w:val="00824969"/>
    <w:rPr>
      <w:lang w:eastAsia="ru-RU" w:val="ru-RU"/>
    </w:rPr>
  </w:style>
  <w:style w:type="character" w:styleId="ad" w:customStyle="1">
    <w:name w:val="Основной текст Знак"/>
    <w:basedOn w:val="a0"/>
    <w:link w:val="ac"/>
    <w:qFormat w:val="1"/>
    <w:rsid w:val="0039637E"/>
    <w:rPr>
      <w:lang w:eastAsia="ru-RU" w:val="ru-RU"/>
    </w:rPr>
  </w:style>
  <w:style w:type="paragraph" w:styleId="afb">
    <w:name w:val="No Spacing"/>
    <w:uiPriority w:val="1"/>
    <w:qFormat w:val="1"/>
    <w:rsid w:val="002861F9"/>
    <w:rPr>
      <w:rFonts w:asciiTheme="minorHAnsi" w:cstheme="minorBidi" w:eastAsiaTheme="minorHAnsi" w:hAnsiTheme="minorHAnsi"/>
      <w:kern w:val="2"/>
      <w:sz w:val="24"/>
      <w:szCs w:val="24"/>
    </w:rPr>
  </w:style>
  <w:style w:type="character" w:styleId="ng-star-inserted" w:customStyle="1">
    <w:name w:val="ng-star-inserted"/>
    <w:basedOn w:val="a0"/>
    <w:rsid w:val="000E07B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copus.com/authid/detail.uri?authorId=56488041400" TargetMode="External"/><Relationship Id="rId10" Type="http://schemas.openxmlformats.org/officeDocument/2006/relationships/hyperlink" Target="https://www.sciencedirect.com/science/article/abs/pii/S0166497218307892?via%3Dihub" TargetMode="External"/><Relationship Id="rId13" Type="http://schemas.openxmlformats.org/officeDocument/2006/relationships/hyperlink" Target="https://www.scopus.com/authid/detail.uri?authorId=57226874386" TargetMode="External"/><Relationship Id="rId12" Type="http://schemas.openxmlformats.org/officeDocument/2006/relationships/hyperlink" Target="https://www.scopus.com/authid/detail.uri?authorId=5722592785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s.onlinelibrary.wiley.com/doi/10.1002/smj.349" TargetMode="External"/><Relationship Id="rId15" Type="http://schemas.openxmlformats.org/officeDocument/2006/relationships/hyperlink" Target="http://billpayne.com/wp-content/uploads/2011/01/Scorecard-Valuation-Methodology-Jan111.pdf" TargetMode="External"/><Relationship Id="rId14" Type="http://schemas.openxmlformats.org/officeDocument/2006/relationships/hyperlink" Target="https://www.scopus.com/authid/detail.uri?authorId=57224793856"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ms.onlinelibrary.wiley.com/doi/10.1002/sej.15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azv6m0Af0pWze25KrdE9hHZmw==">CgMxLjAyDmgucHp4azV6ZG5hMzhzMg5oLjgwdGJwNnlpb20xMDIOaC45dndpbW84amF5cm84AHIhMVVoQW9nNVdzemV2azNiUjF0bXdCMTBRd2ZHZDhvR0FF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2025-11-30T21:38:00Z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