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E948B" w14:textId="77777777" w:rsidR="001A7885" w:rsidRPr="00973EF4" w:rsidRDefault="001A7885" w:rsidP="00973EF4">
      <w:pPr>
        <w:widowControl w:val="0"/>
        <w:spacing w:line="240" w:lineRule="auto"/>
        <w:rPr>
          <w:rFonts w:ascii="Times New Roman" w:eastAsia="Times New Roman" w:hAnsi="Times New Roman" w:cs="Times New Roman"/>
          <w:sz w:val="28"/>
          <w:szCs w:val="28"/>
          <w:lang w:val="en-GB"/>
        </w:rPr>
      </w:pPr>
    </w:p>
    <w:p w14:paraId="4C4A9138" w14:textId="5D765DA7" w:rsidR="001A7885" w:rsidRPr="00973EF4" w:rsidRDefault="002E4ADC" w:rsidP="00973EF4">
      <w:pPr>
        <w:widowControl w:val="0"/>
        <w:numPr>
          <w:ilvl w:val="0"/>
          <w:numId w:val="5"/>
        </w:numPr>
        <w:tabs>
          <w:tab w:val="left" w:pos="0"/>
        </w:tabs>
        <w:spacing w:line="240" w:lineRule="auto"/>
        <w:jc w:val="center"/>
        <w:rPr>
          <w:rFonts w:ascii="Times New Roman" w:hAnsi="Times New Roman" w:cs="Times New Roman"/>
          <w:sz w:val="28"/>
          <w:szCs w:val="28"/>
          <w:lang w:val="en-GB"/>
        </w:rPr>
      </w:pPr>
      <w:bookmarkStart w:id="0" w:name="_Hlk215666201"/>
      <w:r>
        <w:rPr>
          <w:rFonts w:ascii="Times New Roman" w:hAnsi="Times New Roman" w:cs="Times New Roman"/>
          <w:b/>
          <w:bCs/>
          <w:sz w:val="28"/>
          <w:szCs w:val="28"/>
          <w:lang w:val="en-GB"/>
        </w:rPr>
        <w:t>PJSC “</w:t>
      </w:r>
      <w:r w:rsidR="001A7885" w:rsidRPr="00973EF4">
        <w:rPr>
          <w:rFonts w:ascii="Times New Roman" w:hAnsi="Times New Roman" w:cs="Times New Roman"/>
          <w:b/>
          <w:bCs/>
          <w:sz w:val="28"/>
          <w:szCs w:val="28"/>
          <w:lang w:val="en-GB"/>
        </w:rPr>
        <w:t xml:space="preserve">Higher Educational Institution </w:t>
      </w:r>
    </w:p>
    <w:p w14:paraId="63B1ECAE" w14:textId="5795C000" w:rsidR="001A7885" w:rsidRPr="00973EF4" w:rsidRDefault="002E4ADC" w:rsidP="00973EF4">
      <w:pPr>
        <w:widowControl w:val="0"/>
        <w:numPr>
          <w:ilvl w:val="0"/>
          <w:numId w:val="5"/>
        </w:numPr>
        <w:tabs>
          <w:tab w:val="left" w:pos="0"/>
        </w:tabs>
        <w:spacing w:line="240" w:lineRule="auto"/>
        <w:jc w:val="center"/>
        <w:rPr>
          <w:rFonts w:ascii="Times New Roman" w:hAnsi="Times New Roman" w:cs="Times New Roman"/>
          <w:sz w:val="28"/>
          <w:szCs w:val="28"/>
          <w:lang w:val="en-GB"/>
        </w:rPr>
      </w:pPr>
      <w:r>
        <w:rPr>
          <w:rFonts w:ascii="Times New Roman" w:hAnsi="Times New Roman" w:cs="Times New Roman"/>
          <w:b/>
          <w:bCs/>
          <w:sz w:val="28"/>
          <w:szCs w:val="28"/>
          <w:lang w:val="en-GB"/>
        </w:rPr>
        <w:t>“</w:t>
      </w:r>
      <w:r w:rsidR="00AE4802" w:rsidRPr="00973EF4">
        <w:rPr>
          <w:rFonts w:ascii="Times New Roman" w:hAnsi="Times New Roman" w:cs="Times New Roman"/>
          <w:b/>
          <w:bCs/>
          <w:sz w:val="28"/>
          <w:szCs w:val="28"/>
          <w:lang w:val="en-GB"/>
        </w:rPr>
        <w:t>INTERREGIONAL ACADEMY OF PERSONNEL MANAGEMENT</w:t>
      </w:r>
      <w:r>
        <w:rPr>
          <w:rFonts w:ascii="Times New Roman" w:hAnsi="Times New Roman" w:cs="Times New Roman"/>
          <w:b/>
          <w:bCs/>
          <w:sz w:val="28"/>
          <w:szCs w:val="28"/>
          <w:lang w:val="en-GB"/>
        </w:rPr>
        <w:t>”</w:t>
      </w:r>
    </w:p>
    <w:p w14:paraId="3BD1B929" w14:textId="77777777" w:rsidR="001A7885" w:rsidRPr="00973EF4" w:rsidRDefault="001A7885" w:rsidP="00973EF4">
      <w:pPr>
        <w:widowControl w:val="0"/>
        <w:numPr>
          <w:ilvl w:val="0"/>
          <w:numId w:val="5"/>
        </w:numPr>
        <w:tabs>
          <w:tab w:val="left" w:pos="0"/>
        </w:tabs>
        <w:spacing w:line="240" w:lineRule="auto"/>
        <w:rPr>
          <w:rFonts w:ascii="Times New Roman" w:hAnsi="Times New Roman" w:cs="Times New Roman"/>
          <w:sz w:val="28"/>
          <w:szCs w:val="28"/>
          <w:lang w:val="en-GB"/>
        </w:rPr>
      </w:pPr>
    </w:p>
    <w:p w14:paraId="77B92D96"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1616CF94" w14:textId="77777777" w:rsidR="001A7885" w:rsidRPr="00973EF4" w:rsidRDefault="001A7885"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noProof/>
          <w:sz w:val="28"/>
          <w:szCs w:val="28"/>
        </w:rPr>
        <w:drawing>
          <wp:inline distT="0" distB="0" distL="0" distR="0" wp14:anchorId="57D790BE" wp14:editId="03D8B274">
            <wp:extent cx="690245" cy="815975"/>
            <wp:effectExtent l="0" t="0" r="0" b="3175"/>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245" cy="815975"/>
                    </a:xfrm>
                    <a:prstGeom prst="rect">
                      <a:avLst/>
                    </a:prstGeom>
                    <a:noFill/>
                    <a:ln>
                      <a:noFill/>
                    </a:ln>
                  </pic:spPr>
                </pic:pic>
              </a:graphicData>
            </a:graphic>
          </wp:inline>
        </w:drawing>
      </w:r>
    </w:p>
    <w:p w14:paraId="04260C74"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42B86DA5"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385332ED"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6AD57BB9"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1AF848F1" w14:textId="77777777" w:rsidR="001A7885" w:rsidRPr="00973EF4" w:rsidRDefault="001A7885" w:rsidP="00973EF4">
      <w:pPr>
        <w:pStyle w:val="2"/>
        <w:keepNext w:val="0"/>
        <w:widowControl w:val="0"/>
        <w:numPr>
          <w:ilvl w:val="0"/>
          <w:numId w:val="5"/>
        </w:numPr>
        <w:tabs>
          <w:tab w:val="clear" w:pos="0"/>
          <w:tab w:val="left" w:pos="720"/>
        </w:tabs>
        <w:spacing w:before="0" w:after="0"/>
        <w:jc w:val="center"/>
        <w:rPr>
          <w:rFonts w:ascii="Times New Roman" w:hAnsi="Times New Roman"/>
          <w:i w:val="0"/>
          <w:lang w:val="en-GB"/>
        </w:rPr>
      </w:pPr>
      <w:r w:rsidRPr="00973EF4">
        <w:rPr>
          <w:rFonts w:ascii="Times New Roman" w:hAnsi="Times New Roman"/>
          <w:lang w:val="en-GB"/>
        </w:rPr>
        <w:br/>
      </w:r>
      <w:r w:rsidRPr="00973EF4">
        <w:rPr>
          <w:rFonts w:ascii="Times New Roman" w:hAnsi="Times New Roman"/>
          <w:lang w:val="en-GB"/>
        </w:rPr>
        <w:br/>
      </w:r>
      <w:r w:rsidRPr="00973EF4">
        <w:rPr>
          <w:rFonts w:ascii="Times New Roman" w:hAnsi="Times New Roman"/>
          <w:i w:val="0"/>
          <w:lang w:val="en-GB"/>
        </w:rPr>
        <w:t>SYLLABUS</w:t>
      </w:r>
    </w:p>
    <w:p w14:paraId="42130C35" w14:textId="77777777" w:rsidR="001A7885" w:rsidRPr="00973EF4" w:rsidRDefault="001A7885" w:rsidP="00973EF4">
      <w:pPr>
        <w:widowControl w:val="0"/>
        <w:spacing w:line="240" w:lineRule="auto"/>
        <w:jc w:val="center"/>
        <w:rPr>
          <w:rFonts w:ascii="Times New Roman" w:hAnsi="Times New Roman" w:cs="Times New Roman"/>
          <w:b/>
          <w:bCs/>
          <w:sz w:val="28"/>
          <w:szCs w:val="28"/>
          <w:lang w:val="en-GB"/>
        </w:rPr>
      </w:pPr>
      <w:r w:rsidRPr="00973EF4">
        <w:rPr>
          <w:rFonts w:ascii="Times New Roman" w:hAnsi="Times New Roman" w:cs="Times New Roman"/>
          <w:i/>
          <w:sz w:val="28"/>
          <w:szCs w:val="28"/>
          <w:lang w:val="en-GB"/>
        </w:rPr>
        <w:t>of the academic discipline</w:t>
      </w:r>
    </w:p>
    <w:p w14:paraId="495AD22B" w14:textId="77777777" w:rsidR="00973EF4" w:rsidRDefault="00973EF4" w:rsidP="00973EF4">
      <w:pPr>
        <w:pStyle w:val="2"/>
        <w:keepNext w:val="0"/>
        <w:widowControl w:val="0"/>
        <w:numPr>
          <w:ilvl w:val="0"/>
          <w:numId w:val="5"/>
        </w:numPr>
        <w:tabs>
          <w:tab w:val="clear" w:pos="0"/>
          <w:tab w:val="left" w:pos="851"/>
        </w:tabs>
        <w:spacing w:before="0" w:after="0"/>
        <w:jc w:val="center"/>
        <w:rPr>
          <w:rFonts w:ascii="Times New Roman" w:hAnsi="Times New Roman"/>
          <w:i w:val="0"/>
          <w:iCs w:val="0"/>
          <w:lang w:val="en-GB"/>
        </w:rPr>
      </w:pPr>
    </w:p>
    <w:p w14:paraId="6E372261" w14:textId="2FE7F60E" w:rsidR="001A7885" w:rsidRPr="00973EF4" w:rsidRDefault="00973EF4" w:rsidP="00973EF4">
      <w:pPr>
        <w:pStyle w:val="2"/>
        <w:keepNext w:val="0"/>
        <w:widowControl w:val="0"/>
        <w:numPr>
          <w:ilvl w:val="0"/>
          <w:numId w:val="5"/>
        </w:numPr>
        <w:tabs>
          <w:tab w:val="clear" w:pos="0"/>
          <w:tab w:val="left" w:pos="851"/>
        </w:tabs>
        <w:spacing w:before="0" w:after="0"/>
        <w:jc w:val="center"/>
        <w:rPr>
          <w:rFonts w:ascii="Times New Roman" w:hAnsi="Times New Roman"/>
          <w:i w:val="0"/>
          <w:iCs w:val="0"/>
          <w:lang w:val="en-GB"/>
        </w:rPr>
      </w:pPr>
      <w:r w:rsidRPr="00973EF4">
        <w:rPr>
          <w:rFonts w:ascii="Times New Roman" w:hAnsi="Times New Roman"/>
          <w:i w:val="0"/>
          <w:iCs w:val="0"/>
          <w:lang w:val="en-GB"/>
        </w:rPr>
        <w:t>ACCOUNTING AND AUDIT</w:t>
      </w:r>
    </w:p>
    <w:p w14:paraId="026CD7DB" w14:textId="5A0267ED" w:rsidR="001A7885" w:rsidRPr="00973EF4" w:rsidRDefault="001A7885" w:rsidP="00973EF4">
      <w:pPr>
        <w:widowControl w:val="0"/>
        <w:spacing w:line="240" w:lineRule="auto"/>
        <w:rPr>
          <w:rFonts w:ascii="Times New Roman" w:hAnsi="Times New Roman" w:cs="Times New Roman"/>
          <w:sz w:val="28"/>
          <w:szCs w:val="28"/>
          <w:lang w:val="en-GB"/>
        </w:rPr>
      </w:pPr>
    </w:p>
    <w:p w14:paraId="2959DCF2" w14:textId="77777777" w:rsidR="001A7885" w:rsidRPr="00973EF4" w:rsidRDefault="001A7885" w:rsidP="00973EF4">
      <w:pPr>
        <w:widowControl w:val="0"/>
        <w:spacing w:line="240" w:lineRule="auto"/>
        <w:rPr>
          <w:rFonts w:ascii="Times New Roman" w:hAnsi="Times New Roman" w:cs="Times New Roman"/>
          <w:sz w:val="28"/>
          <w:szCs w:val="28"/>
          <w:lang w:val="en-GB"/>
        </w:rPr>
      </w:pPr>
    </w:p>
    <w:tbl>
      <w:tblPr>
        <w:tblW w:w="9628" w:type="dxa"/>
        <w:tblInd w:w="-108" w:type="dxa"/>
        <w:tblLayout w:type="fixed"/>
        <w:tblLook w:val="0000" w:firstRow="0" w:lastRow="0" w:firstColumn="0" w:lastColumn="0" w:noHBand="0" w:noVBand="0"/>
      </w:tblPr>
      <w:tblGrid>
        <w:gridCol w:w="3652"/>
        <w:gridCol w:w="5976"/>
      </w:tblGrid>
      <w:tr w:rsidR="00973EF4" w:rsidRPr="00973EF4" w14:paraId="643E42BA" w14:textId="77777777" w:rsidTr="007B24E1">
        <w:tc>
          <w:tcPr>
            <w:tcW w:w="3652" w:type="dxa"/>
          </w:tcPr>
          <w:p w14:paraId="23483485"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sidRPr="00973EF4">
              <w:rPr>
                <w:rFonts w:ascii="Times New Roman" w:eastAsia="Times New Roman" w:hAnsi="Times New Roman" w:cs="Times New Roman"/>
                <w:b/>
                <w:color w:val="000000"/>
                <w:sz w:val="28"/>
                <w:szCs w:val="28"/>
              </w:rPr>
              <w:t>Level of higher education:</w:t>
            </w:r>
          </w:p>
          <w:p w14:paraId="241386D8"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b/>
                <w:color w:val="000000"/>
                <w:sz w:val="28"/>
                <w:szCs w:val="28"/>
              </w:rPr>
            </w:pPr>
          </w:p>
        </w:tc>
        <w:tc>
          <w:tcPr>
            <w:tcW w:w="5976" w:type="dxa"/>
          </w:tcPr>
          <w:p w14:paraId="1C28CC9C"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973EF4">
              <w:rPr>
                <w:rFonts w:ascii="Times New Roman" w:eastAsia="Times New Roman" w:hAnsi="Times New Roman" w:cs="Times New Roman"/>
                <w:color w:val="000000"/>
                <w:sz w:val="28"/>
                <w:szCs w:val="28"/>
              </w:rPr>
              <w:t>first (bachelor's) level</w:t>
            </w:r>
          </w:p>
        </w:tc>
      </w:tr>
      <w:tr w:rsidR="00973EF4" w:rsidRPr="00973EF4" w14:paraId="10098B3C" w14:textId="77777777" w:rsidTr="007B24E1">
        <w:tc>
          <w:tcPr>
            <w:tcW w:w="3652" w:type="dxa"/>
          </w:tcPr>
          <w:p w14:paraId="4392D367"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sidRPr="00973EF4">
              <w:rPr>
                <w:rFonts w:ascii="Times New Roman" w:eastAsia="Times New Roman" w:hAnsi="Times New Roman" w:cs="Times New Roman"/>
                <w:b/>
                <w:color w:val="000000"/>
                <w:sz w:val="28"/>
                <w:szCs w:val="28"/>
              </w:rPr>
              <w:t xml:space="preserve">Field of knowledge: </w:t>
            </w:r>
          </w:p>
        </w:tc>
        <w:tc>
          <w:tcPr>
            <w:tcW w:w="5976" w:type="dxa"/>
          </w:tcPr>
          <w:p w14:paraId="72C4FD97"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973EF4">
              <w:rPr>
                <w:rFonts w:ascii="Times New Roman" w:eastAsia="Times New Roman" w:hAnsi="Times New Roman" w:cs="Times New Roman"/>
                <w:color w:val="000000"/>
                <w:sz w:val="28"/>
                <w:szCs w:val="28"/>
              </w:rPr>
              <w:t>D Business, Administration and Law</w:t>
            </w:r>
          </w:p>
          <w:p w14:paraId="0A418EA2"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p>
        </w:tc>
      </w:tr>
      <w:tr w:rsidR="00973EF4" w:rsidRPr="00973EF4" w14:paraId="24155F74" w14:textId="77777777" w:rsidTr="007B24E1">
        <w:tc>
          <w:tcPr>
            <w:tcW w:w="3652" w:type="dxa"/>
          </w:tcPr>
          <w:p w14:paraId="0A809F9D"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sidRPr="00973EF4">
              <w:rPr>
                <w:rFonts w:ascii="Times New Roman" w:eastAsia="Times New Roman" w:hAnsi="Times New Roman" w:cs="Times New Roman"/>
                <w:b/>
                <w:color w:val="000000"/>
                <w:sz w:val="28"/>
                <w:szCs w:val="28"/>
              </w:rPr>
              <w:t>Sp</w:t>
            </w:r>
            <w:r w:rsidRPr="00973EF4">
              <w:rPr>
                <w:rFonts w:ascii="Times New Roman" w:eastAsia="Times New Roman" w:hAnsi="Times New Roman" w:cs="Times New Roman"/>
                <w:b/>
                <w:sz w:val="28"/>
                <w:szCs w:val="28"/>
              </w:rPr>
              <w:t>ec</w:t>
            </w:r>
            <w:r w:rsidRPr="00973EF4">
              <w:rPr>
                <w:rFonts w:ascii="Times New Roman" w:eastAsia="Times New Roman" w:hAnsi="Times New Roman" w:cs="Times New Roman"/>
                <w:b/>
                <w:color w:val="000000"/>
                <w:sz w:val="28"/>
                <w:szCs w:val="28"/>
              </w:rPr>
              <w:t>ialty:</w:t>
            </w:r>
          </w:p>
          <w:p w14:paraId="592F40FB"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b/>
                <w:color w:val="000000"/>
                <w:sz w:val="28"/>
                <w:szCs w:val="28"/>
              </w:rPr>
            </w:pPr>
          </w:p>
        </w:tc>
        <w:tc>
          <w:tcPr>
            <w:tcW w:w="5976" w:type="dxa"/>
          </w:tcPr>
          <w:p w14:paraId="04DCC244"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973EF4">
              <w:rPr>
                <w:rFonts w:ascii="Times New Roman" w:eastAsia="Times New Roman" w:hAnsi="Times New Roman" w:cs="Times New Roman"/>
                <w:color w:val="000000"/>
                <w:sz w:val="28"/>
                <w:szCs w:val="28"/>
              </w:rPr>
              <w:t>D3 Management</w:t>
            </w:r>
          </w:p>
        </w:tc>
      </w:tr>
      <w:tr w:rsidR="00973EF4" w:rsidRPr="00973EF4" w14:paraId="765F3EDE" w14:textId="77777777" w:rsidTr="007B24E1">
        <w:tc>
          <w:tcPr>
            <w:tcW w:w="3652" w:type="dxa"/>
          </w:tcPr>
          <w:p w14:paraId="3C2755F2" w14:textId="65E03336"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sidRPr="00973EF4">
              <w:rPr>
                <w:rFonts w:ascii="Times New Roman" w:hAnsi="Times New Roman" w:cs="Times New Roman"/>
                <w:b/>
                <w:sz w:val="28"/>
                <w:szCs w:val="28"/>
                <w:lang w:val="en-GB"/>
              </w:rPr>
              <w:t>Study program:</w:t>
            </w:r>
          </w:p>
        </w:tc>
        <w:tc>
          <w:tcPr>
            <w:tcW w:w="5976" w:type="dxa"/>
          </w:tcPr>
          <w:p w14:paraId="50BA27FE" w14:textId="7588570E" w:rsidR="00973EF4" w:rsidRPr="00973EF4" w:rsidRDefault="00973EF4" w:rsidP="00973EF4">
            <w:pPr>
              <w:pStyle w:val="2"/>
              <w:keepNext w:val="0"/>
              <w:widowControl w:val="0"/>
              <w:tabs>
                <w:tab w:val="left" w:pos="720"/>
              </w:tabs>
              <w:spacing w:before="0" w:after="0"/>
              <w:ind w:firstLine="0"/>
              <w:rPr>
                <w:rFonts w:ascii="Times New Roman" w:hAnsi="Times New Roman"/>
                <w:b w:val="0"/>
                <w:bCs w:val="0"/>
                <w:i w:val="0"/>
                <w:lang w:val="en-GB"/>
              </w:rPr>
            </w:pPr>
            <w:r w:rsidRPr="00973EF4">
              <w:rPr>
                <w:rFonts w:ascii="Times New Roman" w:hAnsi="Times New Roman"/>
                <w:b w:val="0"/>
                <w:bCs w:val="0"/>
                <w:i w:val="0"/>
                <w:iCs w:val="0"/>
                <w:lang w:val="en-GB"/>
              </w:rPr>
              <w:t>Management</w:t>
            </w:r>
          </w:p>
          <w:p w14:paraId="4C19019A" w14:textId="77777777" w:rsidR="00973EF4" w:rsidRPr="00973EF4" w:rsidRDefault="00973EF4" w:rsidP="00973EF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p>
        </w:tc>
      </w:tr>
    </w:tbl>
    <w:p w14:paraId="213DACD3"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04F8EB91" w14:textId="77777777" w:rsidR="001A7885" w:rsidRPr="00973EF4" w:rsidRDefault="001A7885" w:rsidP="00973EF4">
      <w:pPr>
        <w:pStyle w:val="2"/>
        <w:keepNext w:val="0"/>
        <w:widowControl w:val="0"/>
        <w:numPr>
          <w:ilvl w:val="0"/>
          <w:numId w:val="5"/>
        </w:numPr>
        <w:tabs>
          <w:tab w:val="clear" w:pos="0"/>
          <w:tab w:val="left" w:pos="720"/>
        </w:tabs>
        <w:spacing w:before="0" w:after="0"/>
        <w:rPr>
          <w:rFonts w:ascii="Times New Roman" w:hAnsi="Times New Roman"/>
          <w:b w:val="0"/>
          <w:bCs w:val="0"/>
          <w:i w:val="0"/>
          <w:lang w:val="en-GB"/>
        </w:rPr>
      </w:pPr>
    </w:p>
    <w:p w14:paraId="16733059" w14:textId="77777777" w:rsidR="001A7885" w:rsidRPr="00973EF4" w:rsidRDefault="001A7885" w:rsidP="00973EF4">
      <w:pPr>
        <w:pStyle w:val="2"/>
        <w:keepNext w:val="0"/>
        <w:widowControl w:val="0"/>
        <w:numPr>
          <w:ilvl w:val="0"/>
          <w:numId w:val="5"/>
        </w:numPr>
        <w:tabs>
          <w:tab w:val="clear" w:pos="0"/>
          <w:tab w:val="left" w:pos="720"/>
        </w:tabs>
        <w:spacing w:before="0" w:after="0"/>
        <w:rPr>
          <w:rFonts w:ascii="Times New Roman" w:hAnsi="Times New Roman"/>
          <w:b w:val="0"/>
          <w:bCs w:val="0"/>
          <w:i w:val="0"/>
          <w:lang w:val="en-GB"/>
        </w:rPr>
      </w:pPr>
    </w:p>
    <w:p w14:paraId="5C1291DC"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br/>
      </w:r>
    </w:p>
    <w:p w14:paraId="4F72825B"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76FFCA4D"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4E00E5BB"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137A1738"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4E75B0E6" w14:textId="77777777" w:rsidR="00731334" w:rsidRPr="00973EF4" w:rsidRDefault="00731334" w:rsidP="00973EF4">
      <w:pPr>
        <w:widowControl w:val="0"/>
        <w:spacing w:line="240" w:lineRule="auto"/>
        <w:rPr>
          <w:rFonts w:ascii="Times New Roman" w:hAnsi="Times New Roman" w:cs="Times New Roman"/>
          <w:sz w:val="28"/>
          <w:szCs w:val="28"/>
          <w:lang w:val="en-GB"/>
        </w:rPr>
      </w:pPr>
    </w:p>
    <w:p w14:paraId="69840414"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089D5E44" w14:textId="77777777" w:rsidR="001A7885" w:rsidRPr="00973EF4" w:rsidRDefault="001A7885" w:rsidP="00973EF4">
      <w:pPr>
        <w:widowControl w:val="0"/>
        <w:spacing w:line="240" w:lineRule="auto"/>
        <w:rPr>
          <w:rFonts w:ascii="Times New Roman" w:hAnsi="Times New Roman" w:cs="Times New Roman"/>
          <w:sz w:val="28"/>
          <w:szCs w:val="28"/>
          <w:lang w:val="en-GB"/>
        </w:rPr>
      </w:pPr>
    </w:p>
    <w:p w14:paraId="1A05F6C0" w14:textId="77777777" w:rsidR="00F73EEF" w:rsidRPr="00973EF4" w:rsidRDefault="00F73EEF" w:rsidP="00973EF4">
      <w:pPr>
        <w:widowControl w:val="0"/>
        <w:spacing w:line="240" w:lineRule="auto"/>
        <w:jc w:val="center"/>
        <w:rPr>
          <w:rFonts w:ascii="Times New Roman" w:hAnsi="Times New Roman" w:cs="Times New Roman"/>
          <w:sz w:val="28"/>
          <w:szCs w:val="28"/>
          <w:lang w:val="en-GB"/>
        </w:rPr>
      </w:pPr>
    </w:p>
    <w:p w14:paraId="183618DE" w14:textId="7936EC29" w:rsidR="001A7885" w:rsidRPr="00973EF4" w:rsidRDefault="00057E80" w:rsidP="00973EF4">
      <w:pPr>
        <w:widowControl w:val="0"/>
        <w:spacing w:line="240" w:lineRule="auto"/>
        <w:jc w:val="center"/>
        <w:rPr>
          <w:rFonts w:ascii="Times New Roman" w:hAnsi="Times New Roman" w:cs="Times New Roman"/>
          <w:sz w:val="28"/>
          <w:szCs w:val="28"/>
          <w:lang w:val="en-GB"/>
        </w:rPr>
      </w:pPr>
      <w:r w:rsidRPr="00057E80">
        <w:rPr>
          <w:rFonts w:ascii="Times New Roman" w:hAnsi="Times New Roman" w:cs="Times New Roman"/>
          <w:sz w:val="28"/>
          <w:szCs w:val="28"/>
          <w:lang w:val="en-GB"/>
        </w:rPr>
        <w:t>IAPM</w:t>
      </w:r>
      <w:r w:rsidRPr="00D10452">
        <w:rPr>
          <w:sz w:val="28"/>
          <w:szCs w:val="28"/>
          <w:lang w:val="en-GB"/>
        </w:rPr>
        <w:t xml:space="preserve">  </w:t>
      </w:r>
      <w:r w:rsidR="001A7885" w:rsidRPr="00973EF4">
        <w:rPr>
          <w:rFonts w:ascii="Times New Roman" w:hAnsi="Times New Roman" w:cs="Times New Roman"/>
          <w:sz w:val="28"/>
          <w:szCs w:val="28"/>
          <w:lang w:val="en-GB"/>
        </w:rPr>
        <w:t>2025</w:t>
      </w:r>
    </w:p>
    <w:p w14:paraId="6E64BF08" w14:textId="71D7D427" w:rsidR="001A7885" w:rsidRPr="00973EF4" w:rsidRDefault="001A7885" w:rsidP="00973EF4">
      <w:pPr>
        <w:widowControl w:val="0"/>
        <w:spacing w:line="240" w:lineRule="auto"/>
        <w:rPr>
          <w:rFonts w:ascii="Times New Roman" w:hAnsi="Times New Roman" w:cs="Times New Roman"/>
          <w:sz w:val="28"/>
          <w:szCs w:val="28"/>
          <w:lang w:val="en-GB"/>
        </w:rPr>
      </w:pPr>
    </w:p>
    <w:p w14:paraId="707C860E" w14:textId="77777777" w:rsidR="003606CA" w:rsidRDefault="003606CA" w:rsidP="00973EF4">
      <w:pPr>
        <w:widowControl w:val="0"/>
        <w:spacing w:line="240" w:lineRule="auto"/>
        <w:jc w:val="center"/>
        <w:rPr>
          <w:rFonts w:ascii="Times New Roman" w:hAnsi="Times New Roman" w:cs="Times New Roman"/>
          <w:b/>
          <w:sz w:val="28"/>
          <w:szCs w:val="28"/>
          <w:lang w:val="en-GB"/>
        </w:rPr>
      </w:pPr>
    </w:p>
    <w:p w14:paraId="32F0BE67" w14:textId="77777777" w:rsidR="001A7885" w:rsidRPr="00973EF4" w:rsidRDefault="001A7885" w:rsidP="00973EF4">
      <w:pPr>
        <w:widowControl w:val="0"/>
        <w:spacing w:line="240" w:lineRule="auto"/>
        <w:jc w:val="center"/>
        <w:rPr>
          <w:rFonts w:ascii="Times New Roman" w:hAnsi="Times New Roman" w:cs="Times New Roman"/>
          <w:b/>
          <w:sz w:val="28"/>
          <w:szCs w:val="28"/>
          <w:lang w:val="en-GB"/>
        </w:rPr>
      </w:pPr>
      <w:r w:rsidRPr="00973EF4">
        <w:rPr>
          <w:rFonts w:ascii="Times New Roman" w:hAnsi="Times New Roman" w:cs="Times New Roman"/>
          <w:b/>
          <w:sz w:val="28"/>
          <w:szCs w:val="28"/>
          <w:lang w:val="en-GB"/>
        </w:rPr>
        <w:lastRenderedPageBreak/>
        <w:t>General information about the academic discipline</w:t>
      </w:r>
    </w:p>
    <w:tbl>
      <w:tblPr>
        <w:tblpPr w:leftFromText="180" w:rightFromText="180" w:vertAnchor="text" w:tblpX="91" w:tblpY="293"/>
        <w:tblOverlap w:val="never"/>
        <w:tblW w:w="4807" w:type="pct"/>
        <w:tblLayout w:type="fixed"/>
        <w:tblLook w:val="0000" w:firstRow="0" w:lastRow="0" w:firstColumn="0" w:lastColumn="0" w:noHBand="0" w:noVBand="0"/>
      </w:tblPr>
      <w:tblGrid>
        <w:gridCol w:w="4390"/>
        <w:gridCol w:w="4866"/>
      </w:tblGrid>
      <w:tr w:rsidR="007D4866" w:rsidRPr="00973EF4" w14:paraId="43D590CE" w14:textId="77777777" w:rsidTr="003606CA">
        <w:trPr>
          <w:trHeight w:val="290"/>
        </w:trPr>
        <w:tc>
          <w:tcPr>
            <w:tcW w:w="4390" w:type="dxa"/>
            <w:tcBorders>
              <w:top w:val="single" w:sz="4" w:space="0" w:color="000000"/>
              <w:left w:val="single" w:sz="4" w:space="0" w:color="000000"/>
              <w:bottom w:val="single" w:sz="4" w:space="0" w:color="000000"/>
              <w:right w:val="single" w:sz="4" w:space="0" w:color="000000"/>
            </w:tcBorders>
          </w:tcPr>
          <w:p w14:paraId="58C553FA"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Name of the academic discipline</w:t>
            </w:r>
          </w:p>
        </w:tc>
        <w:tc>
          <w:tcPr>
            <w:tcW w:w="4866" w:type="dxa"/>
            <w:tcBorders>
              <w:top w:val="single" w:sz="4" w:space="0" w:color="000000"/>
              <w:left w:val="single" w:sz="4" w:space="0" w:color="000000"/>
              <w:bottom w:val="single" w:sz="4" w:space="0" w:color="000000"/>
              <w:right w:val="single" w:sz="4" w:space="0" w:color="000000"/>
            </w:tcBorders>
          </w:tcPr>
          <w:p w14:paraId="25338081" w14:textId="0721ED2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Accounting and auditing</w:t>
            </w:r>
          </w:p>
        </w:tc>
      </w:tr>
      <w:tr w:rsidR="007D4866" w:rsidRPr="00973EF4" w14:paraId="6441445C" w14:textId="77777777" w:rsidTr="003606CA">
        <w:trPr>
          <w:trHeight w:val="289"/>
        </w:trPr>
        <w:tc>
          <w:tcPr>
            <w:tcW w:w="4390" w:type="dxa"/>
            <w:tcBorders>
              <w:top w:val="single" w:sz="4" w:space="0" w:color="000000"/>
              <w:left w:val="single" w:sz="4" w:space="0" w:color="000000"/>
              <w:bottom w:val="single" w:sz="4" w:space="0" w:color="000000"/>
              <w:right w:val="single" w:sz="4" w:space="0" w:color="000000"/>
            </w:tcBorders>
          </w:tcPr>
          <w:p w14:paraId="732114A9"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Code and name of the </w:t>
            </w:r>
            <w:r w:rsidRPr="00973EF4">
              <w:rPr>
                <w:rFonts w:ascii="Times New Roman" w:hAnsi="Times New Roman" w:cs="Times New Roman"/>
                <w:b/>
                <w:bCs/>
                <w:i/>
                <w:sz w:val="28"/>
                <w:szCs w:val="28"/>
                <w:lang w:val="en-GB"/>
              </w:rPr>
              <w:t xml:space="preserve"> </w:t>
            </w:r>
            <w:r w:rsidRPr="00973EF4">
              <w:rPr>
                <w:rFonts w:ascii="Times New Roman" w:hAnsi="Times New Roman" w:cs="Times New Roman"/>
                <w:iCs/>
                <w:sz w:val="28"/>
                <w:szCs w:val="28"/>
                <w:lang w:val="en-GB"/>
              </w:rPr>
              <w:t>s</w:t>
            </w:r>
            <w:r w:rsidRPr="00973EF4">
              <w:rPr>
                <w:rFonts w:ascii="Times New Roman" w:hAnsi="Times New Roman" w:cs="Times New Roman"/>
                <w:sz w:val="28"/>
                <w:szCs w:val="28"/>
                <w:lang w:val="en-GB"/>
              </w:rPr>
              <w:t>pecialty</w:t>
            </w:r>
          </w:p>
        </w:tc>
        <w:tc>
          <w:tcPr>
            <w:tcW w:w="4866" w:type="dxa"/>
            <w:tcBorders>
              <w:top w:val="single" w:sz="4" w:space="0" w:color="000000"/>
              <w:left w:val="single" w:sz="4" w:space="0" w:color="000000"/>
              <w:bottom w:val="single" w:sz="4" w:space="0" w:color="000000"/>
              <w:right w:val="single" w:sz="4" w:space="0" w:color="000000"/>
            </w:tcBorders>
          </w:tcPr>
          <w:p w14:paraId="572291D4" w14:textId="374A0AAA" w:rsidR="001A7885" w:rsidRPr="00973EF4" w:rsidRDefault="001A7885" w:rsidP="00973EF4">
            <w:pPr>
              <w:pStyle w:val="2"/>
              <w:keepNext w:val="0"/>
              <w:widowControl w:val="0"/>
              <w:spacing w:before="0" w:after="0"/>
              <w:ind w:firstLine="0"/>
              <w:rPr>
                <w:rFonts w:ascii="Times New Roman" w:hAnsi="Times New Roman"/>
                <w:b w:val="0"/>
                <w:bCs w:val="0"/>
                <w:lang w:val="en-GB"/>
              </w:rPr>
            </w:pPr>
            <w:r w:rsidRPr="00973EF4">
              <w:rPr>
                <w:rFonts w:ascii="Times New Roman" w:hAnsi="Times New Roman"/>
                <w:b w:val="0"/>
                <w:bCs w:val="0"/>
                <w:i w:val="0"/>
                <w:iCs w:val="0"/>
                <w:lang w:val="en-GB"/>
              </w:rPr>
              <w:t>D3</w:t>
            </w:r>
            <w:r w:rsidR="00727565">
              <w:rPr>
                <w:rFonts w:ascii="Times New Roman" w:hAnsi="Times New Roman"/>
                <w:b w:val="0"/>
                <w:bCs w:val="0"/>
                <w:i w:val="0"/>
                <w:iCs w:val="0"/>
                <w:lang w:val="en-GB"/>
              </w:rPr>
              <w:t xml:space="preserve"> </w:t>
            </w:r>
            <w:r w:rsidRPr="00973EF4">
              <w:rPr>
                <w:rFonts w:ascii="Times New Roman" w:hAnsi="Times New Roman"/>
                <w:b w:val="0"/>
                <w:bCs w:val="0"/>
                <w:i w:val="0"/>
                <w:iCs w:val="0"/>
                <w:lang w:val="en-GB"/>
              </w:rPr>
              <w:t>Management</w:t>
            </w:r>
            <w:r w:rsidRPr="00973EF4">
              <w:rPr>
                <w:rFonts w:ascii="Times New Roman" w:hAnsi="Times New Roman"/>
                <w:b w:val="0"/>
                <w:bCs w:val="0"/>
                <w:lang w:val="en-GB"/>
              </w:rPr>
              <w:t xml:space="preserve">  </w:t>
            </w:r>
          </w:p>
        </w:tc>
      </w:tr>
      <w:tr w:rsidR="007D4866" w:rsidRPr="00973EF4" w14:paraId="4E687A9A" w14:textId="77777777" w:rsidTr="003606CA">
        <w:trPr>
          <w:trHeight w:val="372"/>
        </w:trPr>
        <w:tc>
          <w:tcPr>
            <w:tcW w:w="4390" w:type="dxa"/>
            <w:tcBorders>
              <w:top w:val="single" w:sz="4" w:space="0" w:color="000000"/>
              <w:left w:val="single" w:sz="4" w:space="0" w:color="000000"/>
              <w:bottom w:val="single" w:sz="4" w:space="0" w:color="000000"/>
              <w:right w:val="single" w:sz="4" w:space="0" w:color="000000"/>
            </w:tcBorders>
          </w:tcPr>
          <w:p w14:paraId="36E86F2A" w14:textId="57B34E70" w:rsidR="001A7885" w:rsidRPr="00973EF4" w:rsidRDefault="00727565" w:rsidP="00727565">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Level</w:t>
            </w:r>
            <w:r>
              <w:rPr>
                <w:rFonts w:ascii="Times New Roman" w:hAnsi="Times New Roman" w:cs="Times New Roman"/>
                <w:sz w:val="28"/>
                <w:szCs w:val="28"/>
                <w:lang w:val="en-GB"/>
              </w:rPr>
              <w:t xml:space="preserve"> of</w:t>
            </w:r>
            <w:r w:rsidRPr="00973EF4">
              <w:rPr>
                <w:rFonts w:ascii="Times New Roman" w:hAnsi="Times New Roman" w:cs="Times New Roman"/>
                <w:sz w:val="28"/>
                <w:szCs w:val="28"/>
                <w:lang w:val="en-GB"/>
              </w:rPr>
              <w:t xml:space="preserve"> </w:t>
            </w:r>
            <w:r w:rsidR="001A7885" w:rsidRPr="00973EF4">
              <w:rPr>
                <w:rFonts w:ascii="Times New Roman" w:hAnsi="Times New Roman" w:cs="Times New Roman"/>
                <w:sz w:val="28"/>
                <w:szCs w:val="28"/>
                <w:lang w:val="en-GB"/>
              </w:rPr>
              <w:t xml:space="preserve">higher education </w:t>
            </w:r>
          </w:p>
        </w:tc>
        <w:tc>
          <w:tcPr>
            <w:tcW w:w="4866" w:type="dxa"/>
            <w:tcBorders>
              <w:top w:val="single" w:sz="4" w:space="0" w:color="000000"/>
              <w:left w:val="single" w:sz="4" w:space="0" w:color="000000"/>
              <w:bottom w:val="single" w:sz="4" w:space="0" w:color="000000"/>
              <w:right w:val="single" w:sz="4" w:space="0" w:color="000000"/>
            </w:tcBorders>
          </w:tcPr>
          <w:p w14:paraId="0DFD6DC3" w14:textId="14D50C29" w:rsidR="001A7885" w:rsidRPr="00973EF4" w:rsidRDefault="001A7885" w:rsidP="00727565">
            <w:pPr>
              <w:widowControl w:val="0"/>
              <w:spacing w:line="240" w:lineRule="auto"/>
              <w:rPr>
                <w:rFonts w:ascii="Times New Roman" w:hAnsi="Times New Roman" w:cs="Times New Roman"/>
                <w:iCs/>
                <w:sz w:val="28"/>
                <w:szCs w:val="28"/>
                <w:lang w:val="en-GB"/>
              </w:rPr>
            </w:pPr>
            <w:r w:rsidRPr="00973EF4">
              <w:rPr>
                <w:rFonts w:ascii="Times New Roman" w:hAnsi="Times New Roman" w:cs="Times New Roman"/>
                <w:iCs/>
                <w:sz w:val="28"/>
                <w:szCs w:val="28"/>
                <w:lang w:val="en-GB"/>
              </w:rPr>
              <w:t>First (bachelor's)</w:t>
            </w:r>
            <w:r w:rsidRPr="00973EF4">
              <w:rPr>
                <w:rFonts w:ascii="Times New Roman" w:hAnsi="Times New Roman" w:cs="Times New Roman"/>
                <w:b/>
                <w:bCs/>
                <w:iCs/>
                <w:sz w:val="28"/>
                <w:szCs w:val="28"/>
                <w:lang w:val="en-GB"/>
              </w:rPr>
              <w:t xml:space="preserve"> </w:t>
            </w:r>
            <w:r w:rsidRPr="00973EF4">
              <w:rPr>
                <w:rFonts w:ascii="Times New Roman" w:hAnsi="Times New Roman" w:cs="Times New Roman"/>
                <w:bCs/>
                <w:iCs/>
                <w:sz w:val="28"/>
                <w:szCs w:val="28"/>
                <w:lang w:val="en-GB"/>
              </w:rPr>
              <w:t xml:space="preserve"> level </w:t>
            </w:r>
          </w:p>
        </w:tc>
      </w:tr>
      <w:tr w:rsidR="007D4866" w:rsidRPr="00973EF4" w14:paraId="5C81512F" w14:textId="77777777" w:rsidTr="003606CA">
        <w:trPr>
          <w:trHeight w:val="386"/>
        </w:trPr>
        <w:tc>
          <w:tcPr>
            <w:tcW w:w="4390" w:type="dxa"/>
            <w:tcBorders>
              <w:top w:val="single" w:sz="4" w:space="0" w:color="000000"/>
              <w:left w:val="single" w:sz="4" w:space="0" w:color="000000"/>
              <w:bottom w:val="single" w:sz="4" w:space="0" w:color="000000"/>
              <w:right w:val="single" w:sz="4" w:space="0" w:color="000000"/>
            </w:tcBorders>
          </w:tcPr>
          <w:p w14:paraId="19343898"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Discipline  status </w:t>
            </w:r>
          </w:p>
        </w:tc>
        <w:tc>
          <w:tcPr>
            <w:tcW w:w="4866" w:type="dxa"/>
            <w:tcBorders>
              <w:top w:val="single" w:sz="4" w:space="0" w:color="000000"/>
              <w:left w:val="single" w:sz="4" w:space="0" w:color="000000"/>
              <w:bottom w:val="single" w:sz="4" w:space="0" w:color="000000"/>
              <w:right w:val="single" w:sz="4" w:space="0" w:color="000000"/>
            </w:tcBorders>
          </w:tcPr>
          <w:p w14:paraId="036BE01C" w14:textId="6E35E9AD" w:rsidR="001A7885" w:rsidRPr="002E4ADC" w:rsidRDefault="002E4ADC" w:rsidP="00973EF4">
            <w:pPr>
              <w:widowControl w:val="0"/>
              <w:spacing w:line="240" w:lineRule="auto"/>
              <w:rPr>
                <w:rFonts w:ascii="Times New Roman" w:hAnsi="Times New Roman" w:cs="Times New Roman"/>
                <w:iCs/>
                <w:sz w:val="28"/>
                <w:szCs w:val="28"/>
                <w:lang w:val="en-GB"/>
              </w:rPr>
            </w:pPr>
            <w:r w:rsidRPr="002E4ADC">
              <w:rPr>
                <w:rFonts w:ascii="Times New Roman" w:hAnsi="Times New Roman" w:cs="Times New Roman"/>
                <w:bCs/>
                <w:iCs/>
                <w:sz w:val="28"/>
                <w:szCs w:val="28"/>
                <w:lang w:val="en-GB"/>
              </w:rPr>
              <w:t>Compulsory</w:t>
            </w:r>
          </w:p>
        </w:tc>
      </w:tr>
      <w:tr w:rsidR="007D4866" w:rsidRPr="00973EF4" w14:paraId="1B502107" w14:textId="77777777" w:rsidTr="003606CA">
        <w:trPr>
          <w:trHeight w:val="1189"/>
        </w:trPr>
        <w:tc>
          <w:tcPr>
            <w:tcW w:w="4390" w:type="dxa"/>
            <w:tcBorders>
              <w:top w:val="single" w:sz="4" w:space="0" w:color="000000"/>
              <w:left w:val="single" w:sz="4" w:space="0" w:color="000000"/>
              <w:bottom w:val="single" w:sz="4" w:space="0" w:color="000000"/>
              <w:right w:val="single" w:sz="4" w:space="0" w:color="000000"/>
            </w:tcBorders>
          </w:tcPr>
          <w:p w14:paraId="68146F0F"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Number of credits and hours</w:t>
            </w:r>
          </w:p>
        </w:tc>
        <w:tc>
          <w:tcPr>
            <w:tcW w:w="4866" w:type="dxa"/>
            <w:tcBorders>
              <w:top w:val="single" w:sz="4" w:space="0" w:color="000000"/>
              <w:left w:val="single" w:sz="4" w:space="0" w:color="000000"/>
              <w:bottom w:val="single" w:sz="4" w:space="0" w:color="000000"/>
              <w:right w:val="single" w:sz="4" w:space="0" w:color="000000"/>
            </w:tcBorders>
          </w:tcPr>
          <w:p w14:paraId="72F57D5E" w14:textId="51275C93" w:rsidR="001A7885" w:rsidRPr="00973EF4" w:rsidRDefault="001A7885" w:rsidP="00973EF4">
            <w:pPr>
              <w:widowControl w:val="0"/>
              <w:spacing w:line="240" w:lineRule="auto"/>
              <w:rPr>
                <w:rFonts w:ascii="Times New Roman" w:hAnsi="Times New Roman" w:cs="Times New Roman"/>
                <w:iCs/>
                <w:sz w:val="28"/>
                <w:szCs w:val="28"/>
                <w:lang w:val="en-GB"/>
              </w:rPr>
            </w:pPr>
            <w:r w:rsidRPr="00973EF4">
              <w:rPr>
                <w:rFonts w:ascii="Times New Roman" w:hAnsi="Times New Roman" w:cs="Times New Roman"/>
                <w:iCs/>
                <w:sz w:val="28"/>
                <w:szCs w:val="28"/>
                <w:lang w:val="en-GB"/>
              </w:rPr>
              <w:t>3 credits/90 hours</w:t>
            </w:r>
          </w:p>
          <w:p w14:paraId="4ED78711" w14:textId="37C7BB65" w:rsidR="001A7885" w:rsidRPr="00973EF4" w:rsidRDefault="002E4ADC" w:rsidP="00973EF4">
            <w:pPr>
              <w:widowControl w:val="0"/>
              <w:tabs>
                <w:tab w:val="left" w:pos="8931"/>
                <w:tab w:val="left" w:pos="9356"/>
              </w:tabs>
              <w:spacing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Lectures</w:t>
            </w:r>
            <w:r w:rsidR="001A7885" w:rsidRPr="00973EF4">
              <w:rPr>
                <w:rFonts w:ascii="Times New Roman" w:hAnsi="Times New Roman" w:cs="Times New Roman"/>
                <w:iCs/>
                <w:sz w:val="28"/>
                <w:szCs w:val="28"/>
                <w:lang w:val="en-GB"/>
              </w:rPr>
              <w:t>: 20</w:t>
            </w:r>
            <w:r w:rsidR="00B8116E">
              <w:rPr>
                <w:rFonts w:ascii="Times New Roman" w:hAnsi="Times New Roman" w:cs="Times New Roman"/>
                <w:iCs/>
                <w:sz w:val="28"/>
                <w:szCs w:val="28"/>
                <w:lang w:val="en-GB"/>
              </w:rPr>
              <w:t xml:space="preserve"> </w:t>
            </w:r>
            <w:r w:rsidR="00B8116E" w:rsidRPr="00973EF4">
              <w:rPr>
                <w:rFonts w:ascii="Times New Roman" w:hAnsi="Times New Roman" w:cs="Times New Roman"/>
                <w:iCs/>
                <w:sz w:val="28"/>
                <w:szCs w:val="28"/>
                <w:lang w:val="en-GB"/>
              </w:rPr>
              <w:t xml:space="preserve"> hours</w:t>
            </w:r>
          </w:p>
          <w:p w14:paraId="3D658432" w14:textId="606F5F45" w:rsidR="001A7885" w:rsidRPr="00973EF4" w:rsidRDefault="002E4ADC" w:rsidP="00973EF4">
            <w:pPr>
              <w:widowControl w:val="0"/>
              <w:tabs>
                <w:tab w:val="left" w:pos="8931"/>
                <w:tab w:val="left" w:pos="9356"/>
              </w:tabs>
              <w:spacing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Seminars/practical classes</w:t>
            </w:r>
            <w:r w:rsidR="001A7885" w:rsidRPr="00973EF4">
              <w:rPr>
                <w:rFonts w:ascii="Times New Roman" w:hAnsi="Times New Roman" w:cs="Times New Roman"/>
                <w:iCs/>
                <w:sz w:val="28"/>
                <w:szCs w:val="28"/>
                <w:lang w:val="en-GB"/>
              </w:rPr>
              <w:t>: 14</w:t>
            </w:r>
            <w:r w:rsidR="00B8116E">
              <w:rPr>
                <w:rFonts w:ascii="Times New Roman" w:hAnsi="Times New Roman" w:cs="Times New Roman"/>
                <w:iCs/>
                <w:sz w:val="28"/>
                <w:szCs w:val="28"/>
                <w:lang w:val="en-GB"/>
              </w:rPr>
              <w:t xml:space="preserve"> </w:t>
            </w:r>
            <w:r w:rsidR="00B8116E" w:rsidRPr="00973EF4">
              <w:rPr>
                <w:rFonts w:ascii="Times New Roman" w:hAnsi="Times New Roman" w:cs="Times New Roman"/>
                <w:iCs/>
                <w:sz w:val="28"/>
                <w:szCs w:val="28"/>
                <w:lang w:val="en-GB"/>
              </w:rPr>
              <w:t xml:space="preserve"> hours</w:t>
            </w:r>
          </w:p>
          <w:p w14:paraId="7A8D5704" w14:textId="35002093" w:rsidR="001A7885" w:rsidRPr="00973EF4" w:rsidRDefault="002E4ADC" w:rsidP="00973EF4">
            <w:pPr>
              <w:widowControl w:val="0"/>
              <w:tabs>
                <w:tab w:val="left" w:pos="8931"/>
                <w:tab w:val="left" w:pos="9356"/>
              </w:tabs>
              <w:spacing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Students’ independent work</w:t>
            </w:r>
            <w:r w:rsidR="001A7885" w:rsidRPr="00973EF4">
              <w:rPr>
                <w:rFonts w:ascii="Times New Roman" w:hAnsi="Times New Roman" w:cs="Times New Roman"/>
                <w:iCs/>
                <w:sz w:val="28"/>
                <w:szCs w:val="28"/>
                <w:lang w:val="en-GB"/>
              </w:rPr>
              <w:t>: 56</w:t>
            </w:r>
            <w:r w:rsidR="00B8116E">
              <w:rPr>
                <w:rFonts w:ascii="Times New Roman" w:hAnsi="Times New Roman" w:cs="Times New Roman"/>
                <w:iCs/>
                <w:sz w:val="28"/>
                <w:szCs w:val="28"/>
                <w:lang w:val="en-GB"/>
              </w:rPr>
              <w:t xml:space="preserve"> </w:t>
            </w:r>
            <w:r w:rsidR="00B8116E" w:rsidRPr="00973EF4">
              <w:rPr>
                <w:rFonts w:ascii="Times New Roman" w:hAnsi="Times New Roman" w:cs="Times New Roman"/>
                <w:iCs/>
                <w:sz w:val="28"/>
                <w:szCs w:val="28"/>
                <w:lang w:val="en-GB"/>
              </w:rPr>
              <w:t xml:space="preserve"> hours</w:t>
            </w:r>
          </w:p>
        </w:tc>
      </w:tr>
      <w:tr w:rsidR="007D4866" w:rsidRPr="00973EF4" w14:paraId="5C85D7A5" w14:textId="77777777" w:rsidTr="003606CA">
        <w:trPr>
          <w:trHeight w:val="393"/>
        </w:trPr>
        <w:tc>
          <w:tcPr>
            <w:tcW w:w="4390" w:type="dxa"/>
            <w:tcBorders>
              <w:top w:val="single" w:sz="4" w:space="0" w:color="000000"/>
              <w:left w:val="single" w:sz="4" w:space="0" w:color="000000"/>
              <w:bottom w:val="single" w:sz="4" w:space="0" w:color="000000"/>
              <w:right w:val="single" w:sz="4" w:space="0" w:color="000000"/>
            </w:tcBorders>
          </w:tcPr>
          <w:p w14:paraId="6C0FC4A9"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Terms of study of the discipline</w:t>
            </w:r>
          </w:p>
        </w:tc>
        <w:tc>
          <w:tcPr>
            <w:tcW w:w="4866" w:type="dxa"/>
            <w:tcBorders>
              <w:top w:val="single" w:sz="4" w:space="0" w:color="000000"/>
              <w:left w:val="single" w:sz="4" w:space="0" w:color="000000"/>
              <w:bottom w:val="single" w:sz="4" w:space="0" w:color="000000"/>
              <w:right w:val="single" w:sz="4" w:space="0" w:color="000000"/>
            </w:tcBorders>
          </w:tcPr>
          <w:p w14:paraId="33F86D4C" w14:textId="5AF29622" w:rsidR="001A7885" w:rsidRPr="00973EF4" w:rsidRDefault="00BC211C" w:rsidP="00973EF4">
            <w:pPr>
              <w:widowControl w:val="0"/>
              <w:spacing w:line="240" w:lineRule="auto"/>
              <w:rPr>
                <w:rFonts w:ascii="Times New Roman" w:hAnsi="Times New Roman" w:cs="Times New Roman"/>
                <w:iCs/>
                <w:sz w:val="28"/>
                <w:szCs w:val="28"/>
                <w:lang w:val="en-GB"/>
              </w:rPr>
            </w:pPr>
            <w:r>
              <w:rPr>
                <w:rFonts w:ascii="Times New Roman" w:hAnsi="Times New Roman" w:cs="Times New Roman"/>
                <w:bCs/>
                <w:iCs/>
                <w:sz w:val="28"/>
                <w:szCs w:val="28"/>
                <w:lang w:val="en-GB"/>
              </w:rPr>
              <w:t>5</w:t>
            </w:r>
            <w:r w:rsidR="001A7885" w:rsidRPr="00973EF4">
              <w:rPr>
                <w:rFonts w:ascii="Times New Roman" w:hAnsi="Times New Roman" w:cs="Times New Roman"/>
                <w:iCs/>
                <w:sz w:val="28"/>
                <w:szCs w:val="28"/>
                <w:lang w:val="en-GB"/>
              </w:rPr>
              <w:t xml:space="preserve"> semester</w:t>
            </w:r>
          </w:p>
        </w:tc>
      </w:tr>
      <w:tr w:rsidR="007D4866" w:rsidRPr="00973EF4" w14:paraId="0DE24718" w14:textId="77777777" w:rsidTr="003606CA">
        <w:trPr>
          <w:trHeight w:val="376"/>
        </w:trPr>
        <w:tc>
          <w:tcPr>
            <w:tcW w:w="4390" w:type="dxa"/>
            <w:tcBorders>
              <w:top w:val="single" w:sz="4" w:space="0" w:color="000000"/>
              <w:left w:val="single" w:sz="4" w:space="0" w:color="000000"/>
              <w:bottom w:val="single" w:sz="4" w:space="0" w:color="000000"/>
              <w:right w:val="single" w:sz="4" w:space="0" w:color="000000"/>
            </w:tcBorders>
          </w:tcPr>
          <w:p w14:paraId="15AEC962"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Language of instruction</w:t>
            </w:r>
          </w:p>
        </w:tc>
        <w:tc>
          <w:tcPr>
            <w:tcW w:w="4866" w:type="dxa"/>
            <w:tcBorders>
              <w:top w:val="single" w:sz="4" w:space="0" w:color="000000"/>
              <w:left w:val="single" w:sz="4" w:space="0" w:color="000000"/>
              <w:bottom w:val="single" w:sz="4" w:space="0" w:color="000000"/>
              <w:right w:val="single" w:sz="4" w:space="0" w:color="000000"/>
            </w:tcBorders>
          </w:tcPr>
          <w:p w14:paraId="6D70726A" w14:textId="77777777" w:rsidR="001A7885" w:rsidRPr="00973EF4" w:rsidRDefault="001A7885" w:rsidP="00973EF4">
            <w:pPr>
              <w:widowControl w:val="0"/>
              <w:spacing w:line="240" w:lineRule="auto"/>
              <w:rPr>
                <w:rFonts w:ascii="Times New Roman" w:hAnsi="Times New Roman" w:cs="Times New Roman"/>
                <w:iCs/>
                <w:sz w:val="28"/>
                <w:szCs w:val="28"/>
                <w:lang w:val="en-GB"/>
              </w:rPr>
            </w:pPr>
            <w:r w:rsidRPr="00973EF4">
              <w:rPr>
                <w:rFonts w:ascii="Times New Roman" w:hAnsi="Times New Roman" w:cs="Times New Roman"/>
                <w:iCs/>
                <w:sz w:val="28"/>
                <w:szCs w:val="28"/>
                <w:lang w:val="en-GB"/>
              </w:rPr>
              <w:t>Ukrainian</w:t>
            </w:r>
          </w:p>
        </w:tc>
      </w:tr>
      <w:tr w:rsidR="007D4866" w:rsidRPr="00973EF4" w14:paraId="322D6BF3" w14:textId="77777777" w:rsidTr="003606CA">
        <w:trPr>
          <w:trHeight w:val="456"/>
        </w:trPr>
        <w:tc>
          <w:tcPr>
            <w:tcW w:w="4390" w:type="dxa"/>
            <w:tcBorders>
              <w:top w:val="single" w:sz="4" w:space="0" w:color="000000"/>
              <w:left w:val="single" w:sz="4" w:space="0" w:color="000000"/>
              <w:bottom w:val="single" w:sz="4" w:space="0" w:color="000000"/>
              <w:right w:val="single" w:sz="4" w:space="0" w:color="000000"/>
            </w:tcBorders>
          </w:tcPr>
          <w:p w14:paraId="3CCE1D7D" w14:textId="77777777" w:rsidR="001A7885" w:rsidRPr="00973EF4" w:rsidRDefault="001A7885" w:rsidP="00973EF4">
            <w:pPr>
              <w:widowControl w:val="0"/>
              <w:spacing w:line="240" w:lineRule="auto"/>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Final control type </w:t>
            </w:r>
          </w:p>
        </w:tc>
        <w:tc>
          <w:tcPr>
            <w:tcW w:w="4866" w:type="dxa"/>
            <w:tcBorders>
              <w:top w:val="single" w:sz="4" w:space="0" w:color="000000"/>
              <w:left w:val="single" w:sz="4" w:space="0" w:color="000000"/>
              <w:bottom w:val="single" w:sz="4" w:space="0" w:color="000000"/>
              <w:right w:val="single" w:sz="4" w:space="0" w:color="000000"/>
            </w:tcBorders>
          </w:tcPr>
          <w:p w14:paraId="4A4E1FF9" w14:textId="0B8E54E2" w:rsidR="001A7885" w:rsidRPr="00973EF4" w:rsidRDefault="002E4ADC" w:rsidP="00973EF4">
            <w:pPr>
              <w:widowControl w:val="0"/>
              <w:spacing w:line="240" w:lineRule="auto"/>
              <w:rPr>
                <w:rFonts w:ascii="Times New Roman" w:hAnsi="Times New Roman" w:cs="Times New Roman"/>
                <w:iCs/>
                <w:sz w:val="28"/>
                <w:szCs w:val="28"/>
                <w:lang w:val="en-GB"/>
              </w:rPr>
            </w:pPr>
            <w:r w:rsidRPr="00973EF4">
              <w:rPr>
                <w:rFonts w:ascii="Times New Roman" w:hAnsi="Times New Roman" w:cs="Times New Roman"/>
                <w:iCs/>
                <w:sz w:val="28"/>
                <w:szCs w:val="28"/>
                <w:lang w:val="en-GB"/>
              </w:rPr>
              <w:t>E</w:t>
            </w:r>
            <w:r w:rsidR="001A7885" w:rsidRPr="00973EF4">
              <w:rPr>
                <w:rFonts w:ascii="Times New Roman" w:hAnsi="Times New Roman" w:cs="Times New Roman"/>
                <w:iCs/>
                <w:sz w:val="28"/>
                <w:szCs w:val="28"/>
                <w:lang w:val="en-GB"/>
              </w:rPr>
              <w:t>xam</w:t>
            </w:r>
            <w:r>
              <w:rPr>
                <w:rFonts w:ascii="Times New Roman" w:hAnsi="Times New Roman" w:cs="Times New Roman"/>
                <w:iCs/>
                <w:sz w:val="28"/>
                <w:szCs w:val="28"/>
                <w:lang w:val="en-GB"/>
              </w:rPr>
              <w:t xml:space="preserve"> </w:t>
            </w:r>
          </w:p>
        </w:tc>
      </w:tr>
    </w:tbl>
    <w:p w14:paraId="5694F91A" w14:textId="77777777" w:rsidR="001A7885" w:rsidRPr="00973EF4" w:rsidRDefault="001A7885" w:rsidP="00973EF4">
      <w:pPr>
        <w:widowControl w:val="0"/>
        <w:spacing w:line="240" w:lineRule="auto"/>
        <w:rPr>
          <w:rFonts w:ascii="Times New Roman" w:hAnsi="Times New Roman" w:cs="Times New Roman"/>
          <w:b/>
          <w:sz w:val="28"/>
          <w:szCs w:val="28"/>
          <w:lang w:val="en-GB"/>
        </w:rPr>
      </w:pPr>
    </w:p>
    <w:p w14:paraId="5147B259" w14:textId="77777777" w:rsidR="00BC211C" w:rsidRPr="00FB1B36" w:rsidRDefault="00BC211C" w:rsidP="00BC211C">
      <w:pPr>
        <w:pStyle w:val="afc"/>
        <w:jc w:val="center"/>
        <w:rPr>
          <w:rFonts w:ascii="Times New Roman" w:hAnsi="Times New Roman"/>
          <w:b/>
          <w:bCs/>
          <w:sz w:val="28"/>
          <w:szCs w:val="28"/>
        </w:rPr>
      </w:pPr>
      <w:r w:rsidRPr="00FB1B36">
        <w:rPr>
          <w:rFonts w:ascii="Times New Roman" w:hAnsi="Times New Roman"/>
          <w:b/>
          <w:bCs/>
          <w:sz w:val="28"/>
          <w:szCs w:val="28"/>
        </w:rPr>
        <w:t>General information about the instructor. Contact information.</w:t>
      </w:r>
    </w:p>
    <w:p w14:paraId="4691EBA1" w14:textId="77777777" w:rsidR="00BC211C" w:rsidRPr="00FB1B36" w:rsidRDefault="00BC211C" w:rsidP="00BC211C">
      <w:pPr>
        <w:pStyle w:val="afc"/>
        <w:rPr>
          <w:rFonts w:ascii="Times New Roman" w:hAnsi="Times New Roman"/>
          <w:sz w:val="28"/>
          <w:szCs w:val="28"/>
        </w:rPr>
      </w:pPr>
    </w:p>
    <w:tbl>
      <w:tblPr>
        <w:tblW w:w="9350" w:type="dxa"/>
        <w:tblCellMar>
          <w:top w:w="15" w:type="dxa"/>
          <w:left w:w="15" w:type="dxa"/>
          <w:bottom w:w="15" w:type="dxa"/>
          <w:right w:w="15" w:type="dxa"/>
        </w:tblCellMar>
        <w:tblLook w:val="04A0" w:firstRow="1" w:lastRow="0" w:firstColumn="1" w:lastColumn="0" w:noHBand="0" w:noVBand="1"/>
      </w:tblPr>
      <w:tblGrid>
        <w:gridCol w:w="4385"/>
        <w:gridCol w:w="4965"/>
      </w:tblGrid>
      <w:tr w:rsidR="00BC211C" w:rsidRPr="004C3A22" w14:paraId="0C31DDB5" w14:textId="77777777" w:rsidTr="00B8116E">
        <w:trPr>
          <w:trHeight w:val="222"/>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7095D85"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Full name of the instructor</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D55B5F1" w14:textId="77777777" w:rsidR="00BC211C" w:rsidRPr="00FB1B36" w:rsidRDefault="00BC211C" w:rsidP="00D3680E">
            <w:pPr>
              <w:pStyle w:val="afc"/>
              <w:rPr>
                <w:rFonts w:ascii="Times New Roman" w:hAnsi="Times New Roman"/>
                <w:sz w:val="28"/>
                <w:szCs w:val="28"/>
              </w:rPr>
            </w:pPr>
          </w:p>
        </w:tc>
      </w:tr>
      <w:tr w:rsidR="00BC211C" w:rsidRPr="00FB1B36" w14:paraId="6E5A646B" w14:textId="77777777" w:rsidTr="00B8116E">
        <w:trPr>
          <w:trHeight w:val="80"/>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01325AB"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Academic degree</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99904D0" w14:textId="77777777" w:rsidR="00BC211C" w:rsidRPr="00FB1B36" w:rsidRDefault="00BC211C" w:rsidP="00D3680E">
            <w:pPr>
              <w:pStyle w:val="afc"/>
              <w:rPr>
                <w:rFonts w:ascii="Times New Roman" w:hAnsi="Times New Roman"/>
                <w:sz w:val="28"/>
                <w:szCs w:val="28"/>
              </w:rPr>
            </w:pPr>
          </w:p>
        </w:tc>
      </w:tr>
      <w:tr w:rsidR="00BC211C" w:rsidRPr="00FB1B36" w14:paraId="753D1993" w14:textId="77777777" w:rsidTr="00B8116E">
        <w:trPr>
          <w:trHeight w:val="199"/>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CCB5A4E"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Position</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0541882" w14:textId="77777777" w:rsidR="00BC211C" w:rsidRPr="00FB1B36" w:rsidRDefault="00BC211C" w:rsidP="00D3680E">
            <w:pPr>
              <w:pStyle w:val="afc"/>
              <w:rPr>
                <w:rFonts w:ascii="Times New Roman" w:hAnsi="Times New Roman"/>
                <w:sz w:val="28"/>
                <w:szCs w:val="28"/>
              </w:rPr>
            </w:pPr>
          </w:p>
        </w:tc>
      </w:tr>
      <w:tr w:rsidR="00BC211C" w:rsidRPr="00FB1B36" w14:paraId="0A61F6AB" w14:textId="77777777" w:rsidTr="00B8116E">
        <w:trPr>
          <w:trHeight w:val="369"/>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40B2140"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Areas of scientific research</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A077009" w14:textId="77777777" w:rsidR="00BC211C" w:rsidRPr="00FB1B36" w:rsidRDefault="00BC211C" w:rsidP="00D3680E">
            <w:pPr>
              <w:pStyle w:val="afc"/>
              <w:rPr>
                <w:rFonts w:ascii="Times New Roman" w:hAnsi="Times New Roman"/>
                <w:sz w:val="28"/>
                <w:szCs w:val="28"/>
              </w:rPr>
            </w:pPr>
          </w:p>
        </w:tc>
      </w:tr>
      <w:tr w:rsidR="00BC211C" w:rsidRPr="004C3A22" w14:paraId="60665038" w14:textId="77777777" w:rsidTr="00B8116E">
        <w:trPr>
          <w:trHeight w:val="231"/>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B40B916"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Links to the registers of identifiers for scientists</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D097F53" w14:textId="77777777" w:rsidR="00BC211C" w:rsidRPr="00FB1B36" w:rsidRDefault="00BC211C" w:rsidP="00D3680E">
            <w:pPr>
              <w:pStyle w:val="afc"/>
              <w:rPr>
                <w:rFonts w:ascii="Times New Roman" w:hAnsi="Times New Roman"/>
                <w:sz w:val="28"/>
                <w:szCs w:val="28"/>
              </w:rPr>
            </w:pPr>
          </w:p>
        </w:tc>
      </w:tr>
      <w:tr w:rsidR="00BC211C" w:rsidRPr="00FB1B36" w14:paraId="029AD04B" w14:textId="77777777" w:rsidTr="00D3680E">
        <w:trPr>
          <w:trHeight w:val="231"/>
        </w:trPr>
        <w:tc>
          <w:tcPr>
            <w:tcW w:w="93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0204F9B"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Contact information</w:t>
            </w:r>
          </w:p>
        </w:tc>
      </w:tr>
      <w:tr w:rsidR="00BC211C" w:rsidRPr="00FB1B36" w14:paraId="4D791F13" w14:textId="77777777" w:rsidTr="00B8116E">
        <w:trPr>
          <w:trHeight w:val="231"/>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8357EB4"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E-mail:</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74A6E60" w14:textId="77777777" w:rsidR="00BC211C" w:rsidRPr="00FB1B36" w:rsidRDefault="00BC211C" w:rsidP="00D3680E">
            <w:pPr>
              <w:pStyle w:val="afc"/>
              <w:rPr>
                <w:rFonts w:ascii="Times New Roman" w:hAnsi="Times New Roman"/>
                <w:sz w:val="28"/>
                <w:szCs w:val="28"/>
              </w:rPr>
            </w:pPr>
          </w:p>
        </w:tc>
      </w:tr>
      <w:tr w:rsidR="00BC211C" w:rsidRPr="00FB1B36" w14:paraId="397BEE02" w14:textId="77777777" w:rsidTr="00B8116E">
        <w:trPr>
          <w:trHeight w:val="231"/>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AA9EE0D"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Department phone</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41E4CFB" w14:textId="77777777" w:rsidR="00BC211C" w:rsidRPr="00FB1B36" w:rsidRDefault="00BC211C" w:rsidP="00D3680E">
            <w:pPr>
              <w:pStyle w:val="afc"/>
              <w:rPr>
                <w:rFonts w:ascii="Times New Roman" w:hAnsi="Times New Roman"/>
                <w:sz w:val="28"/>
                <w:szCs w:val="28"/>
              </w:rPr>
            </w:pPr>
          </w:p>
        </w:tc>
      </w:tr>
      <w:tr w:rsidR="00BC211C" w:rsidRPr="004C3A22" w14:paraId="7D25868C" w14:textId="77777777" w:rsidTr="00B8116E">
        <w:trPr>
          <w:trHeight w:val="231"/>
        </w:trPr>
        <w:tc>
          <w:tcPr>
            <w:tcW w:w="438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2669EBD" w14:textId="77777777" w:rsidR="00BC211C" w:rsidRPr="00FB1B36" w:rsidRDefault="00BC211C" w:rsidP="00D3680E">
            <w:pPr>
              <w:pStyle w:val="afc"/>
              <w:rPr>
                <w:rFonts w:ascii="Times New Roman" w:hAnsi="Times New Roman"/>
                <w:sz w:val="28"/>
                <w:szCs w:val="28"/>
              </w:rPr>
            </w:pPr>
            <w:r w:rsidRPr="00FB1B36">
              <w:rPr>
                <w:rFonts w:ascii="Times New Roman" w:hAnsi="Times New Roman"/>
                <w:sz w:val="28"/>
                <w:szCs w:val="28"/>
              </w:rPr>
              <w:t>Instructor’s portfolio on the website</w:t>
            </w:r>
          </w:p>
        </w:tc>
        <w:tc>
          <w:tcPr>
            <w:tcW w:w="49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5E4949A" w14:textId="77777777" w:rsidR="00BC211C" w:rsidRPr="00FB1B36" w:rsidRDefault="00BC211C" w:rsidP="00D3680E">
            <w:pPr>
              <w:pStyle w:val="afc"/>
              <w:rPr>
                <w:rFonts w:ascii="Times New Roman" w:hAnsi="Times New Roman"/>
                <w:sz w:val="28"/>
                <w:szCs w:val="28"/>
              </w:rPr>
            </w:pPr>
          </w:p>
        </w:tc>
      </w:tr>
    </w:tbl>
    <w:p w14:paraId="2C25400D" w14:textId="77777777" w:rsidR="001A7885" w:rsidRPr="00973EF4" w:rsidRDefault="001A7885" w:rsidP="00973EF4">
      <w:pPr>
        <w:widowControl w:val="0"/>
        <w:spacing w:line="240" w:lineRule="auto"/>
        <w:jc w:val="center"/>
        <w:rPr>
          <w:rFonts w:ascii="Times New Roman" w:hAnsi="Times New Roman" w:cs="Times New Roman"/>
          <w:b/>
          <w:sz w:val="28"/>
          <w:szCs w:val="28"/>
          <w:lang w:val="en-GB"/>
        </w:rPr>
      </w:pPr>
    </w:p>
    <w:bookmarkEnd w:id="0"/>
    <w:p w14:paraId="7983C0AB" w14:textId="77777777" w:rsidR="00F73EEF" w:rsidRPr="00973EF4" w:rsidRDefault="00F73EEF" w:rsidP="00973EF4">
      <w:pPr>
        <w:widowControl w:val="0"/>
        <w:spacing w:line="240" w:lineRule="auto"/>
        <w:rPr>
          <w:rFonts w:ascii="Times New Roman" w:eastAsia="Times New Roman" w:hAnsi="Times New Roman" w:cs="Times New Roman"/>
          <w:b/>
          <w:bCs/>
          <w:sz w:val="28"/>
          <w:szCs w:val="28"/>
          <w:lang w:val="en-GB" w:eastAsia="en-US"/>
        </w:rPr>
      </w:pPr>
    </w:p>
    <w:p w14:paraId="0423C017" w14:textId="4EE10D98" w:rsidR="001A7885" w:rsidRPr="00BC211C" w:rsidRDefault="00BC211C" w:rsidP="00973EF4">
      <w:pPr>
        <w:widowControl w:val="0"/>
        <w:spacing w:line="240" w:lineRule="auto"/>
        <w:jc w:val="both"/>
        <w:rPr>
          <w:rFonts w:ascii="Times New Roman" w:eastAsia="Times New Roman" w:hAnsi="Times New Roman" w:cs="Times New Roman"/>
          <w:b/>
          <w:bCs/>
          <w:sz w:val="28"/>
          <w:szCs w:val="28"/>
          <w:lang w:val="en-GB" w:eastAsia="en-US"/>
        </w:rPr>
      </w:pPr>
      <w:r>
        <w:rPr>
          <w:rFonts w:ascii="Times New Roman" w:eastAsia="Times New Roman" w:hAnsi="Times New Roman" w:cs="Times New Roman"/>
          <w:b/>
          <w:bCs/>
          <w:sz w:val="28"/>
          <w:szCs w:val="28"/>
          <w:lang w:val="en-GB" w:eastAsia="en-US"/>
        </w:rPr>
        <w:t>Discipline’s</w:t>
      </w:r>
      <w:r w:rsidR="001A7885" w:rsidRPr="00973EF4">
        <w:rPr>
          <w:rFonts w:ascii="Times New Roman" w:eastAsia="Times New Roman" w:hAnsi="Times New Roman" w:cs="Times New Roman"/>
          <w:b/>
          <w:bCs/>
          <w:sz w:val="28"/>
          <w:szCs w:val="28"/>
          <w:lang w:val="en-GB" w:eastAsia="en-US"/>
        </w:rPr>
        <w:t xml:space="preserve"> </w:t>
      </w:r>
      <w:r w:rsidRPr="00BC211C">
        <w:rPr>
          <w:rFonts w:ascii="Times New Roman" w:eastAsia="Times New Roman" w:hAnsi="Times New Roman" w:cs="Times New Roman"/>
          <w:b/>
          <w:bCs/>
          <w:sz w:val="28"/>
          <w:szCs w:val="28"/>
          <w:lang w:val="en-GB" w:eastAsia="en-US"/>
        </w:rPr>
        <w:t>description</w:t>
      </w:r>
      <w:r>
        <w:rPr>
          <w:rFonts w:ascii="Times New Roman" w:eastAsia="Times New Roman" w:hAnsi="Times New Roman" w:cs="Times New Roman"/>
          <w:b/>
          <w:bCs/>
          <w:sz w:val="28"/>
          <w:szCs w:val="28"/>
          <w:lang w:val="en-GB" w:eastAsia="en-US"/>
        </w:rPr>
        <w:t>.</w:t>
      </w:r>
    </w:p>
    <w:p w14:paraId="6A8CF497" w14:textId="28E66A9E" w:rsidR="001A7885" w:rsidRPr="00973EF4" w:rsidRDefault="001A7885" w:rsidP="00973EF4">
      <w:pPr>
        <w:widowControl w:val="0"/>
        <w:spacing w:line="240" w:lineRule="auto"/>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The academic discipline “Accounting and Aud</w:t>
      </w:r>
      <w:r w:rsidR="00BC211C">
        <w:rPr>
          <w:rFonts w:ascii="Times New Roman" w:eastAsia="Times New Roman" w:hAnsi="Times New Roman" w:cs="Times New Roman"/>
          <w:sz w:val="28"/>
          <w:szCs w:val="28"/>
          <w:lang w:val="en-GB" w:eastAsia="en-US"/>
        </w:rPr>
        <w:t>it</w:t>
      </w:r>
      <w:r w:rsidRPr="00973EF4">
        <w:rPr>
          <w:rFonts w:ascii="Times New Roman" w:eastAsia="Times New Roman" w:hAnsi="Times New Roman" w:cs="Times New Roman"/>
          <w:sz w:val="28"/>
          <w:szCs w:val="28"/>
          <w:lang w:val="en-GB" w:eastAsia="en-US"/>
        </w:rPr>
        <w:t>” is one of the core professionally oriented courses and is aimed at forming in students a comprehensive understanding of the theoretical foundations, methodological principles, and practical mechanisms of accounting and auditing. The course covers the organization of accounting systems at enterprises of various forms of ownership, the preparation of financial statements in accordance with current national standards, and introduces students to modern approaches to conducting audits and preparing audit opinions.</w:t>
      </w:r>
    </w:p>
    <w:p w14:paraId="3C903493" w14:textId="6754C25F" w:rsidR="001A7885" w:rsidRPr="00973EF4" w:rsidRDefault="001A7885" w:rsidP="00973EF4">
      <w:pPr>
        <w:widowControl w:val="0"/>
        <w:spacing w:line="240" w:lineRule="auto"/>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 xml:space="preserve">Particular attention is given to methods of forming, structuring, processing, and </w:t>
      </w:r>
      <w:r w:rsidRPr="00973EF4">
        <w:rPr>
          <w:rFonts w:ascii="Times New Roman" w:eastAsia="Times New Roman" w:hAnsi="Times New Roman" w:cs="Times New Roman"/>
          <w:sz w:val="28"/>
          <w:szCs w:val="28"/>
          <w:lang w:val="en-GB" w:eastAsia="en-US"/>
        </w:rPr>
        <w:lastRenderedPageBreak/>
        <w:t>interpreting accounting information used for effective managerial decision-making, financial control, performance evaluation, and improving the efficiency of enterprise operations. Thus, the discipline contributes to the training of specialists capable of competently working with analytical data, critically evaluating financial information, and making well-founded management decisions.</w:t>
      </w:r>
    </w:p>
    <w:p w14:paraId="39B1AF72" w14:textId="77777777" w:rsidR="00F73EEF" w:rsidRPr="00973EF4" w:rsidRDefault="00F73EEF" w:rsidP="00973EF4">
      <w:pPr>
        <w:widowControl w:val="0"/>
        <w:spacing w:line="240" w:lineRule="auto"/>
        <w:jc w:val="both"/>
        <w:rPr>
          <w:rFonts w:ascii="Times New Roman" w:eastAsia="Times New Roman" w:hAnsi="Times New Roman" w:cs="Times New Roman"/>
          <w:sz w:val="28"/>
          <w:szCs w:val="28"/>
          <w:lang w:val="en-GB" w:eastAsia="en-US"/>
        </w:rPr>
      </w:pPr>
    </w:p>
    <w:p w14:paraId="033DBE94" w14:textId="64C8770B" w:rsidR="001A7885" w:rsidRPr="00973EF4" w:rsidRDefault="001A7885" w:rsidP="00973EF4">
      <w:pPr>
        <w:widowControl w:val="0"/>
        <w:spacing w:line="240" w:lineRule="auto"/>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b/>
          <w:bCs/>
          <w:sz w:val="28"/>
          <w:szCs w:val="28"/>
          <w:lang w:val="en-GB" w:eastAsia="en-US"/>
        </w:rPr>
        <w:t xml:space="preserve">The subject of the </w:t>
      </w:r>
      <w:r w:rsidR="00BC211C" w:rsidRPr="00BC211C">
        <w:rPr>
          <w:rFonts w:ascii="Times New Roman" w:eastAsia="Times New Roman" w:hAnsi="Times New Roman" w:cs="Times New Roman"/>
          <w:b/>
          <w:sz w:val="28"/>
          <w:szCs w:val="28"/>
          <w:lang w:val="en-GB" w:eastAsia="en-US"/>
        </w:rPr>
        <w:t>discipline</w:t>
      </w:r>
      <w:r w:rsidR="00BC211C" w:rsidRPr="00973EF4">
        <w:rPr>
          <w:rFonts w:ascii="Times New Roman" w:eastAsia="Times New Roman" w:hAnsi="Times New Roman" w:cs="Times New Roman"/>
          <w:sz w:val="28"/>
          <w:szCs w:val="28"/>
          <w:lang w:val="en-GB" w:eastAsia="en-US"/>
        </w:rPr>
        <w:t xml:space="preserve"> </w:t>
      </w:r>
      <w:r w:rsidRPr="00973EF4">
        <w:rPr>
          <w:rFonts w:ascii="Times New Roman" w:eastAsia="Times New Roman" w:hAnsi="Times New Roman" w:cs="Times New Roman"/>
          <w:sz w:val="28"/>
          <w:szCs w:val="28"/>
          <w:lang w:val="en-GB" w:eastAsia="en-US"/>
        </w:rPr>
        <w:t>includes the accounting system of an enterprise</w:t>
      </w:r>
      <w:r w:rsidR="00F73EEF" w:rsidRPr="00973EF4">
        <w:rPr>
          <w:rFonts w:ascii="Times New Roman" w:eastAsia="Times New Roman" w:hAnsi="Times New Roman" w:cs="Times New Roman"/>
          <w:sz w:val="28"/>
          <w:szCs w:val="28"/>
          <w:lang w:val="en-GB" w:eastAsia="en-US"/>
        </w:rPr>
        <w:t xml:space="preserve">, </w:t>
      </w:r>
      <w:r w:rsidRPr="00973EF4">
        <w:rPr>
          <w:rFonts w:ascii="Times New Roman" w:eastAsia="Times New Roman" w:hAnsi="Times New Roman" w:cs="Times New Roman"/>
          <w:sz w:val="28"/>
          <w:szCs w:val="28"/>
          <w:lang w:val="en-GB" w:eastAsia="en-US"/>
        </w:rPr>
        <w:t>its structure, functioning, and role within the management system</w:t>
      </w:r>
      <w:r w:rsidR="00F73EEF" w:rsidRPr="00973EF4">
        <w:rPr>
          <w:rFonts w:ascii="Times New Roman" w:eastAsia="Times New Roman" w:hAnsi="Times New Roman" w:cs="Times New Roman"/>
          <w:sz w:val="28"/>
          <w:szCs w:val="28"/>
          <w:lang w:val="en-GB" w:eastAsia="en-US"/>
        </w:rPr>
        <w:t xml:space="preserve">, </w:t>
      </w:r>
      <w:r w:rsidRPr="00973EF4">
        <w:rPr>
          <w:rFonts w:ascii="Times New Roman" w:eastAsia="Times New Roman" w:hAnsi="Times New Roman" w:cs="Times New Roman"/>
          <w:sz w:val="28"/>
          <w:szCs w:val="28"/>
          <w:lang w:val="en-GB" w:eastAsia="en-US"/>
        </w:rPr>
        <w:t>as well as the organization, conduct, and analytical assessment of audit procedures for the economic activities of organizations, institutions, and enterprises.</w:t>
      </w:r>
    </w:p>
    <w:p w14:paraId="05F01B52" w14:textId="77777777" w:rsidR="00F73EEF" w:rsidRPr="00973EF4" w:rsidRDefault="00F73EEF" w:rsidP="00973EF4">
      <w:pPr>
        <w:widowControl w:val="0"/>
        <w:spacing w:line="240" w:lineRule="auto"/>
        <w:jc w:val="both"/>
        <w:rPr>
          <w:rFonts w:ascii="Times New Roman" w:eastAsia="Times New Roman" w:hAnsi="Times New Roman" w:cs="Times New Roman"/>
          <w:sz w:val="28"/>
          <w:szCs w:val="28"/>
          <w:lang w:val="en-GB" w:eastAsia="en-US"/>
        </w:rPr>
      </w:pPr>
    </w:p>
    <w:p w14:paraId="72C4D8B4" w14:textId="4D37F8C6" w:rsidR="001A7885" w:rsidRPr="00973EF4" w:rsidRDefault="001A7885" w:rsidP="00973EF4">
      <w:pPr>
        <w:widowControl w:val="0"/>
        <w:spacing w:line="240" w:lineRule="auto"/>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b/>
          <w:bCs/>
          <w:sz w:val="28"/>
          <w:szCs w:val="28"/>
          <w:lang w:val="en-GB" w:eastAsia="en-US"/>
        </w:rPr>
        <w:t xml:space="preserve">The </w:t>
      </w:r>
      <w:r w:rsidR="002E4ADC">
        <w:rPr>
          <w:rFonts w:ascii="Times New Roman" w:eastAsia="Times New Roman" w:hAnsi="Times New Roman" w:cs="Times New Roman"/>
          <w:b/>
          <w:bCs/>
          <w:sz w:val="28"/>
          <w:szCs w:val="28"/>
          <w:lang w:val="en-GB" w:eastAsia="en-US"/>
        </w:rPr>
        <w:t>aim</w:t>
      </w:r>
      <w:r w:rsidRPr="00973EF4">
        <w:rPr>
          <w:rFonts w:ascii="Times New Roman" w:eastAsia="Times New Roman" w:hAnsi="Times New Roman" w:cs="Times New Roman"/>
          <w:b/>
          <w:bCs/>
          <w:sz w:val="28"/>
          <w:szCs w:val="28"/>
          <w:lang w:val="en-GB" w:eastAsia="en-US"/>
        </w:rPr>
        <w:t xml:space="preserve"> of the </w:t>
      </w:r>
      <w:r w:rsidR="00BC211C" w:rsidRPr="00BC211C">
        <w:rPr>
          <w:rFonts w:ascii="Times New Roman" w:eastAsia="Times New Roman" w:hAnsi="Times New Roman" w:cs="Times New Roman"/>
          <w:b/>
          <w:sz w:val="28"/>
          <w:szCs w:val="28"/>
          <w:lang w:val="en-GB" w:eastAsia="en-US"/>
        </w:rPr>
        <w:t>discipline</w:t>
      </w:r>
      <w:r w:rsidR="00BC211C" w:rsidRPr="00973EF4">
        <w:rPr>
          <w:rFonts w:ascii="Times New Roman" w:eastAsia="Times New Roman" w:hAnsi="Times New Roman" w:cs="Times New Roman"/>
          <w:sz w:val="28"/>
          <w:szCs w:val="28"/>
          <w:lang w:val="en-GB" w:eastAsia="en-US"/>
        </w:rPr>
        <w:t xml:space="preserve"> </w:t>
      </w:r>
      <w:r w:rsidRPr="00973EF4">
        <w:rPr>
          <w:rFonts w:ascii="Times New Roman" w:eastAsia="Times New Roman" w:hAnsi="Times New Roman" w:cs="Times New Roman"/>
          <w:sz w:val="28"/>
          <w:szCs w:val="28"/>
          <w:lang w:val="en-GB" w:eastAsia="en-US"/>
        </w:rPr>
        <w:t>is to form in students a systematic set of knowledge on the theory and practice of accounting, its role in the financial and economic mechanism of an enterprise, and to enable students to master methods of accounting processes, financial reporting, and conducting audit examinations.</w:t>
      </w:r>
    </w:p>
    <w:p w14:paraId="53B332DD" w14:textId="77777777" w:rsidR="00F73EEF" w:rsidRPr="00973EF4" w:rsidRDefault="00F73EEF" w:rsidP="00973EF4">
      <w:pPr>
        <w:widowControl w:val="0"/>
        <w:spacing w:line="240" w:lineRule="auto"/>
        <w:jc w:val="both"/>
        <w:rPr>
          <w:rFonts w:ascii="Times New Roman" w:eastAsia="Times New Roman" w:hAnsi="Times New Roman" w:cs="Times New Roman"/>
          <w:sz w:val="28"/>
          <w:szCs w:val="28"/>
          <w:lang w:val="en-GB" w:eastAsia="en-US"/>
        </w:rPr>
      </w:pPr>
    </w:p>
    <w:p w14:paraId="04BA604A" w14:textId="4C89F989" w:rsidR="001A7885" w:rsidRPr="00363664" w:rsidRDefault="002E4ADC" w:rsidP="00973EF4">
      <w:pPr>
        <w:widowControl w:val="0"/>
        <w:spacing w:line="240" w:lineRule="auto"/>
        <w:jc w:val="both"/>
        <w:rPr>
          <w:rFonts w:ascii="Times New Roman" w:eastAsia="Times New Roman" w:hAnsi="Times New Roman" w:cs="Times New Roman"/>
          <w:b/>
          <w:bCs/>
          <w:sz w:val="28"/>
          <w:szCs w:val="28"/>
          <w:lang w:val="en-GB" w:eastAsia="en-US"/>
        </w:rPr>
      </w:pPr>
      <w:r>
        <w:rPr>
          <w:rFonts w:ascii="Times New Roman" w:eastAsia="Times New Roman" w:hAnsi="Times New Roman" w:cs="Times New Roman"/>
          <w:b/>
          <w:bCs/>
          <w:sz w:val="28"/>
          <w:szCs w:val="28"/>
          <w:lang w:val="en-US" w:eastAsia="en-US"/>
        </w:rPr>
        <w:t xml:space="preserve">The </w:t>
      </w:r>
      <w:r w:rsidRPr="00363664">
        <w:rPr>
          <w:rFonts w:ascii="Times New Roman" w:eastAsia="Times New Roman" w:hAnsi="Times New Roman" w:cs="Times New Roman"/>
          <w:b/>
          <w:bCs/>
          <w:sz w:val="28"/>
          <w:szCs w:val="28"/>
          <w:lang w:val="en-GB" w:eastAsia="en-US"/>
        </w:rPr>
        <w:t>objectives</w:t>
      </w:r>
      <w:r w:rsidR="00363664" w:rsidRPr="00363664">
        <w:rPr>
          <w:rFonts w:ascii="Times New Roman" w:eastAsia="Times New Roman" w:hAnsi="Times New Roman" w:cs="Times New Roman"/>
          <w:b/>
          <w:bCs/>
          <w:sz w:val="28"/>
          <w:szCs w:val="28"/>
          <w:lang w:val="en-GB" w:eastAsia="en-US"/>
        </w:rPr>
        <w:t xml:space="preserve"> of the discipline</w:t>
      </w:r>
      <w:r w:rsidR="001A7885" w:rsidRPr="00973EF4">
        <w:rPr>
          <w:rFonts w:ascii="Times New Roman" w:eastAsia="Times New Roman" w:hAnsi="Times New Roman" w:cs="Times New Roman"/>
          <w:b/>
          <w:bCs/>
          <w:sz w:val="28"/>
          <w:szCs w:val="28"/>
          <w:lang w:val="en-GB" w:eastAsia="en-US"/>
        </w:rPr>
        <w:t>:</w:t>
      </w:r>
    </w:p>
    <w:p w14:paraId="7D0CBAD7" w14:textId="77777777" w:rsidR="001A7885" w:rsidRPr="00973EF4" w:rsidRDefault="001A7885" w:rsidP="00A42DDF">
      <w:pPr>
        <w:widowControl w:val="0"/>
        <w:numPr>
          <w:ilvl w:val="0"/>
          <w:numId w:val="6"/>
        </w:numPr>
        <w:tabs>
          <w:tab w:val="clear" w:pos="720"/>
        </w:tabs>
        <w:spacing w:line="240" w:lineRule="auto"/>
        <w:ind w:left="426" w:hanging="426"/>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To reveal the essence, significance, and functions of accounting and auditing in enterprise activities.</w:t>
      </w:r>
    </w:p>
    <w:p w14:paraId="6C68C0A4" w14:textId="77777777" w:rsidR="001A7885" w:rsidRPr="00973EF4" w:rsidRDefault="001A7885" w:rsidP="00A42DDF">
      <w:pPr>
        <w:widowControl w:val="0"/>
        <w:numPr>
          <w:ilvl w:val="0"/>
          <w:numId w:val="6"/>
        </w:numPr>
        <w:tabs>
          <w:tab w:val="clear" w:pos="720"/>
        </w:tabs>
        <w:spacing w:line="240" w:lineRule="auto"/>
        <w:ind w:left="426" w:hanging="426"/>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To familiarize students with the regulatory and legal framework of accounting and auditing, as well as legal requirements for financial reporting and control.</w:t>
      </w:r>
    </w:p>
    <w:p w14:paraId="09B33B35" w14:textId="77777777" w:rsidR="001A7885" w:rsidRPr="00973EF4" w:rsidRDefault="001A7885" w:rsidP="00A42DDF">
      <w:pPr>
        <w:widowControl w:val="0"/>
        <w:numPr>
          <w:ilvl w:val="0"/>
          <w:numId w:val="6"/>
        </w:numPr>
        <w:tabs>
          <w:tab w:val="clear" w:pos="720"/>
        </w:tabs>
        <w:spacing w:line="240" w:lineRule="auto"/>
        <w:ind w:left="426" w:hanging="426"/>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To develop the ability to analyze current legislation in the field of accounting and to apply the Chart of Accounts for enterprises in various sectors.</w:t>
      </w:r>
    </w:p>
    <w:p w14:paraId="3BF31BD3" w14:textId="77777777" w:rsidR="001A7885" w:rsidRPr="00973EF4" w:rsidRDefault="001A7885" w:rsidP="00A42DDF">
      <w:pPr>
        <w:widowControl w:val="0"/>
        <w:numPr>
          <w:ilvl w:val="0"/>
          <w:numId w:val="6"/>
        </w:numPr>
        <w:tabs>
          <w:tab w:val="clear" w:pos="720"/>
        </w:tabs>
        <w:spacing w:line="240" w:lineRule="auto"/>
        <w:ind w:left="426" w:hanging="426"/>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To develop skills in processing, systematizing, and using accounting information for managerial purposes.</w:t>
      </w:r>
    </w:p>
    <w:p w14:paraId="787F30A3" w14:textId="77777777" w:rsidR="001A7885" w:rsidRPr="00973EF4" w:rsidRDefault="001A7885" w:rsidP="00A42DDF">
      <w:pPr>
        <w:widowControl w:val="0"/>
        <w:numPr>
          <w:ilvl w:val="0"/>
          <w:numId w:val="6"/>
        </w:numPr>
        <w:tabs>
          <w:tab w:val="clear" w:pos="720"/>
        </w:tabs>
        <w:spacing w:line="240" w:lineRule="auto"/>
        <w:ind w:left="426" w:hanging="426"/>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To teach students how to prepare primary documents, make accounting entries, keep accounting registers, including the General Ledger.</w:t>
      </w:r>
    </w:p>
    <w:p w14:paraId="4279C5E4" w14:textId="77777777" w:rsidR="001A7885" w:rsidRPr="00973EF4" w:rsidRDefault="001A7885" w:rsidP="00A42DDF">
      <w:pPr>
        <w:widowControl w:val="0"/>
        <w:numPr>
          <w:ilvl w:val="0"/>
          <w:numId w:val="6"/>
        </w:numPr>
        <w:tabs>
          <w:tab w:val="clear" w:pos="720"/>
        </w:tabs>
        <w:spacing w:line="240" w:lineRule="auto"/>
        <w:ind w:left="426" w:hanging="426"/>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To ensure the acquisition of competencies in preparing and analyzing financial statements.</w:t>
      </w:r>
    </w:p>
    <w:p w14:paraId="54A98C3A" w14:textId="4F88715F" w:rsidR="001A7885" w:rsidRPr="00973EF4" w:rsidRDefault="001A7885" w:rsidP="00A42DDF">
      <w:pPr>
        <w:widowControl w:val="0"/>
        <w:numPr>
          <w:ilvl w:val="0"/>
          <w:numId w:val="6"/>
        </w:numPr>
        <w:tabs>
          <w:tab w:val="clear" w:pos="720"/>
        </w:tabs>
        <w:spacing w:line="240" w:lineRule="auto"/>
        <w:ind w:left="426" w:hanging="426"/>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To promote analytical thinking and the ability to evaluate the results of accounting and auditing and draw conclusions aimed at improving the financial condition of an enterprise.</w:t>
      </w:r>
    </w:p>
    <w:p w14:paraId="40721A6F" w14:textId="77777777" w:rsidR="00F73EEF" w:rsidRPr="00973EF4" w:rsidRDefault="00F73EEF" w:rsidP="00973EF4">
      <w:pPr>
        <w:widowControl w:val="0"/>
        <w:spacing w:line="240" w:lineRule="auto"/>
        <w:jc w:val="both"/>
        <w:rPr>
          <w:rFonts w:ascii="Times New Roman" w:eastAsia="Times New Roman" w:hAnsi="Times New Roman" w:cs="Times New Roman"/>
          <w:sz w:val="28"/>
          <w:szCs w:val="28"/>
          <w:lang w:val="en-GB" w:eastAsia="en-US"/>
        </w:rPr>
      </w:pPr>
    </w:p>
    <w:p w14:paraId="79D948B2" w14:textId="7F0D16D5" w:rsidR="0006554F" w:rsidRPr="006F187F" w:rsidRDefault="001A7885" w:rsidP="00973EF4">
      <w:pPr>
        <w:widowControl w:val="0"/>
        <w:spacing w:line="240" w:lineRule="auto"/>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b/>
          <w:bCs/>
          <w:sz w:val="28"/>
          <w:szCs w:val="28"/>
          <w:lang w:val="en-GB" w:eastAsia="en-US"/>
        </w:rPr>
        <w:t>Prerequisites</w:t>
      </w:r>
      <w:r w:rsidR="00BC211C">
        <w:rPr>
          <w:rFonts w:ascii="Times New Roman" w:eastAsia="Times New Roman" w:hAnsi="Times New Roman" w:cs="Times New Roman"/>
          <w:b/>
          <w:bCs/>
          <w:sz w:val="28"/>
          <w:szCs w:val="28"/>
          <w:lang w:val="en-GB" w:eastAsia="en-US"/>
        </w:rPr>
        <w:t xml:space="preserve"> </w:t>
      </w:r>
      <w:r w:rsidR="006F187F" w:rsidRPr="006F187F">
        <w:rPr>
          <w:rFonts w:ascii="Times New Roman" w:hAnsi="Times New Roman" w:cs="Times New Roman"/>
          <w:b/>
          <w:bCs/>
          <w:sz w:val="28"/>
          <w:szCs w:val="28"/>
          <w:lang w:val="en-GB"/>
        </w:rPr>
        <w:t>for</w:t>
      </w:r>
      <w:r w:rsidR="00BC211C" w:rsidRPr="006F187F">
        <w:rPr>
          <w:rFonts w:ascii="Times New Roman" w:eastAsia="Times New Roman" w:hAnsi="Times New Roman" w:cs="Times New Roman"/>
          <w:b/>
          <w:bCs/>
          <w:sz w:val="28"/>
          <w:szCs w:val="28"/>
          <w:lang w:val="en-GB" w:eastAsia="en-US"/>
        </w:rPr>
        <w:t xml:space="preserve"> the </w:t>
      </w:r>
      <w:r w:rsidR="00BC211C" w:rsidRPr="006F187F">
        <w:rPr>
          <w:rFonts w:ascii="Times New Roman" w:eastAsia="Times New Roman" w:hAnsi="Times New Roman" w:cs="Times New Roman"/>
          <w:b/>
          <w:sz w:val="28"/>
          <w:szCs w:val="28"/>
          <w:lang w:val="en-GB" w:eastAsia="en-US"/>
        </w:rPr>
        <w:t>discipline</w:t>
      </w:r>
      <w:r w:rsidRPr="006F187F">
        <w:rPr>
          <w:rFonts w:ascii="Times New Roman" w:eastAsia="Times New Roman" w:hAnsi="Times New Roman" w:cs="Times New Roman"/>
          <w:b/>
          <w:bCs/>
          <w:sz w:val="28"/>
          <w:szCs w:val="28"/>
          <w:lang w:val="en-GB" w:eastAsia="en-US"/>
        </w:rPr>
        <w:t>:</w:t>
      </w:r>
      <w:r w:rsidR="00F73EEF" w:rsidRPr="006F187F">
        <w:rPr>
          <w:rFonts w:ascii="Times New Roman" w:eastAsia="Times New Roman" w:hAnsi="Times New Roman" w:cs="Times New Roman"/>
          <w:sz w:val="28"/>
          <w:szCs w:val="28"/>
          <w:lang w:val="en-GB" w:eastAsia="en-US"/>
        </w:rPr>
        <w:t xml:space="preserve"> </w:t>
      </w:r>
    </w:p>
    <w:p w14:paraId="7E53E54A" w14:textId="1FC6D64B" w:rsidR="00F73EEF" w:rsidRPr="006F187F" w:rsidRDefault="001A7885" w:rsidP="00973EF4">
      <w:pPr>
        <w:widowControl w:val="0"/>
        <w:spacing w:line="240" w:lineRule="auto"/>
        <w:jc w:val="both"/>
        <w:rPr>
          <w:rFonts w:ascii="Times New Roman" w:eastAsia="Times New Roman" w:hAnsi="Times New Roman" w:cs="Times New Roman"/>
          <w:sz w:val="28"/>
          <w:szCs w:val="28"/>
          <w:lang w:val="en-GB" w:eastAsia="en-US"/>
        </w:rPr>
      </w:pPr>
      <w:r w:rsidRPr="006F187F">
        <w:rPr>
          <w:rFonts w:ascii="Times New Roman" w:eastAsia="Times New Roman" w:hAnsi="Times New Roman" w:cs="Times New Roman"/>
          <w:sz w:val="28"/>
          <w:szCs w:val="28"/>
          <w:lang w:val="en-GB" w:eastAsia="en-US"/>
        </w:rPr>
        <w:t xml:space="preserve">The study of the </w:t>
      </w:r>
      <w:r w:rsidR="00BC211C" w:rsidRPr="006F187F">
        <w:rPr>
          <w:rFonts w:ascii="Times New Roman" w:eastAsia="Times New Roman" w:hAnsi="Times New Roman" w:cs="Times New Roman"/>
          <w:sz w:val="28"/>
          <w:szCs w:val="28"/>
          <w:lang w:val="en-GB" w:eastAsia="en-US"/>
        </w:rPr>
        <w:t xml:space="preserve">discipline </w:t>
      </w:r>
      <w:r w:rsidRPr="006F187F">
        <w:rPr>
          <w:rFonts w:ascii="Times New Roman" w:eastAsia="Times New Roman" w:hAnsi="Times New Roman" w:cs="Times New Roman"/>
          <w:sz w:val="28"/>
          <w:szCs w:val="28"/>
          <w:lang w:val="en-GB" w:eastAsia="en-US"/>
        </w:rPr>
        <w:t>“Accounting and Audit” is based on knowledge acquired in such disciplines as Law, Statistics, Digital Technologies in Management, Finance, Money, and Credit, Enterprise Economics, which provide the necessary theoretical foundation for understanding the principles of accounting and analytical work.</w:t>
      </w:r>
    </w:p>
    <w:p w14:paraId="6357C0F2" w14:textId="77777777" w:rsidR="00F73EEF" w:rsidRPr="006F187F" w:rsidRDefault="00F73EEF" w:rsidP="00973EF4">
      <w:pPr>
        <w:widowControl w:val="0"/>
        <w:spacing w:line="240" w:lineRule="auto"/>
        <w:jc w:val="both"/>
        <w:rPr>
          <w:rFonts w:ascii="Times New Roman" w:eastAsia="Times New Roman" w:hAnsi="Times New Roman" w:cs="Times New Roman"/>
          <w:sz w:val="28"/>
          <w:szCs w:val="28"/>
          <w:lang w:val="en-GB" w:eastAsia="en-US"/>
        </w:rPr>
      </w:pPr>
    </w:p>
    <w:p w14:paraId="2A17B804" w14:textId="4C370971" w:rsidR="0006554F" w:rsidRDefault="001A7885" w:rsidP="00973EF4">
      <w:pPr>
        <w:widowControl w:val="0"/>
        <w:spacing w:line="240" w:lineRule="auto"/>
        <w:jc w:val="both"/>
        <w:rPr>
          <w:rFonts w:ascii="Times New Roman" w:eastAsia="Times New Roman" w:hAnsi="Times New Roman" w:cs="Times New Roman"/>
          <w:b/>
          <w:bCs/>
          <w:sz w:val="28"/>
          <w:szCs w:val="28"/>
          <w:lang w:val="en-GB" w:eastAsia="en-US"/>
        </w:rPr>
      </w:pPr>
      <w:r w:rsidRPr="006F187F">
        <w:rPr>
          <w:rFonts w:ascii="Times New Roman" w:eastAsia="Times New Roman" w:hAnsi="Times New Roman" w:cs="Times New Roman"/>
          <w:b/>
          <w:bCs/>
          <w:sz w:val="28"/>
          <w:szCs w:val="28"/>
          <w:lang w:val="en-GB" w:eastAsia="en-US"/>
        </w:rPr>
        <w:t>Post</w:t>
      </w:r>
      <w:r w:rsidR="006F187F">
        <w:rPr>
          <w:rFonts w:ascii="Times New Roman" w:eastAsia="Times New Roman" w:hAnsi="Times New Roman" w:cs="Times New Roman"/>
          <w:b/>
          <w:bCs/>
          <w:sz w:val="28"/>
          <w:szCs w:val="28"/>
          <w:lang w:val="en-GB" w:eastAsia="en-US"/>
        </w:rPr>
        <w:t>-</w:t>
      </w:r>
      <w:r w:rsidRPr="006F187F">
        <w:rPr>
          <w:rFonts w:ascii="Times New Roman" w:eastAsia="Times New Roman" w:hAnsi="Times New Roman" w:cs="Times New Roman"/>
          <w:b/>
          <w:bCs/>
          <w:sz w:val="28"/>
          <w:szCs w:val="28"/>
          <w:lang w:val="en-GB" w:eastAsia="en-US"/>
        </w:rPr>
        <w:t>requisites</w:t>
      </w:r>
      <w:r w:rsidR="00BC211C" w:rsidRPr="006F187F">
        <w:rPr>
          <w:rFonts w:ascii="Times New Roman" w:eastAsia="Times New Roman" w:hAnsi="Times New Roman" w:cs="Times New Roman"/>
          <w:b/>
          <w:bCs/>
          <w:sz w:val="28"/>
          <w:szCs w:val="28"/>
          <w:lang w:val="en-GB" w:eastAsia="en-US"/>
        </w:rPr>
        <w:t xml:space="preserve"> </w:t>
      </w:r>
      <w:r w:rsidR="006F187F" w:rsidRPr="006F187F">
        <w:rPr>
          <w:rFonts w:ascii="Times New Roman" w:hAnsi="Times New Roman" w:cs="Times New Roman"/>
          <w:b/>
          <w:bCs/>
          <w:sz w:val="28"/>
          <w:szCs w:val="28"/>
          <w:lang w:val="en-GB"/>
        </w:rPr>
        <w:t xml:space="preserve">for </w:t>
      </w:r>
      <w:r w:rsidR="00BC211C" w:rsidRPr="006F187F">
        <w:rPr>
          <w:rFonts w:ascii="Times New Roman" w:eastAsia="Times New Roman" w:hAnsi="Times New Roman" w:cs="Times New Roman"/>
          <w:b/>
          <w:bCs/>
          <w:sz w:val="28"/>
          <w:szCs w:val="28"/>
          <w:lang w:val="en-GB" w:eastAsia="en-US"/>
        </w:rPr>
        <w:t>the</w:t>
      </w:r>
      <w:r w:rsidR="00BC211C">
        <w:rPr>
          <w:rFonts w:ascii="Times New Roman" w:eastAsia="Times New Roman" w:hAnsi="Times New Roman" w:cs="Times New Roman"/>
          <w:b/>
          <w:bCs/>
          <w:sz w:val="28"/>
          <w:szCs w:val="28"/>
          <w:lang w:val="en-GB" w:eastAsia="en-US"/>
        </w:rPr>
        <w:t xml:space="preserve"> </w:t>
      </w:r>
      <w:r w:rsidR="00BC211C" w:rsidRPr="00BC211C">
        <w:rPr>
          <w:rFonts w:ascii="Times New Roman" w:eastAsia="Times New Roman" w:hAnsi="Times New Roman" w:cs="Times New Roman"/>
          <w:b/>
          <w:sz w:val="28"/>
          <w:szCs w:val="28"/>
          <w:lang w:val="en-GB" w:eastAsia="en-US"/>
        </w:rPr>
        <w:t>discipline</w:t>
      </w:r>
      <w:r w:rsidRPr="00973EF4">
        <w:rPr>
          <w:rFonts w:ascii="Times New Roman" w:eastAsia="Times New Roman" w:hAnsi="Times New Roman" w:cs="Times New Roman"/>
          <w:b/>
          <w:bCs/>
          <w:sz w:val="28"/>
          <w:szCs w:val="28"/>
          <w:lang w:val="en-GB" w:eastAsia="en-US"/>
        </w:rPr>
        <w:t>:</w:t>
      </w:r>
      <w:r w:rsidR="00BC211C">
        <w:rPr>
          <w:rFonts w:ascii="Times New Roman" w:eastAsia="Times New Roman" w:hAnsi="Times New Roman" w:cs="Times New Roman"/>
          <w:b/>
          <w:bCs/>
          <w:sz w:val="28"/>
          <w:szCs w:val="28"/>
          <w:lang w:val="en-GB" w:eastAsia="en-US"/>
        </w:rPr>
        <w:t xml:space="preserve"> </w:t>
      </w:r>
    </w:p>
    <w:p w14:paraId="3D6730EA" w14:textId="6AFB30D7" w:rsidR="001A7885" w:rsidRPr="00973EF4" w:rsidRDefault="001A7885" w:rsidP="00973EF4">
      <w:pPr>
        <w:widowControl w:val="0"/>
        <w:spacing w:line="240" w:lineRule="auto"/>
        <w:jc w:val="both"/>
        <w:rPr>
          <w:rFonts w:ascii="Times New Roman" w:eastAsia="Times New Roman" w:hAnsi="Times New Roman" w:cs="Times New Roman"/>
          <w:sz w:val="28"/>
          <w:szCs w:val="28"/>
          <w:lang w:val="en-GB" w:eastAsia="en-US"/>
        </w:rPr>
      </w:pPr>
      <w:r w:rsidRPr="00973EF4">
        <w:rPr>
          <w:rFonts w:ascii="Times New Roman" w:eastAsia="Times New Roman" w:hAnsi="Times New Roman" w:cs="Times New Roman"/>
          <w:sz w:val="28"/>
          <w:szCs w:val="28"/>
          <w:lang w:val="en-GB" w:eastAsia="en-US"/>
        </w:rPr>
        <w:t>The knowledge, skills, and competencies acquired during the course serve as a foundation for further professional development, performing analytical and managerial functions, independent learning, and conducting research in the fields of accounting, auditing, financial analysis, and control.</w:t>
      </w:r>
    </w:p>
    <w:p w14:paraId="2E2FCA1F" w14:textId="77777777" w:rsidR="00F73EEF" w:rsidRPr="00973EF4" w:rsidRDefault="00F73EEF" w:rsidP="00973EF4">
      <w:pPr>
        <w:widowControl w:val="0"/>
        <w:spacing w:line="240" w:lineRule="auto"/>
        <w:jc w:val="both"/>
        <w:rPr>
          <w:rFonts w:ascii="Times New Roman" w:hAnsi="Times New Roman" w:cs="Times New Roman"/>
          <w:b/>
          <w:sz w:val="28"/>
          <w:szCs w:val="28"/>
          <w:lang w:val="en-GB"/>
        </w:rPr>
      </w:pPr>
      <w:bookmarkStart w:id="1" w:name="_Hlk215671817"/>
    </w:p>
    <w:p w14:paraId="36970718" w14:textId="2863955F" w:rsidR="001A7885" w:rsidRDefault="002E4ADC" w:rsidP="006752F2">
      <w:pPr>
        <w:widowControl w:val="0"/>
        <w:spacing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Program competenc</w:t>
      </w:r>
      <w:bookmarkStart w:id="2" w:name="_GoBack"/>
      <w:bookmarkEnd w:id="2"/>
      <w:r w:rsidR="001A7885" w:rsidRPr="00973EF4">
        <w:rPr>
          <w:rFonts w:ascii="Times New Roman" w:hAnsi="Times New Roman" w:cs="Times New Roman"/>
          <w:b/>
          <w:sz w:val="28"/>
          <w:szCs w:val="28"/>
          <w:lang w:val="en-GB"/>
        </w:rPr>
        <w:t>es</w:t>
      </w:r>
    </w:p>
    <w:p w14:paraId="27FA01B5" w14:textId="77777777" w:rsidR="006752F2" w:rsidRPr="00973EF4" w:rsidRDefault="006752F2" w:rsidP="006752F2">
      <w:pPr>
        <w:widowControl w:val="0"/>
        <w:spacing w:line="240" w:lineRule="auto"/>
        <w:jc w:val="center"/>
        <w:rPr>
          <w:rFonts w:ascii="Times New Roman" w:hAnsi="Times New Roman" w:cs="Times New Roman"/>
          <w:b/>
          <w:sz w:val="28"/>
          <w:szCs w:val="28"/>
          <w:lang w:val="en-GB"/>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3"/>
      </w:tblGrid>
      <w:tr w:rsidR="007D4866" w:rsidRPr="00973EF4" w14:paraId="351AF276" w14:textId="77777777" w:rsidTr="001A7885">
        <w:trPr>
          <w:trHeight w:val="978"/>
        </w:trPr>
        <w:tc>
          <w:tcPr>
            <w:tcW w:w="2405" w:type="dxa"/>
          </w:tcPr>
          <w:bookmarkEnd w:id="1"/>
          <w:p w14:paraId="6F038716" w14:textId="025989F2" w:rsidR="001A7885" w:rsidRPr="00973EF4" w:rsidRDefault="001A7885" w:rsidP="00973EF4">
            <w:pPr>
              <w:widowControl w:val="0"/>
              <w:spacing w:line="240" w:lineRule="auto"/>
              <w:jc w:val="both"/>
              <w:rPr>
                <w:rFonts w:ascii="Times New Roman" w:hAnsi="Times New Roman" w:cs="Times New Roman"/>
                <w:b/>
                <w:bCs/>
                <w:kern w:val="2"/>
                <w:sz w:val="28"/>
                <w:szCs w:val="28"/>
                <w:lang w:val="en-GB" w:eastAsia="uk-UA"/>
              </w:rPr>
            </w:pPr>
            <w:r w:rsidRPr="00973EF4">
              <w:rPr>
                <w:rFonts w:ascii="Times New Roman" w:hAnsi="Times New Roman" w:cs="Times New Roman"/>
                <w:b/>
                <w:bCs/>
                <w:sz w:val="28"/>
                <w:szCs w:val="28"/>
                <w:lang w:val="en-GB"/>
              </w:rPr>
              <w:t>General competences</w:t>
            </w:r>
          </w:p>
        </w:tc>
        <w:tc>
          <w:tcPr>
            <w:tcW w:w="7083" w:type="dxa"/>
          </w:tcPr>
          <w:p w14:paraId="7F9B7BC6" w14:textId="10B9B36F" w:rsidR="001A7885" w:rsidRPr="00973EF4" w:rsidRDefault="006F187F" w:rsidP="00973EF4">
            <w:pPr>
              <w:widowControl w:val="0"/>
              <w:spacing w:line="240" w:lineRule="auto"/>
              <w:jc w:val="both"/>
              <w:rPr>
                <w:rFonts w:ascii="Times New Roman" w:hAnsi="Times New Roman" w:cs="Times New Roman"/>
                <w:kern w:val="2"/>
                <w:sz w:val="28"/>
                <w:szCs w:val="28"/>
                <w:lang w:val="en-GB"/>
              </w:rPr>
            </w:pPr>
            <w:r>
              <w:rPr>
                <w:rFonts w:ascii="Times New Roman" w:hAnsi="Times New Roman" w:cs="Times New Roman"/>
                <w:kern w:val="2"/>
                <w:sz w:val="28"/>
                <w:szCs w:val="28"/>
                <w:lang w:val="en-GB"/>
              </w:rPr>
              <w:t>GC</w:t>
            </w:r>
            <w:r w:rsidR="001A7885" w:rsidRPr="00973EF4">
              <w:rPr>
                <w:rFonts w:ascii="Times New Roman" w:hAnsi="Times New Roman" w:cs="Times New Roman"/>
                <w:kern w:val="2"/>
                <w:sz w:val="28"/>
                <w:szCs w:val="28"/>
                <w:lang w:val="en-GB"/>
              </w:rPr>
              <w:t xml:space="preserve">5. Knowledge and understanding of the subject area and understanding of professional activity </w:t>
            </w:r>
          </w:p>
          <w:p w14:paraId="1EA82EDF" w14:textId="18F8640B" w:rsidR="001A7885" w:rsidRPr="00973EF4" w:rsidRDefault="006F187F" w:rsidP="00973EF4">
            <w:pPr>
              <w:widowControl w:val="0"/>
              <w:spacing w:line="240" w:lineRule="auto"/>
              <w:jc w:val="both"/>
              <w:rPr>
                <w:rFonts w:ascii="Times New Roman" w:hAnsi="Times New Roman" w:cs="Times New Roman"/>
                <w:kern w:val="2"/>
                <w:sz w:val="28"/>
                <w:szCs w:val="28"/>
                <w:lang w:val="en-GB" w:eastAsia="uk-UA"/>
              </w:rPr>
            </w:pPr>
            <w:r>
              <w:rPr>
                <w:rFonts w:ascii="Times New Roman" w:hAnsi="Times New Roman" w:cs="Times New Roman"/>
                <w:kern w:val="2"/>
                <w:sz w:val="28"/>
                <w:szCs w:val="28"/>
                <w:lang w:val="en-GB"/>
              </w:rPr>
              <w:t>GC</w:t>
            </w:r>
            <w:r w:rsidR="001A7885" w:rsidRPr="00973EF4">
              <w:rPr>
                <w:rFonts w:ascii="Times New Roman" w:hAnsi="Times New Roman" w:cs="Times New Roman"/>
                <w:kern w:val="2"/>
                <w:sz w:val="28"/>
                <w:szCs w:val="28"/>
                <w:lang w:val="en-GB"/>
              </w:rPr>
              <w:t>11. Ability to adapt and act in a new situation</w:t>
            </w:r>
          </w:p>
        </w:tc>
      </w:tr>
      <w:tr w:rsidR="007D4866" w:rsidRPr="00973EF4" w14:paraId="282A9759" w14:textId="77777777" w:rsidTr="001A7885">
        <w:tc>
          <w:tcPr>
            <w:tcW w:w="2405" w:type="dxa"/>
          </w:tcPr>
          <w:p w14:paraId="57BAF64A" w14:textId="33C4DF78" w:rsidR="001A7885" w:rsidRPr="00973EF4" w:rsidRDefault="00555C6C" w:rsidP="00973EF4">
            <w:pPr>
              <w:widowControl w:val="0"/>
              <w:spacing w:line="240" w:lineRule="auto"/>
              <w:jc w:val="both"/>
              <w:rPr>
                <w:rFonts w:ascii="Times New Roman" w:hAnsi="Times New Roman" w:cs="Times New Roman"/>
                <w:b/>
                <w:bCs/>
                <w:kern w:val="2"/>
                <w:sz w:val="28"/>
                <w:szCs w:val="28"/>
                <w:lang w:val="en-GB" w:eastAsia="uk-UA"/>
              </w:rPr>
            </w:pPr>
            <w:r w:rsidRPr="00555C6C">
              <w:rPr>
                <w:rFonts w:ascii="Times New Roman" w:hAnsi="Times New Roman" w:cs="Times New Roman"/>
                <w:b/>
                <w:bCs/>
                <w:sz w:val="28"/>
                <w:szCs w:val="28"/>
                <w:lang w:val="en-GB"/>
              </w:rPr>
              <w:t>Speci</w:t>
            </w:r>
            <w:r w:rsidRPr="00555C6C">
              <w:rPr>
                <w:rFonts w:ascii="Times New Roman" w:hAnsi="Times New Roman" w:cs="Times New Roman"/>
                <w:b/>
                <w:bCs/>
                <w:sz w:val="28"/>
                <w:szCs w:val="28"/>
                <w:lang w:val="en-US"/>
              </w:rPr>
              <w:t>al</w:t>
            </w:r>
            <w:r w:rsidRPr="00973EF4">
              <w:rPr>
                <w:b/>
                <w:bCs/>
                <w:sz w:val="28"/>
                <w:szCs w:val="28"/>
                <w:lang w:val="en-GB"/>
              </w:rPr>
              <w:t xml:space="preserve"> </w:t>
            </w:r>
            <w:r w:rsidR="001A7885" w:rsidRPr="00973EF4">
              <w:rPr>
                <w:rFonts w:ascii="Times New Roman" w:hAnsi="Times New Roman" w:cs="Times New Roman"/>
                <w:b/>
                <w:bCs/>
                <w:sz w:val="28"/>
                <w:szCs w:val="28"/>
                <w:lang w:val="en-GB"/>
              </w:rPr>
              <w:t>competences</w:t>
            </w:r>
          </w:p>
        </w:tc>
        <w:tc>
          <w:tcPr>
            <w:tcW w:w="7083" w:type="dxa"/>
          </w:tcPr>
          <w:p w14:paraId="2CB2DAE4" w14:textId="71396B01" w:rsidR="001A7885" w:rsidRPr="00973EF4" w:rsidRDefault="001A7885" w:rsidP="00973EF4">
            <w:pPr>
              <w:widowControl w:val="0"/>
              <w:tabs>
                <w:tab w:val="left" w:pos="806"/>
                <w:tab w:val="left" w:pos="2269"/>
                <w:tab w:val="left" w:pos="3996"/>
                <w:tab w:val="left" w:pos="4477"/>
                <w:tab w:val="left" w:pos="6538"/>
              </w:tabs>
              <w:spacing w:line="240" w:lineRule="auto"/>
              <w:jc w:val="both"/>
              <w:rPr>
                <w:rFonts w:ascii="Times New Roman" w:hAnsi="Times New Roman" w:cs="Times New Roman"/>
                <w:iCs/>
                <w:sz w:val="28"/>
                <w:szCs w:val="28"/>
                <w:lang w:val="en-GB"/>
              </w:rPr>
            </w:pPr>
            <w:r w:rsidRPr="00973EF4">
              <w:rPr>
                <w:rFonts w:ascii="Times New Roman" w:hAnsi="Times New Roman" w:cs="Times New Roman"/>
                <w:iCs/>
                <w:sz w:val="28"/>
                <w:szCs w:val="28"/>
                <w:lang w:val="en-GB"/>
              </w:rPr>
              <w:t>S</w:t>
            </w:r>
            <w:r w:rsidR="00F73EEF" w:rsidRPr="00973EF4">
              <w:rPr>
                <w:rFonts w:ascii="Times New Roman" w:hAnsi="Times New Roman" w:cs="Times New Roman"/>
                <w:iCs/>
                <w:sz w:val="28"/>
                <w:szCs w:val="28"/>
                <w:lang w:val="en-GB"/>
              </w:rPr>
              <w:t>C</w:t>
            </w:r>
            <w:r w:rsidRPr="00973EF4">
              <w:rPr>
                <w:rFonts w:ascii="Times New Roman" w:hAnsi="Times New Roman" w:cs="Times New Roman"/>
                <w:iCs/>
                <w:sz w:val="28"/>
                <w:szCs w:val="28"/>
                <w:lang w:val="en-GB"/>
              </w:rPr>
              <w:t>12.</w:t>
            </w:r>
            <w:r w:rsidR="000A0EB4">
              <w:rPr>
                <w:rFonts w:ascii="Times New Roman" w:eastAsia="Times New Roman" w:hAnsi="Times New Roman" w:cs="Times New Roman"/>
                <w:color w:val="000000"/>
                <w:sz w:val="24"/>
                <w:szCs w:val="24"/>
              </w:rPr>
              <w:t xml:space="preserve"> </w:t>
            </w:r>
            <w:r w:rsidR="000A0EB4" w:rsidRPr="000A0EB4">
              <w:rPr>
                <w:rFonts w:ascii="Times New Roman" w:eastAsia="Times New Roman" w:hAnsi="Times New Roman" w:cs="Times New Roman"/>
                <w:color w:val="000000"/>
                <w:sz w:val="28"/>
                <w:szCs w:val="24"/>
              </w:rPr>
              <w:t>Ability to analyze and structure organizational problems and develop well-founded decisions</w:t>
            </w:r>
          </w:p>
          <w:p w14:paraId="7BF95B25" w14:textId="4F552FFD" w:rsidR="001A7885" w:rsidRPr="00973EF4" w:rsidRDefault="001A7885" w:rsidP="00973EF4">
            <w:pPr>
              <w:pStyle w:val="af7"/>
              <w:widowControl w:val="0"/>
              <w:spacing w:line="240" w:lineRule="auto"/>
              <w:ind w:left="0"/>
              <w:contextualSpacing w:val="0"/>
              <w:jc w:val="both"/>
              <w:rPr>
                <w:rFonts w:ascii="Times New Roman" w:hAnsi="Times New Roman" w:cs="Times New Roman"/>
                <w:b/>
                <w:sz w:val="28"/>
                <w:szCs w:val="28"/>
                <w:lang w:val="en-GB"/>
              </w:rPr>
            </w:pPr>
            <w:r w:rsidRPr="00973EF4">
              <w:rPr>
                <w:rFonts w:ascii="Times New Roman" w:hAnsi="Times New Roman" w:cs="Times New Roman"/>
                <w:iCs/>
                <w:sz w:val="28"/>
                <w:szCs w:val="28"/>
                <w:lang w:val="en-GB"/>
              </w:rPr>
              <w:t>S</w:t>
            </w:r>
            <w:r w:rsidR="00F73EEF" w:rsidRPr="00973EF4">
              <w:rPr>
                <w:rFonts w:ascii="Times New Roman" w:hAnsi="Times New Roman" w:cs="Times New Roman"/>
                <w:iCs/>
                <w:sz w:val="28"/>
                <w:szCs w:val="28"/>
                <w:lang w:val="en-GB"/>
              </w:rPr>
              <w:t>C</w:t>
            </w:r>
            <w:r w:rsidRPr="00973EF4">
              <w:rPr>
                <w:rFonts w:ascii="Times New Roman" w:hAnsi="Times New Roman" w:cs="Times New Roman"/>
                <w:iCs/>
                <w:sz w:val="28"/>
                <w:szCs w:val="28"/>
                <w:lang w:val="en-GB"/>
              </w:rPr>
              <w:t xml:space="preserve">16. </w:t>
            </w:r>
            <w:r w:rsidR="000A0EB4" w:rsidRPr="000A0EB4">
              <w:rPr>
                <w:rFonts w:ascii="Times New Roman" w:eastAsia="Times New Roman" w:hAnsi="Times New Roman" w:cs="Times New Roman"/>
                <w:color w:val="000000"/>
                <w:sz w:val="28"/>
                <w:szCs w:val="24"/>
              </w:rPr>
              <w:t>Ability to think strategically, formulate business ideas, manage investments, organize own entrepreneurial activities of socially responsible business</w:t>
            </w:r>
          </w:p>
        </w:tc>
      </w:tr>
      <w:tr w:rsidR="007D4866" w:rsidRPr="00973EF4" w14:paraId="0E1C3E73" w14:textId="77777777" w:rsidTr="001A7885">
        <w:tc>
          <w:tcPr>
            <w:tcW w:w="2405" w:type="dxa"/>
          </w:tcPr>
          <w:p w14:paraId="777BB77E" w14:textId="6965E0FC" w:rsidR="001A7885" w:rsidRPr="00973EF4" w:rsidRDefault="001A7885" w:rsidP="00973EF4">
            <w:pPr>
              <w:widowControl w:val="0"/>
              <w:spacing w:line="240" w:lineRule="auto"/>
              <w:jc w:val="both"/>
              <w:rPr>
                <w:rFonts w:ascii="Times New Roman" w:hAnsi="Times New Roman" w:cs="Times New Roman"/>
                <w:b/>
                <w:bCs/>
                <w:kern w:val="2"/>
                <w:sz w:val="28"/>
                <w:szCs w:val="28"/>
                <w:lang w:val="en-GB" w:eastAsia="uk-UA"/>
              </w:rPr>
            </w:pPr>
            <w:r w:rsidRPr="00973EF4">
              <w:rPr>
                <w:rFonts w:ascii="Times New Roman" w:hAnsi="Times New Roman" w:cs="Times New Roman"/>
                <w:b/>
                <w:bCs/>
                <w:sz w:val="28"/>
                <w:szCs w:val="28"/>
                <w:lang w:val="en-GB"/>
              </w:rPr>
              <w:t>Intended learning outcomes</w:t>
            </w:r>
          </w:p>
        </w:tc>
        <w:tc>
          <w:tcPr>
            <w:tcW w:w="7083" w:type="dxa"/>
          </w:tcPr>
          <w:p w14:paraId="7ADC7BA2" w14:textId="291B0FFE" w:rsidR="001A7885" w:rsidRPr="000A0EB4" w:rsidRDefault="006F187F" w:rsidP="00973EF4">
            <w:pPr>
              <w:widowControl w:val="0"/>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ILO</w:t>
            </w:r>
            <w:r w:rsidR="001A7885" w:rsidRPr="00973EF4">
              <w:rPr>
                <w:rFonts w:ascii="Times New Roman" w:hAnsi="Times New Roman" w:cs="Times New Roman"/>
                <w:sz w:val="28"/>
                <w:szCs w:val="28"/>
                <w:lang w:val="en-GB"/>
              </w:rPr>
              <w:t xml:space="preserve">11. </w:t>
            </w:r>
            <w:r w:rsidR="000A0EB4" w:rsidRPr="000A0EB4">
              <w:rPr>
                <w:rFonts w:ascii="Times New Roman" w:eastAsia="Times New Roman" w:hAnsi="Times New Roman" w:cs="Times New Roman"/>
                <w:color w:val="000000"/>
                <w:sz w:val="28"/>
                <w:szCs w:val="28"/>
              </w:rPr>
              <w:t>Demonstrate the ability to analyze situations and communicate effectively across various areas of organizational activity</w:t>
            </w:r>
            <w:r w:rsidR="001A7885" w:rsidRPr="000A0EB4">
              <w:rPr>
                <w:rFonts w:ascii="Times New Roman" w:hAnsi="Times New Roman" w:cs="Times New Roman"/>
                <w:sz w:val="28"/>
                <w:szCs w:val="28"/>
                <w:lang w:val="en-GB"/>
              </w:rPr>
              <w:t>.</w:t>
            </w:r>
          </w:p>
          <w:p w14:paraId="76FAC9CA" w14:textId="7B5C01B0" w:rsidR="001A7885" w:rsidRPr="00973EF4" w:rsidRDefault="006F187F" w:rsidP="00973EF4">
            <w:pPr>
              <w:widowControl w:val="0"/>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ILO</w:t>
            </w:r>
            <w:r w:rsidR="001A7885" w:rsidRPr="000A0EB4">
              <w:rPr>
                <w:rFonts w:ascii="Times New Roman" w:hAnsi="Times New Roman" w:cs="Times New Roman"/>
                <w:sz w:val="28"/>
                <w:szCs w:val="28"/>
                <w:lang w:val="en-GB"/>
              </w:rPr>
              <w:t xml:space="preserve">18. </w:t>
            </w:r>
            <w:r w:rsidR="000A0EB4" w:rsidRPr="000A0EB4">
              <w:rPr>
                <w:rFonts w:ascii="Times New Roman" w:eastAsia="Times New Roman" w:hAnsi="Times New Roman" w:cs="Times New Roman"/>
                <w:color w:val="000000"/>
                <w:sz w:val="28"/>
                <w:szCs w:val="28"/>
              </w:rPr>
              <w:t>Demonstrate skills in analyzing the effectiveness of management of operational, marketing, foreign economic activity of the enterprise, justify the directions of its future development for the preparation and presentation of analytical reports</w:t>
            </w:r>
          </w:p>
        </w:tc>
      </w:tr>
    </w:tbl>
    <w:p w14:paraId="6C948330" w14:textId="77777777" w:rsidR="00110BD4" w:rsidRPr="00973EF4" w:rsidRDefault="00110BD4" w:rsidP="00973EF4">
      <w:pPr>
        <w:widowControl w:val="0"/>
        <w:spacing w:line="240" w:lineRule="auto"/>
        <w:jc w:val="both"/>
        <w:rPr>
          <w:rFonts w:ascii="Times New Roman" w:hAnsi="Times New Roman" w:cs="Times New Roman"/>
          <w:b/>
          <w:bCs/>
          <w:sz w:val="28"/>
          <w:szCs w:val="28"/>
          <w:lang w:val="en-GB" w:eastAsia="uk-UA"/>
        </w:rPr>
      </w:pPr>
    </w:p>
    <w:p w14:paraId="7A8D6704" w14:textId="1E110B92" w:rsidR="001A7885" w:rsidRPr="00973EF4" w:rsidRDefault="001A7885" w:rsidP="00445BAB">
      <w:pPr>
        <w:widowControl w:val="0"/>
        <w:spacing w:line="240" w:lineRule="auto"/>
        <w:jc w:val="center"/>
        <w:rPr>
          <w:rFonts w:ascii="Times New Roman" w:hAnsi="Times New Roman" w:cs="Times New Roman"/>
          <w:b/>
          <w:bCs/>
          <w:sz w:val="28"/>
          <w:szCs w:val="28"/>
          <w:shd w:val="clear" w:color="auto" w:fill="FFFFFF"/>
          <w:lang w:val="en-GB"/>
        </w:rPr>
      </w:pPr>
      <w:bookmarkStart w:id="3" w:name="_Hlk215666682"/>
      <w:r w:rsidRPr="00973EF4">
        <w:rPr>
          <w:rStyle w:val="ng-star-inserted"/>
          <w:rFonts w:ascii="Times New Roman" w:hAnsi="Times New Roman" w:cs="Times New Roman"/>
          <w:b/>
          <w:bCs/>
          <w:sz w:val="28"/>
          <w:szCs w:val="28"/>
          <w:shd w:val="clear" w:color="auto" w:fill="FFFFFF"/>
          <w:lang w:val="en-GB"/>
        </w:rPr>
        <w:t>Content of the academic discipline</w:t>
      </w:r>
      <w:bookmarkEnd w:id="3"/>
    </w:p>
    <w:tbl>
      <w:tblPr>
        <w:tblpPr w:leftFromText="180" w:rightFromText="180" w:vertAnchor="text" w:tblpY="197"/>
        <w:tblOverlap w:val="never"/>
        <w:tblW w:w="5000" w:type="pct"/>
        <w:tblLayout w:type="fixed"/>
        <w:tblLook w:val="04A0" w:firstRow="1" w:lastRow="0" w:firstColumn="1" w:lastColumn="0" w:noHBand="0" w:noVBand="1"/>
      </w:tblPr>
      <w:tblGrid>
        <w:gridCol w:w="1107"/>
        <w:gridCol w:w="3577"/>
        <w:gridCol w:w="654"/>
        <w:gridCol w:w="654"/>
        <w:gridCol w:w="697"/>
        <w:gridCol w:w="2939"/>
      </w:tblGrid>
      <w:tr w:rsidR="007D4866" w:rsidRPr="00973EF4" w14:paraId="096FE853" w14:textId="77777777" w:rsidTr="00445BAB">
        <w:trPr>
          <w:trHeight w:val="303"/>
        </w:trPr>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06B39397" w14:textId="77777777" w:rsidR="00110BD4" w:rsidRPr="00445BAB" w:rsidRDefault="00976CBB" w:rsidP="00445BAB">
            <w:pPr>
              <w:widowControl w:val="0"/>
              <w:spacing w:line="240" w:lineRule="auto"/>
              <w:jc w:val="center"/>
              <w:rPr>
                <w:rFonts w:ascii="Times New Roman" w:hAnsi="Times New Roman" w:cs="Times New Roman"/>
                <w:sz w:val="24"/>
                <w:szCs w:val="28"/>
                <w:lang w:val="en-GB"/>
              </w:rPr>
            </w:pPr>
            <w:r w:rsidRPr="00445BAB">
              <w:rPr>
                <w:rFonts w:ascii="Times New Roman" w:hAnsi="Times New Roman" w:cs="Times New Roman"/>
                <w:b/>
                <w:bCs/>
                <w:sz w:val="24"/>
                <w:szCs w:val="28"/>
                <w:lang w:val="en-GB"/>
              </w:rPr>
              <w:t>№</w:t>
            </w:r>
          </w:p>
        </w:tc>
        <w:tc>
          <w:tcPr>
            <w:tcW w:w="3612" w:type="dxa"/>
            <w:vMerge w:val="restart"/>
            <w:tcBorders>
              <w:top w:val="single" w:sz="4" w:space="0" w:color="000000"/>
              <w:left w:val="single" w:sz="4" w:space="0" w:color="000000"/>
              <w:bottom w:val="single" w:sz="4" w:space="0" w:color="000000"/>
              <w:right w:val="single" w:sz="4" w:space="0" w:color="000000"/>
            </w:tcBorders>
            <w:vAlign w:val="center"/>
          </w:tcPr>
          <w:p w14:paraId="3231AA66" w14:textId="50688153" w:rsidR="00110BD4" w:rsidRPr="00445BAB" w:rsidRDefault="001A7885" w:rsidP="00445BAB">
            <w:pPr>
              <w:widowControl w:val="0"/>
              <w:spacing w:line="240" w:lineRule="auto"/>
              <w:jc w:val="center"/>
              <w:rPr>
                <w:rFonts w:ascii="Times New Roman" w:hAnsi="Times New Roman" w:cs="Times New Roman"/>
                <w:sz w:val="24"/>
                <w:szCs w:val="28"/>
                <w:lang w:val="en-GB"/>
              </w:rPr>
            </w:pPr>
            <w:r w:rsidRPr="00445BAB">
              <w:rPr>
                <w:rFonts w:ascii="Times New Roman" w:hAnsi="Times New Roman" w:cs="Times New Roman"/>
                <w:b/>
                <w:bCs/>
                <w:sz w:val="24"/>
                <w:szCs w:val="28"/>
                <w:lang w:val="en-GB"/>
              </w:rPr>
              <w:t>Topics</w:t>
            </w:r>
          </w:p>
        </w:tc>
        <w:tc>
          <w:tcPr>
            <w:tcW w:w="4985" w:type="dxa"/>
            <w:gridSpan w:val="4"/>
            <w:tcBorders>
              <w:top w:val="single" w:sz="4" w:space="0" w:color="000000"/>
              <w:left w:val="single" w:sz="4" w:space="0" w:color="000000"/>
              <w:bottom w:val="single" w:sz="4" w:space="0" w:color="000000"/>
              <w:right w:val="single" w:sz="4" w:space="0" w:color="000000"/>
            </w:tcBorders>
            <w:vAlign w:val="center"/>
          </w:tcPr>
          <w:p w14:paraId="3662DAC8" w14:textId="30238F12" w:rsidR="00110BD4" w:rsidRPr="00445BAB" w:rsidRDefault="001A7885" w:rsidP="00445BAB">
            <w:pPr>
              <w:widowControl w:val="0"/>
              <w:spacing w:line="240" w:lineRule="auto"/>
              <w:jc w:val="center"/>
              <w:rPr>
                <w:rFonts w:ascii="Times New Roman" w:hAnsi="Times New Roman" w:cs="Times New Roman"/>
                <w:sz w:val="24"/>
                <w:szCs w:val="28"/>
                <w:lang w:val="en-GB"/>
              </w:rPr>
            </w:pPr>
            <w:r w:rsidRPr="00445BAB">
              <w:rPr>
                <w:rFonts w:ascii="Times New Roman" w:hAnsi="Times New Roman" w:cs="Times New Roman"/>
                <w:b/>
                <w:bCs/>
                <w:sz w:val="24"/>
                <w:szCs w:val="28"/>
                <w:lang w:val="en-GB"/>
              </w:rPr>
              <w:t>Number of hours, of which :</w:t>
            </w:r>
          </w:p>
        </w:tc>
      </w:tr>
      <w:tr w:rsidR="007D4866" w:rsidRPr="00973EF4" w14:paraId="09FE3C51" w14:textId="77777777" w:rsidTr="006F187F">
        <w:trPr>
          <w:trHeight w:val="1380"/>
        </w:trPr>
        <w:tc>
          <w:tcPr>
            <w:tcW w:w="1117" w:type="dxa"/>
            <w:vMerge/>
            <w:tcBorders>
              <w:top w:val="single" w:sz="4" w:space="0" w:color="000000"/>
              <w:left w:val="single" w:sz="4" w:space="0" w:color="000000"/>
              <w:bottom w:val="single" w:sz="4" w:space="0" w:color="000000"/>
              <w:right w:val="single" w:sz="4" w:space="0" w:color="000000"/>
            </w:tcBorders>
            <w:vAlign w:val="center"/>
          </w:tcPr>
          <w:p w14:paraId="25307E70" w14:textId="77777777" w:rsidR="001A7885" w:rsidRPr="00445BAB" w:rsidRDefault="001A7885" w:rsidP="00445BAB">
            <w:pPr>
              <w:widowControl w:val="0"/>
              <w:snapToGrid w:val="0"/>
              <w:spacing w:line="240" w:lineRule="auto"/>
              <w:jc w:val="center"/>
              <w:rPr>
                <w:rFonts w:ascii="Times New Roman" w:hAnsi="Times New Roman" w:cs="Times New Roman"/>
                <w:b/>
                <w:sz w:val="24"/>
                <w:szCs w:val="28"/>
                <w:lang w:val="en-GB"/>
              </w:rPr>
            </w:pPr>
          </w:p>
        </w:tc>
        <w:tc>
          <w:tcPr>
            <w:tcW w:w="3612" w:type="dxa"/>
            <w:vMerge/>
            <w:tcBorders>
              <w:top w:val="single" w:sz="4" w:space="0" w:color="000000"/>
              <w:left w:val="single" w:sz="4" w:space="0" w:color="000000"/>
              <w:bottom w:val="single" w:sz="4" w:space="0" w:color="000000"/>
              <w:right w:val="single" w:sz="4" w:space="0" w:color="000000"/>
            </w:tcBorders>
            <w:vAlign w:val="center"/>
          </w:tcPr>
          <w:p w14:paraId="506F50B3" w14:textId="77777777" w:rsidR="001A7885" w:rsidRPr="00445BAB" w:rsidRDefault="001A7885" w:rsidP="00445BAB">
            <w:pPr>
              <w:widowControl w:val="0"/>
              <w:snapToGrid w:val="0"/>
              <w:spacing w:line="240" w:lineRule="auto"/>
              <w:jc w:val="center"/>
              <w:rPr>
                <w:rFonts w:ascii="Times New Roman" w:hAnsi="Times New Roman" w:cs="Times New Roman"/>
                <w:b/>
                <w:bCs/>
                <w:sz w:val="24"/>
                <w:szCs w:val="28"/>
                <w:lang w:val="en-GB"/>
              </w:rPr>
            </w:pPr>
          </w:p>
        </w:tc>
        <w:tc>
          <w:tcPr>
            <w:tcW w:w="658" w:type="dxa"/>
            <w:tcBorders>
              <w:top w:val="single" w:sz="4" w:space="0" w:color="000000"/>
              <w:left w:val="single" w:sz="4" w:space="0" w:color="000000"/>
              <w:bottom w:val="single" w:sz="4" w:space="0" w:color="000000"/>
              <w:right w:val="single" w:sz="4" w:space="0" w:color="000000"/>
            </w:tcBorders>
            <w:textDirection w:val="btLr"/>
            <w:vAlign w:val="center"/>
          </w:tcPr>
          <w:p w14:paraId="5977BDD7" w14:textId="0E2C04D3" w:rsidR="001A7885" w:rsidRPr="00445BAB" w:rsidRDefault="001A7885" w:rsidP="00445BAB">
            <w:pPr>
              <w:widowControl w:val="0"/>
              <w:tabs>
                <w:tab w:val="center" w:pos="4153"/>
                <w:tab w:val="center" w:pos="4677"/>
                <w:tab w:val="right" w:pos="8306"/>
                <w:tab w:val="right" w:pos="9355"/>
              </w:tabs>
              <w:spacing w:line="240" w:lineRule="auto"/>
              <w:jc w:val="center"/>
              <w:rPr>
                <w:rFonts w:ascii="Times New Roman" w:hAnsi="Times New Roman" w:cs="Times New Roman"/>
                <w:sz w:val="24"/>
                <w:szCs w:val="28"/>
                <w:lang w:val="en-GB"/>
              </w:rPr>
            </w:pPr>
            <w:r w:rsidRPr="00445BAB">
              <w:rPr>
                <w:rFonts w:ascii="Times New Roman" w:hAnsi="Times New Roman" w:cs="Times New Roman"/>
                <w:b/>
                <w:iCs/>
                <w:sz w:val="24"/>
                <w:szCs w:val="28"/>
                <w:lang w:val="en-GB"/>
              </w:rPr>
              <w:t>Lectures</w:t>
            </w:r>
          </w:p>
        </w:tc>
        <w:tc>
          <w:tcPr>
            <w:tcW w:w="658" w:type="dxa"/>
            <w:tcBorders>
              <w:top w:val="single" w:sz="4" w:space="0" w:color="000000"/>
              <w:left w:val="single" w:sz="4" w:space="0" w:color="000000"/>
              <w:bottom w:val="single" w:sz="4" w:space="0" w:color="000000"/>
            </w:tcBorders>
            <w:textDirection w:val="btLr"/>
            <w:vAlign w:val="center"/>
          </w:tcPr>
          <w:p w14:paraId="49C1DDA8" w14:textId="13ECA4EB" w:rsidR="001A7885" w:rsidRPr="00445BAB" w:rsidRDefault="006F187F" w:rsidP="00445BAB">
            <w:pPr>
              <w:pStyle w:val="ab"/>
              <w:widowControl w:val="0"/>
              <w:tabs>
                <w:tab w:val="center" w:pos="4153"/>
                <w:tab w:val="right" w:pos="8306"/>
              </w:tabs>
              <w:jc w:val="center"/>
              <w:rPr>
                <w:rFonts w:ascii="Times New Roman" w:hAnsi="Times New Roman" w:cs="Times New Roman"/>
                <w:b/>
                <w:bCs/>
                <w:sz w:val="24"/>
                <w:szCs w:val="28"/>
                <w:lang w:val="en-GB"/>
              </w:rPr>
            </w:pPr>
            <w:r>
              <w:rPr>
                <w:rFonts w:ascii="Times New Roman" w:hAnsi="Times New Roman" w:cs="Times New Roman"/>
                <w:b/>
                <w:bCs/>
                <w:sz w:val="24"/>
                <w:szCs w:val="28"/>
                <w:lang w:val="en-GB"/>
              </w:rPr>
              <w:t>Seminars</w:t>
            </w:r>
          </w:p>
          <w:p w14:paraId="547D1DC2" w14:textId="77777777" w:rsidR="001A7885" w:rsidRPr="00445BAB" w:rsidRDefault="001A7885" w:rsidP="00445BAB">
            <w:pPr>
              <w:widowControl w:val="0"/>
              <w:spacing w:line="240" w:lineRule="auto"/>
              <w:jc w:val="center"/>
              <w:rPr>
                <w:rFonts w:ascii="Times New Roman" w:hAnsi="Times New Roman" w:cs="Times New Roman"/>
                <w:b/>
                <w:bCs/>
                <w:sz w:val="24"/>
                <w:szCs w:val="28"/>
                <w:lang w:val="en-GB"/>
              </w:rPr>
            </w:pPr>
          </w:p>
        </w:tc>
        <w:tc>
          <w:tcPr>
            <w:tcW w:w="702" w:type="dxa"/>
            <w:tcBorders>
              <w:top w:val="single" w:sz="4" w:space="0" w:color="000000"/>
              <w:left w:val="single" w:sz="4" w:space="0" w:color="000000"/>
              <w:bottom w:val="single" w:sz="4" w:space="0" w:color="000000"/>
            </w:tcBorders>
            <w:textDirection w:val="btLr"/>
            <w:vAlign w:val="center"/>
          </w:tcPr>
          <w:p w14:paraId="5EEB6E92" w14:textId="083C5B75" w:rsidR="001A7885" w:rsidRPr="00445BAB" w:rsidRDefault="001A7885" w:rsidP="00445BAB">
            <w:pPr>
              <w:widowControl w:val="0"/>
              <w:tabs>
                <w:tab w:val="center" w:pos="4153"/>
                <w:tab w:val="center" w:pos="4677"/>
                <w:tab w:val="right" w:pos="8306"/>
                <w:tab w:val="right" w:pos="9355"/>
              </w:tabs>
              <w:spacing w:line="240" w:lineRule="auto"/>
              <w:jc w:val="center"/>
              <w:rPr>
                <w:rFonts w:ascii="Times New Roman" w:hAnsi="Times New Roman" w:cs="Times New Roman"/>
                <w:sz w:val="24"/>
                <w:szCs w:val="28"/>
                <w:lang w:val="en-GB"/>
              </w:rPr>
            </w:pPr>
            <w:r w:rsidRPr="00445BAB">
              <w:rPr>
                <w:rFonts w:ascii="Times New Roman" w:hAnsi="Times New Roman" w:cs="Times New Roman"/>
                <w:b/>
                <w:iCs/>
                <w:sz w:val="24"/>
                <w:szCs w:val="28"/>
                <w:lang w:val="en-GB"/>
              </w:rPr>
              <w:t>Independent work</w:t>
            </w:r>
          </w:p>
        </w:tc>
        <w:tc>
          <w:tcPr>
            <w:tcW w:w="2967" w:type="dxa"/>
            <w:tcBorders>
              <w:top w:val="single" w:sz="4" w:space="0" w:color="000000"/>
              <w:left w:val="single" w:sz="4" w:space="0" w:color="000000"/>
              <w:bottom w:val="single" w:sz="4" w:space="0" w:color="000000"/>
              <w:right w:val="single" w:sz="4" w:space="0" w:color="000000"/>
            </w:tcBorders>
            <w:vAlign w:val="center"/>
          </w:tcPr>
          <w:p w14:paraId="08FDC1BE" w14:textId="7DEB75B4" w:rsidR="001A7885" w:rsidRPr="00445BAB" w:rsidRDefault="001A7885" w:rsidP="00445BAB">
            <w:pPr>
              <w:widowControl w:val="0"/>
              <w:tabs>
                <w:tab w:val="center" w:pos="4153"/>
                <w:tab w:val="center" w:pos="4677"/>
                <w:tab w:val="right" w:pos="8306"/>
                <w:tab w:val="right" w:pos="9355"/>
              </w:tabs>
              <w:spacing w:line="240" w:lineRule="auto"/>
              <w:jc w:val="center"/>
              <w:rPr>
                <w:rFonts w:ascii="Times New Roman" w:hAnsi="Times New Roman" w:cs="Times New Roman"/>
                <w:sz w:val="24"/>
                <w:szCs w:val="28"/>
                <w:lang w:val="en-GB"/>
              </w:rPr>
            </w:pPr>
            <w:r w:rsidRPr="00445BAB">
              <w:rPr>
                <w:rFonts w:ascii="Times New Roman" w:hAnsi="Times New Roman" w:cs="Times New Roman"/>
                <w:b/>
                <w:bCs/>
                <w:sz w:val="24"/>
                <w:szCs w:val="28"/>
                <w:lang w:val="en-GB"/>
              </w:rPr>
              <w:t>Teaching methods</w:t>
            </w:r>
            <w:r w:rsidR="00445BAB">
              <w:rPr>
                <w:rFonts w:ascii="Times New Roman" w:hAnsi="Times New Roman" w:cs="Times New Roman"/>
                <w:b/>
                <w:bCs/>
                <w:sz w:val="24"/>
                <w:szCs w:val="28"/>
                <w:lang w:val="en-GB"/>
              </w:rPr>
              <w:t xml:space="preserve"> </w:t>
            </w:r>
            <w:r w:rsidRPr="00445BAB">
              <w:rPr>
                <w:rFonts w:ascii="Times New Roman" w:hAnsi="Times New Roman" w:cs="Times New Roman"/>
                <w:b/>
                <w:bCs/>
                <w:sz w:val="24"/>
                <w:szCs w:val="28"/>
                <w:lang w:val="en-GB"/>
              </w:rPr>
              <w:t>/assessment methods</w:t>
            </w:r>
          </w:p>
        </w:tc>
      </w:tr>
      <w:tr w:rsidR="007D4866" w:rsidRPr="00973EF4" w14:paraId="78BB4ABB" w14:textId="77777777" w:rsidTr="00445BAB">
        <w:trPr>
          <w:trHeight w:val="422"/>
        </w:trPr>
        <w:tc>
          <w:tcPr>
            <w:tcW w:w="6747" w:type="dxa"/>
            <w:gridSpan w:val="5"/>
            <w:tcBorders>
              <w:top w:val="single" w:sz="4" w:space="0" w:color="000000"/>
              <w:left w:val="single" w:sz="4" w:space="0" w:color="000000"/>
              <w:bottom w:val="single" w:sz="4" w:space="0" w:color="000000"/>
            </w:tcBorders>
          </w:tcPr>
          <w:p w14:paraId="08570686" w14:textId="38C07859" w:rsidR="004D410B" w:rsidRPr="00973EF4" w:rsidRDefault="004D410B" w:rsidP="00973EF4">
            <w:pPr>
              <w:widowControl w:val="0"/>
              <w:spacing w:line="240" w:lineRule="auto"/>
              <w:jc w:val="center"/>
              <w:rPr>
                <w:rFonts w:ascii="Times New Roman" w:hAnsi="Times New Roman" w:cs="Times New Roman"/>
                <w:b/>
                <w:sz w:val="28"/>
                <w:szCs w:val="28"/>
                <w:lang w:val="en-GB"/>
              </w:rPr>
            </w:pPr>
            <w:r w:rsidRPr="00973EF4">
              <w:rPr>
                <w:rFonts w:ascii="Times New Roman" w:hAnsi="Times New Roman" w:cs="Times New Roman"/>
                <w:b/>
                <w:sz w:val="28"/>
                <w:szCs w:val="28"/>
                <w:lang w:val="en-GB"/>
              </w:rPr>
              <w:t>5</w:t>
            </w:r>
            <w:r w:rsidR="006201A3" w:rsidRPr="006201A3">
              <w:rPr>
                <w:rFonts w:ascii="Times New Roman" w:hAnsi="Times New Roman" w:cs="Times New Roman"/>
                <w:b/>
                <w:sz w:val="28"/>
                <w:szCs w:val="28"/>
                <w:vertAlign w:val="superscript"/>
                <w:lang w:val="en-GB"/>
              </w:rPr>
              <w:t>th</w:t>
            </w:r>
            <w:r w:rsidRPr="00973EF4">
              <w:rPr>
                <w:rFonts w:ascii="Times New Roman" w:hAnsi="Times New Roman" w:cs="Times New Roman"/>
                <w:b/>
                <w:sz w:val="28"/>
                <w:szCs w:val="28"/>
                <w:lang w:val="en-GB"/>
              </w:rPr>
              <w:t xml:space="preserve"> semester</w:t>
            </w:r>
          </w:p>
          <w:p w14:paraId="70D6F59D" w14:textId="0DA1F4CF" w:rsidR="00110BD4" w:rsidRPr="00973EF4" w:rsidRDefault="004D410B" w:rsidP="00973EF4">
            <w:pPr>
              <w:widowControl w:val="0"/>
              <w:spacing w:line="240" w:lineRule="auto"/>
              <w:jc w:val="both"/>
              <w:rPr>
                <w:rFonts w:ascii="Times New Roman" w:hAnsi="Times New Roman" w:cs="Times New Roman"/>
                <w:b/>
                <w:sz w:val="28"/>
                <w:szCs w:val="28"/>
                <w:lang w:val="en-GB"/>
              </w:rPr>
            </w:pPr>
            <w:r w:rsidRPr="00973EF4">
              <w:rPr>
                <w:rFonts w:ascii="Times New Roman" w:hAnsi="Times New Roman" w:cs="Times New Roman"/>
                <w:b/>
                <w:sz w:val="28"/>
                <w:szCs w:val="28"/>
                <w:lang w:val="en-GB"/>
              </w:rPr>
              <w:t>Content module 1. Theoretical and methodological foundations of accounting</w:t>
            </w:r>
          </w:p>
        </w:tc>
        <w:tc>
          <w:tcPr>
            <w:tcW w:w="2967" w:type="dxa"/>
            <w:vMerge w:val="restart"/>
            <w:tcBorders>
              <w:top w:val="single" w:sz="4" w:space="0" w:color="000000"/>
              <w:left w:val="single" w:sz="4" w:space="0" w:color="000000"/>
              <w:right w:val="single" w:sz="4" w:space="0" w:color="000000"/>
            </w:tcBorders>
          </w:tcPr>
          <w:p w14:paraId="6901B399" w14:textId="77777777" w:rsidR="004D410B" w:rsidRPr="00BD19E8" w:rsidRDefault="004D410B" w:rsidP="00973EF4">
            <w:pPr>
              <w:widowControl w:val="0"/>
              <w:snapToGrid w:val="0"/>
              <w:spacing w:line="240" w:lineRule="auto"/>
              <w:jc w:val="both"/>
              <w:rPr>
                <w:rFonts w:ascii="Times New Roman" w:hAnsi="Times New Roman" w:cs="Times New Roman"/>
                <w:sz w:val="24"/>
                <w:szCs w:val="28"/>
                <w:lang w:val="en-GB"/>
              </w:rPr>
            </w:pPr>
            <w:r w:rsidRPr="00BD19E8">
              <w:rPr>
                <w:rFonts w:ascii="Times New Roman" w:hAnsi="Times New Roman" w:cs="Times New Roman"/>
                <w:b/>
                <w:bCs/>
                <w:sz w:val="24"/>
                <w:szCs w:val="28"/>
                <w:lang w:val="en-GB"/>
              </w:rPr>
              <w:t xml:space="preserve">Teaching methods: </w:t>
            </w:r>
            <w:r w:rsidRPr="00BD19E8">
              <w:rPr>
                <w:rFonts w:ascii="Times New Roman" w:hAnsi="Times New Roman" w:cs="Times New Roman"/>
                <w:sz w:val="24"/>
                <w:szCs w:val="28"/>
                <w:lang w:val="en-GB"/>
              </w:rPr>
              <w:t>verbal (educational lecture; conversation; educational discussion); inductive method; deductive method; reductive method; analytical; synthetic; practical (work with the plots of legal cases); explanatory and illustrative; reproductive; problem-based presentation method; partial-search; research; interactive methods (analysis of situations; discussions, debates, polemics; dialogue, synthesis of thoughts; brainstorming; practice of skills; situational modeling, processing of discussion issues); modeling of professional activity; innovative teaching methods (competent; project-research); case method.</w:t>
            </w:r>
          </w:p>
          <w:p w14:paraId="0B55E68B" w14:textId="77777777" w:rsidR="004D410B" w:rsidRPr="00BD19E8" w:rsidRDefault="004D410B" w:rsidP="00973EF4">
            <w:pPr>
              <w:widowControl w:val="0"/>
              <w:snapToGrid w:val="0"/>
              <w:spacing w:line="240" w:lineRule="auto"/>
              <w:jc w:val="both"/>
              <w:rPr>
                <w:rFonts w:ascii="Times New Roman" w:hAnsi="Times New Roman" w:cs="Times New Roman"/>
                <w:sz w:val="24"/>
                <w:szCs w:val="28"/>
                <w:lang w:val="en-GB"/>
              </w:rPr>
            </w:pPr>
          </w:p>
          <w:p w14:paraId="79EF9F32" w14:textId="4802918A" w:rsidR="00110BD4" w:rsidRPr="00BD19E8" w:rsidRDefault="004D410B" w:rsidP="00973EF4">
            <w:pPr>
              <w:widowControl w:val="0"/>
              <w:snapToGrid w:val="0"/>
              <w:spacing w:line="240" w:lineRule="auto"/>
              <w:jc w:val="both"/>
              <w:rPr>
                <w:rFonts w:ascii="Times New Roman" w:hAnsi="Times New Roman" w:cs="Times New Roman"/>
                <w:sz w:val="24"/>
                <w:szCs w:val="28"/>
                <w:lang w:val="en-GB"/>
              </w:rPr>
            </w:pPr>
            <w:r w:rsidRPr="00BD19E8">
              <w:rPr>
                <w:rFonts w:ascii="Times New Roman" w:hAnsi="Times New Roman" w:cs="Times New Roman"/>
                <w:b/>
                <w:bCs/>
                <w:sz w:val="24"/>
                <w:szCs w:val="28"/>
                <w:lang w:val="en-GB"/>
              </w:rPr>
              <w:t>Assessment methods</w:t>
            </w:r>
            <w:r w:rsidRPr="00BD19E8">
              <w:rPr>
                <w:rFonts w:ascii="Times New Roman" w:hAnsi="Times New Roman" w:cs="Times New Roman"/>
                <w:sz w:val="24"/>
                <w:szCs w:val="28"/>
                <w:lang w:val="en-GB"/>
              </w:rPr>
              <w:t>: oral control (oral survey, evaluation of participation in discussions, other interactive learning methods); written control (control, independent works, essays); test control (closed tests: test alternative, test compliance); method of self-control and self-assessment; assessment of case tasks.</w:t>
            </w:r>
          </w:p>
        </w:tc>
      </w:tr>
      <w:tr w:rsidR="007D4866" w:rsidRPr="00973EF4" w14:paraId="4101D633" w14:textId="77777777">
        <w:trPr>
          <w:trHeight w:val="871"/>
        </w:trPr>
        <w:tc>
          <w:tcPr>
            <w:tcW w:w="1117" w:type="dxa"/>
            <w:tcBorders>
              <w:top w:val="single" w:sz="4" w:space="0" w:color="000000"/>
              <w:left w:val="single" w:sz="4" w:space="0" w:color="000000"/>
              <w:bottom w:val="single" w:sz="4" w:space="0" w:color="000000"/>
              <w:right w:val="single" w:sz="4" w:space="0" w:color="000000"/>
            </w:tcBorders>
          </w:tcPr>
          <w:p w14:paraId="442EE032" w14:textId="290C1646"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Topic</w:t>
            </w:r>
            <w:r w:rsidR="004D410B" w:rsidRPr="00973EF4">
              <w:rPr>
                <w:rFonts w:ascii="Times New Roman" w:hAnsi="Times New Roman" w:cs="Times New Roman"/>
                <w:sz w:val="28"/>
                <w:szCs w:val="28"/>
                <w:lang w:val="en-GB"/>
              </w:rPr>
              <w:t xml:space="preserve"> 1</w:t>
            </w:r>
          </w:p>
        </w:tc>
        <w:tc>
          <w:tcPr>
            <w:tcW w:w="3612" w:type="dxa"/>
            <w:tcBorders>
              <w:top w:val="single" w:sz="4" w:space="0" w:color="000000"/>
              <w:left w:val="single" w:sz="4" w:space="0" w:color="000000"/>
              <w:bottom w:val="single" w:sz="4" w:space="0" w:color="000000"/>
              <w:right w:val="single" w:sz="4" w:space="0" w:color="000000"/>
            </w:tcBorders>
          </w:tcPr>
          <w:p w14:paraId="555BA62B" w14:textId="700EEA0A"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General characteristics of accounting, its subject and method</w:t>
            </w:r>
          </w:p>
        </w:tc>
        <w:tc>
          <w:tcPr>
            <w:tcW w:w="658" w:type="dxa"/>
            <w:tcBorders>
              <w:top w:val="single" w:sz="4" w:space="0" w:color="000000"/>
              <w:left w:val="single" w:sz="4" w:space="0" w:color="000000"/>
              <w:bottom w:val="single" w:sz="4" w:space="0" w:color="000000"/>
              <w:right w:val="single" w:sz="4" w:space="0" w:color="000000"/>
            </w:tcBorders>
          </w:tcPr>
          <w:p w14:paraId="3802AED1"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Cs/>
                <w:sz w:val="28"/>
                <w:szCs w:val="28"/>
                <w:lang w:val="en-GB"/>
              </w:rPr>
              <w:t>2</w:t>
            </w:r>
          </w:p>
        </w:tc>
        <w:tc>
          <w:tcPr>
            <w:tcW w:w="658" w:type="dxa"/>
            <w:tcBorders>
              <w:top w:val="single" w:sz="4" w:space="0" w:color="000000"/>
              <w:left w:val="single" w:sz="4" w:space="0" w:color="000000"/>
              <w:bottom w:val="single" w:sz="4" w:space="0" w:color="000000"/>
            </w:tcBorders>
          </w:tcPr>
          <w:p w14:paraId="59F950AE"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Cs/>
                <w:sz w:val="28"/>
                <w:szCs w:val="28"/>
                <w:lang w:val="en-GB"/>
              </w:rPr>
              <w:t>2</w:t>
            </w:r>
          </w:p>
        </w:tc>
        <w:tc>
          <w:tcPr>
            <w:tcW w:w="702" w:type="dxa"/>
            <w:tcBorders>
              <w:top w:val="single" w:sz="4" w:space="0" w:color="000000"/>
              <w:left w:val="single" w:sz="4" w:space="0" w:color="000000"/>
              <w:bottom w:val="single" w:sz="4" w:space="0" w:color="000000"/>
            </w:tcBorders>
          </w:tcPr>
          <w:p w14:paraId="4C990B5C" w14:textId="77777777" w:rsidR="004D410B" w:rsidRPr="00973EF4" w:rsidRDefault="004D410B" w:rsidP="00973EF4">
            <w:pPr>
              <w:widowControl w:val="0"/>
              <w:snapToGrid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6</w:t>
            </w:r>
          </w:p>
        </w:tc>
        <w:tc>
          <w:tcPr>
            <w:tcW w:w="2967" w:type="dxa"/>
            <w:vMerge/>
            <w:tcBorders>
              <w:left w:val="single" w:sz="4" w:space="0" w:color="000000"/>
              <w:right w:val="single" w:sz="4" w:space="0" w:color="000000"/>
            </w:tcBorders>
          </w:tcPr>
          <w:p w14:paraId="2655B4B2"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242CAD59" w14:textId="77777777">
        <w:trPr>
          <w:trHeight w:val="416"/>
        </w:trPr>
        <w:tc>
          <w:tcPr>
            <w:tcW w:w="1117" w:type="dxa"/>
            <w:tcBorders>
              <w:top w:val="single" w:sz="4" w:space="0" w:color="000000"/>
              <w:left w:val="single" w:sz="4" w:space="0" w:color="000000"/>
              <w:bottom w:val="single" w:sz="4" w:space="0" w:color="000000"/>
              <w:right w:val="single" w:sz="4" w:space="0" w:color="000000"/>
            </w:tcBorders>
          </w:tcPr>
          <w:p w14:paraId="7E832B94" w14:textId="28D49ADF"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2</w:t>
            </w:r>
          </w:p>
        </w:tc>
        <w:tc>
          <w:tcPr>
            <w:tcW w:w="3612" w:type="dxa"/>
            <w:tcBorders>
              <w:top w:val="single" w:sz="4" w:space="0" w:color="000000"/>
              <w:left w:val="single" w:sz="4" w:space="0" w:color="000000"/>
              <w:bottom w:val="single" w:sz="4" w:space="0" w:color="000000"/>
              <w:right w:val="single" w:sz="4" w:space="0" w:color="000000"/>
            </w:tcBorders>
          </w:tcPr>
          <w:p w14:paraId="092BD0CB" w14:textId="2A7DC398"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Accounting balance sheet</w:t>
            </w:r>
          </w:p>
        </w:tc>
        <w:tc>
          <w:tcPr>
            <w:tcW w:w="658" w:type="dxa"/>
            <w:tcBorders>
              <w:top w:val="single" w:sz="4" w:space="0" w:color="000000"/>
              <w:left w:val="single" w:sz="4" w:space="0" w:color="000000"/>
              <w:bottom w:val="single" w:sz="4" w:space="0" w:color="000000"/>
              <w:right w:val="single" w:sz="4" w:space="0" w:color="000000"/>
            </w:tcBorders>
          </w:tcPr>
          <w:p w14:paraId="70F5B151"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2</w:t>
            </w:r>
          </w:p>
        </w:tc>
        <w:tc>
          <w:tcPr>
            <w:tcW w:w="658" w:type="dxa"/>
            <w:tcBorders>
              <w:top w:val="single" w:sz="4" w:space="0" w:color="000000"/>
              <w:left w:val="single" w:sz="4" w:space="0" w:color="000000"/>
              <w:bottom w:val="single" w:sz="4" w:space="0" w:color="000000"/>
            </w:tcBorders>
          </w:tcPr>
          <w:p w14:paraId="1CA06BC3"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1</w:t>
            </w:r>
          </w:p>
        </w:tc>
        <w:tc>
          <w:tcPr>
            <w:tcW w:w="702" w:type="dxa"/>
            <w:tcBorders>
              <w:top w:val="single" w:sz="4" w:space="0" w:color="000000"/>
              <w:left w:val="single" w:sz="4" w:space="0" w:color="000000"/>
              <w:bottom w:val="single" w:sz="4" w:space="0" w:color="000000"/>
            </w:tcBorders>
          </w:tcPr>
          <w:p w14:paraId="5152CAB7"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7037B521"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2AB50F94" w14:textId="77777777">
        <w:trPr>
          <w:trHeight w:val="521"/>
        </w:trPr>
        <w:tc>
          <w:tcPr>
            <w:tcW w:w="1117" w:type="dxa"/>
            <w:tcBorders>
              <w:top w:val="single" w:sz="4" w:space="0" w:color="000000"/>
              <w:left w:val="single" w:sz="4" w:space="0" w:color="000000"/>
              <w:bottom w:val="single" w:sz="4" w:space="0" w:color="000000"/>
              <w:right w:val="single" w:sz="4" w:space="0" w:color="000000"/>
            </w:tcBorders>
          </w:tcPr>
          <w:p w14:paraId="6102FAA2" w14:textId="40E75B12"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 xml:space="preserve"> 3</w:t>
            </w:r>
          </w:p>
        </w:tc>
        <w:tc>
          <w:tcPr>
            <w:tcW w:w="3612" w:type="dxa"/>
            <w:tcBorders>
              <w:top w:val="single" w:sz="4" w:space="0" w:color="000000"/>
              <w:left w:val="single" w:sz="4" w:space="0" w:color="000000"/>
              <w:bottom w:val="single" w:sz="4" w:space="0" w:color="000000"/>
              <w:right w:val="single" w:sz="4" w:space="0" w:color="000000"/>
            </w:tcBorders>
          </w:tcPr>
          <w:p w14:paraId="4A5607BF" w14:textId="7228D9CD"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Accounting accounts and double entry</w:t>
            </w:r>
          </w:p>
        </w:tc>
        <w:tc>
          <w:tcPr>
            <w:tcW w:w="658" w:type="dxa"/>
            <w:tcBorders>
              <w:top w:val="single" w:sz="4" w:space="0" w:color="000000"/>
              <w:left w:val="single" w:sz="4" w:space="0" w:color="000000"/>
              <w:bottom w:val="single" w:sz="4" w:space="0" w:color="000000"/>
              <w:right w:val="single" w:sz="4" w:space="0" w:color="000000"/>
            </w:tcBorders>
          </w:tcPr>
          <w:p w14:paraId="6173FDA1"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1</w:t>
            </w:r>
          </w:p>
        </w:tc>
        <w:tc>
          <w:tcPr>
            <w:tcW w:w="658" w:type="dxa"/>
            <w:tcBorders>
              <w:top w:val="single" w:sz="4" w:space="0" w:color="000000"/>
              <w:left w:val="single" w:sz="4" w:space="0" w:color="000000"/>
              <w:bottom w:val="single" w:sz="4" w:space="0" w:color="000000"/>
            </w:tcBorders>
          </w:tcPr>
          <w:p w14:paraId="39D60220"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p>
        </w:tc>
        <w:tc>
          <w:tcPr>
            <w:tcW w:w="702" w:type="dxa"/>
            <w:tcBorders>
              <w:top w:val="single" w:sz="4" w:space="0" w:color="000000"/>
              <w:left w:val="single" w:sz="4" w:space="0" w:color="000000"/>
              <w:bottom w:val="single" w:sz="4" w:space="0" w:color="000000"/>
            </w:tcBorders>
          </w:tcPr>
          <w:p w14:paraId="621C4A08"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6</w:t>
            </w:r>
          </w:p>
        </w:tc>
        <w:tc>
          <w:tcPr>
            <w:tcW w:w="2967" w:type="dxa"/>
            <w:vMerge/>
            <w:tcBorders>
              <w:left w:val="single" w:sz="4" w:space="0" w:color="000000"/>
              <w:right w:val="single" w:sz="4" w:space="0" w:color="000000"/>
            </w:tcBorders>
          </w:tcPr>
          <w:p w14:paraId="72510EE3"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19CC98B6" w14:textId="77777777">
        <w:trPr>
          <w:trHeight w:val="325"/>
        </w:trPr>
        <w:tc>
          <w:tcPr>
            <w:tcW w:w="1117" w:type="dxa"/>
            <w:tcBorders>
              <w:top w:val="single" w:sz="4" w:space="0" w:color="000000"/>
              <w:left w:val="single" w:sz="4" w:space="0" w:color="000000"/>
              <w:bottom w:val="single" w:sz="4" w:space="0" w:color="000000"/>
              <w:right w:val="single" w:sz="4" w:space="0" w:color="000000"/>
            </w:tcBorders>
          </w:tcPr>
          <w:p w14:paraId="7F237701" w14:textId="65DD7B3D"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 xml:space="preserve"> 4</w:t>
            </w:r>
          </w:p>
        </w:tc>
        <w:tc>
          <w:tcPr>
            <w:tcW w:w="3612" w:type="dxa"/>
            <w:tcBorders>
              <w:top w:val="single" w:sz="4" w:space="0" w:color="000000"/>
              <w:left w:val="single" w:sz="4" w:space="0" w:color="000000"/>
              <w:bottom w:val="single" w:sz="4" w:space="0" w:color="000000"/>
              <w:right w:val="single" w:sz="4" w:space="0" w:color="000000"/>
            </w:tcBorders>
          </w:tcPr>
          <w:p w14:paraId="0E996431" w14:textId="27BCE1BD"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Documentation and inventory, accounting technique and forms</w:t>
            </w:r>
          </w:p>
        </w:tc>
        <w:tc>
          <w:tcPr>
            <w:tcW w:w="658" w:type="dxa"/>
            <w:tcBorders>
              <w:top w:val="single" w:sz="4" w:space="0" w:color="000000"/>
              <w:left w:val="single" w:sz="4" w:space="0" w:color="000000"/>
              <w:bottom w:val="single" w:sz="4" w:space="0" w:color="000000"/>
              <w:right w:val="single" w:sz="4" w:space="0" w:color="000000"/>
            </w:tcBorders>
          </w:tcPr>
          <w:p w14:paraId="2DA564F9"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Cs/>
                <w:sz w:val="28"/>
                <w:szCs w:val="28"/>
                <w:lang w:val="en-GB"/>
              </w:rPr>
              <w:t>2</w:t>
            </w:r>
          </w:p>
        </w:tc>
        <w:tc>
          <w:tcPr>
            <w:tcW w:w="658" w:type="dxa"/>
            <w:tcBorders>
              <w:top w:val="single" w:sz="4" w:space="0" w:color="000000"/>
              <w:left w:val="single" w:sz="4" w:space="0" w:color="000000"/>
              <w:bottom w:val="single" w:sz="4" w:space="0" w:color="000000"/>
            </w:tcBorders>
          </w:tcPr>
          <w:p w14:paraId="3D1F6EA3"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Cs/>
                <w:sz w:val="28"/>
                <w:szCs w:val="28"/>
                <w:lang w:val="en-GB"/>
              </w:rPr>
              <w:t>1</w:t>
            </w:r>
          </w:p>
        </w:tc>
        <w:tc>
          <w:tcPr>
            <w:tcW w:w="702" w:type="dxa"/>
            <w:tcBorders>
              <w:top w:val="single" w:sz="4" w:space="0" w:color="000000"/>
              <w:left w:val="single" w:sz="4" w:space="0" w:color="000000"/>
              <w:bottom w:val="single" w:sz="4" w:space="0" w:color="000000"/>
            </w:tcBorders>
          </w:tcPr>
          <w:p w14:paraId="79E4364F"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43045F66"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11EAFB9E" w14:textId="77777777">
        <w:trPr>
          <w:trHeight w:val="631"/>
        </w:trPr>
        <w:tc>
          <w:tcPr>
            <w:tcW w:w="1117" w:type="dxa"/>
            <w:tcBorders>
              <w:top w:val="single" w:sz="4" w:space="0" w:color="000000"/>
              <w:left w:val="single" w:sz="4" w:space="0" w:color="000000"/>
              <w:bottom w:val="single" w:sz="4" w:space="0" w:color="000000"/>
              <w:right w:val="single" w:sz="4" w:space="0" w:color="000000"/>
            </w:tcBorders>
          </w:tcPr>
          <w:p w14:paraId="590B2AA0" w14:textId="7BA61152"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 xml:space="preserve"> 5</w:t>
            </w:r>
          </w:p>
        </w:tc>
        <w:tc>
          <w:tcPr>
            <w:tcW w:w="3612" w:type="dxa"/>
            <w:tcBorders>
              <w:top w:val="single" w:sz="4" w:space="0" w:color="000000"/>
              <w:left w:val="single" w:sz="4" w:space="0" w:color="000000"/>
              <w:bottom w:val="single" w:sz="4" w:space="0" w:color="000000"/>
              <w:right w:val="single" w:sz="4" w:space="0" w:color="000000"/>
            </w:tcBorders>
          </w:tcPr>
          <w:p w14:paraId="1C6F11EC" w14:textId="170167F7"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 xml:space="preserve">Primary observation and value measurement. Assessment of material values. </w:t>
            </w:r>
          </w:p>
        </w:tc>
        <w:tc>
          <w:tcPr>
            <w:tcW w:w="658" w:type="dxa"/>
            <w:tcBorders>
              <w:top w:val="single" w:sz="4" w:space="0" w:color="000000"/>
              <w:left w:val="single" w:sz="4" w:space="0" w:color="000000"/>
              <w:bottom w:val="single" w:sz="4" w:space="0" w:color="000000"/>
              <w:right w:val="single" w:sz="4" w:space="0" w:color="000000"/>
            </w:tcBorders>
          </w:tcPr>
          <w:p w14:paraId="6C0F3D62"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1</w:t>
            </w:r>
          </w:p>
        </w:tc>
        <w:tc>
          <w:tcPr>
            <w:tcW w:w="658" w:type="dxa"/>
            <w:tcBorders>
              <w:top w:val="single" w:sz="4" w:space="0" w:color="000000"/>
              <w:left w:val="single" w:sz="4" w:space="0" w:color="000000"/>
              <w:bottom w:val="single" w:sz="4" w:space="0" w:color="000000"/>
            </w:tcBorders>
          </w:tcPr>
          <w:p w14:paraId="1FB2D0B7"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Cs/>
                <w:sz w:val="28"/>
                <w:szCs w:val="28"/>
                <w:lang w:val="en-GB"/>
              </w:rPr>
              <w:t>1</w:t>
            </w:r>
          </w:p>
        </w:tc>
        <w:tc>
          <w:tcPr>
            <w:tcW w:w="702" w:type="dxa"/>
            <w:tcBorders>
              <w:top w:val="single" w:sz="4" w:space="0" w:color="000000"/>
              <w:left w:val="single" w:sz="4" w:space="0" w:color="000000"/>
              <w:bottom w:val="single" w:sz="4" w:space="0" w:color="000000"/>
            </w:tcBorders>
          </w:tcPr>
          <w:p w14:paraId="29FDB68D"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6</w:t>
            </w:r>
          </w:p>
        </w:tc>
        <w:tc>
          <w:tcPr>
            <w:tcW w:w="2967" w:type="dxa"/>
            <w:vMerge/>
            <w:tcBorders>
              <w:left w:val="single" w:sz="4" w:space="0" w:color="000000"/>
              <w:right w:val="single" w:sz="4" w:space="0" w:color="000000"/>
            </w:tcBorders>
          </w:tcPr>
          <w:p w14:paraId="0551104D"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3DECD883" w14:textId="77777777">
        <w:trPr>
          <w:trHeight w:val="226"/>
        </w:trPr>
        <w:tc>
          <w:tcPr>
            <w:tcW w:w="1117" w:type="dxa"/>
            <w:tcBorders>
              <w:top w:val="single" w:sz="4" w:space="0" w:color="000000"/>
              <w:left w:val="single" w:sz="4" w:space="0" w:color="000000"/>
              <w:right w:val="single" w:sz="4" w:space="0" w:color="000000"/>
            </w:tcBorders>
          </w:tcPr>
          <w:p w14:paraId="7EC3A53A" w14:textId="12CCC429"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 xml:space="preserve"> 6</w:t>
            </w:r>
          </w:p>
        </w:tc>
        <w:tc>
          <w:tcPr>
            <w:tcW w:w="3612" w:type="dxa"/>
            <w:tcBorders>
              <w:top w:val="single" w:sz="4" w:space="0" w:color="000000"/>
              <w:left w:val="single" w:sz="4" w:space="0" w:color="000000"/>
              <w:right w:val="single" w:sz="4" w:space="0" w:color="000000"/>
            </w:tcBorders>
          </w:tcPr>
          <w:p w14:paraId="32A69131" w14:textId="4EC9848E" w:rsidR="004D410B" w:rsidRPr="00973EF4" w:rsidRDefault="004D410B"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Accounting reporting</w:t>
            </w:r>
          </w:p>
        </w:tc>
        <w:tc>
          <w:tcPr>
            <w:tcW w:w="658" w:type="dxa"/>
            <w:tcBorders>
              <w:top w:val="single" w:sz="4" w:space="0" w:color="000000"/>
              <w:left w:val="single" w:sz="4" w:space="0" w:color="000000"/>
              <w:right w:val="single" w:sz="4" w:space="0" w:color="000000"/>
            </w:tcBorders>
          </w:tcPr>
          <w:p w14:paraId="3B1CC6AA"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2</w:t>
            </w:r>
          </w:p>
        </w:tc>
        <w:tc>
          <w:tcPr>
            <w:tcW w:w="658" w:type="dxa"/>
            <w:tcBorders>
              <w:top w:val="single" w:sz="4" w:space="0" w:color="000000"/>
              <w:left w:val="single" w:sz="4" w:space="0" w:color="000000"/>
            </w:tcBorders>
          </w:tcPr>
          <w:p w14:paraId="59FE34A2"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1</w:t>
            </w:r>
          </w:p>
        </w:tc>
        <w:tc>
          <w:tcPr>
            <w:tcW w:w="702" w:type="dxa"/>
            <w:tcBorders>
              <w:top w:val="single" w:sz="4" w:space="0" w:color="000000"/>
              <w:left w:val="single" w:sz="4" w:space="0" w:color="000000"/>
            </w:tcBorders>
          </w:tcPr>
          <w:p w14:paraId="083612A2"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1D7573EC"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5E6AE577" w14:textId="77777777">
        <w:trPr>
          <w:trHeight w:val="666"/>
        </w:trPr>
        <w:tc>
          <w:tcPr>
            <w:tcW w:w="6747" w:type="dxa"/>
            <w:gridSpan w:val="5"/>
            <w:tcBorders>
              <w:top w:val="single" w:sz="4" w:space="0" w:color="000000"/>
              <w:left w:val="single" w:sz="4" w:space="0" w:color="000000"/>
              <w:bottom w:val="single" w:sz="4" w:space="0" w:color="000000"/>
            </w:tcBorders>
          </w:tcPr>
          <w:p w14:paraId="423AE0C6" w14:textId="2D3A7C4B" w:rsidR="00110BD4" w:rsidRPr="00973EF4" w:rsidRDefault="004D410B" w:rsidP="00973EF4">
            <w:pPr>
              <w:widowControl w:val="0"/>
              <w:spacing w:line="240" w:lineRule="auto"/>
              <w:jc w:val="both"/>
              <w:rPr>
                <w:rFonts w:ascii="Times New Roman" w:hAnsi="Times New Roman" w:cs="Times New Roman"/>
                <w:b/>
                <w:sz w:val="28"/>
                <w:szCs w:val="28"/>
                <w:lang w:val="en-GB"/>
              </w:rPr>
            </w:pPr>
            <w:r w:rsidRPr="00973EF4">
              <w:rPr>
                <w:rFonts w:ascii="Times New Roman" w:hAnsi="Times New Roman" w:cs="Times New Roman"/>
                <w:b/>
                <w:bCs/>
                <w:sz w:val="28"/>
                <w:szCs w:val="28"/>
                <w:lang w:val="en-GB"/>
              </w:rPr>
              <w:t>Content module 2. Audit and analytical management support</w:t>
            </w:r>
          </w:p>
        </w:tc>
        <w:tc>
          <w:tcPr>
            <w:tcW w:w="2967" w:type="dxa"/>
            <w:vMerge/>
            <w:tcBorders>
              <w:left w:val="single" w:sz="4" w:space="0" w:color="000000"/>
              <w:right w:val="single" w:sz="4" w:space="0" w:color="000000"/>
            </w:tcBorders>
          </w:tcPr>
          <w:p w14:paraId="67CDD4D5" w14:textId="77777777" w:rsidR="00110BD4" w:rsidRPr="00973EF4" w:rsidRDefault="00110BD4" w:rsidP="00973EF4">
            <w:pPr>
              <w:widowControl w:val="0"/>
              <w:snapToGrid w:val="0"/>
              <w:spacing w:line="240" w:lineRule="auto"/>
              <w:jc w:val="both"/>
              <w:rPr>
                <w:rFonts w:ascii="Times New Roman" w:hAnsi="Times New Roman" w:cs="Times New Roman"/>
                <w:sz w:val="28"/>
                <w:szCs w:val="28"/>
                <w:lang w:val="en-GB"/>
              </w:rPr>
            </w:pPr>
          </w:p>
        </w:tc>
      </w:tr>
      <w:tr w:rsidR="007D4866" w:rsidRPr="00973EF4" w14:paraId="1C7638FA" w14:textId="77777777">
        <w:trPr>
          <w:trHeight w:val="354"/>
        </w:trPr>
        <w:tc>
          <w:tcPr>
            <w:tcW w:w="1117" w:type="dxa"/>
            <w:tcBorders>
              <w:top w:val="single" w:sz="4" w:space="0" w:color="000000"/>
              <w:left w:val="single" w:sz="4" w:space="0" w:color="000000"/>
              <w:bottom w:val="single" w:sz="4" w:space="0" w:color="000000"/>
              <w:right w:val="single" w:sz="4" w:space="0" w:color="000000"/>
            </w:tcBorders>
          </w:tcPr>
          <w:p w14:paraId="45F1EA42" w14:textId="6BFB61F6"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 xml:space="preserve">7 </w:t>
            </w:r>
          </w:p>
        </w:tc>
        <w:tc>
          <w:tcPr>
            <w:tcW w:w="3612" w:type="dxa"/>
            <w:tcBorders>
              <w:top w:val="single" w:sz="4" w:space="0" w:color="000000"/>
              <w:left w:val="single" w:sz="4" w:space="0" w:color="000000"/>
              <w:bottom w:val="single" w:sz="4" w:space="0" w:color="000000"/>
              <w:right w:val="single" w:sz="4" w:space="0" w:color="000000"/>
            </w:tcBorders>
          </w:tcPr>
          <w:p w14:paraId="6CB4D29F" w14:textId="09FA33A5" w:rsidR="004D410B" w:rsidRPr="00973EF4" w:rsidRDefault="004D410B" w:rsidP="00973EF4">
            <w:pPr>
              <w:pStyle w:val="15"/>
              <w:widowControl w:val="0"/>
              <w:autoSpaceDE w:val="0"/>
              <w:autoSpaceDN w:val="0"/>
              <w:adjustRightInd w:val="0"/>
              <w:ind w:left="0"/>
              <w:contextualSpacing w:val="0"/>
              <w:rPr>
                <w:kern w:val="2"/>
                <w:sz w:val="28"/>
                <w:szCs w:val="28"/>
                <w:lang w:val="en-GB"/>
              </w:rPr>
            </w:pPr>
            <w:r w:rsidRPr="00973EF4">
              <w:rPr>
                <w:sz w:val="28"/>
                <w:szCs w:val="28"/>
                <w:lang w:val="en-GB"/>
              </w:rPr>
              <w:t>The essence and organization of the audit</w:t>
            </w:r>
          </w:p>
        </w:tc>
        <w:tc>
          <w:tcPr>
            <w:tcW w:w="658" w:type="dxa"/>
            <w:tcBorders>
              <w:top w:val="single" w:sz="4" w:space="0" w:color="000000"/>
              <w:left w:val="single" w:sz="4" w:space="0" w:color="000000"/>
              <w:bottom w:val="single" w:sz="4" w:space="0" w:color="000000"/>
              <w:right w:val="single" w:sz="4" w:space="0" w:color="000000"/>
            </w:tcBorders>
          </w:tcPr>
          <w:p w14:paraId="70010622" w14:textId="77777777" w:rsidR="004D410B" w:rsidRPr="00973EF4" w:rsidRDefault="004D410B" w:rsidP="00973EF4">
            <w:pPr>
              <w:widowControl w:val="0"/>
              <w:spacing w:line="240" w:lineRule="auto"/>
              <w:jc w:val="center"/>
              <w:rPr>
                <w:rFonts w:ascii="Times New Roman" w:hAnsi="Times New Roman" w:cs="Times New Roman"/>
                <w:bCs/>
                <w:sz w:val="28"/>
                <w:szCs w:val="28"/>
                <w:lang w:val="en-GB"/>
              </w:rPr>
            </w:pPr>
            <w:r w:rsidRPr="00973EF4">
              <w:rPr>
                <w:rFonts w:ascii="Times New Roman" w:hAnsi="Times New Roman" w:cs="Times New Roman"/>
                <w:bCs/>
                <w:sz w:val="28"/>
                <w:szCs w:val="28"/>
                <w:lang w:val="en-GB"/>
              </w:rPr>
              <w:t>2</w:t>
            </w:r>
          </w:p>
        </w:tc>
        <w:tc>
          <w:tcPr>
            <w:tcW w:w="658" w:type="dxa"/>
            <w:tcBorders>
              <w:top w:val="single" w:sz="4" w:space="0" w:color="000000"/>
              <w:left w:val="single" w:sz="4" w:space="0" w:color="000000"/>
              <w:bottom w:val="single" w:sz="4" w:space="0" w:color="000000"/>
            </w:tcBorders>
          </w:tcPr>
          <w:p w14:paraId="7255479A" w14:textId="77777777" w:rsidR="004D410B" w:rsidRPr="00973EF4" w:rsidRDefault="004D410B" w:rsidP="00973EF4">
            <w:pPr>
              <w:widowControl w:val="0"/>
              <w:spacing w:line="240" w:lineRule="auto"/>
              <w:jc w:val="center"/>
              <w:rPr>
                <w:rFonts w:ascii="Times New Roman" w:hAnsi="Times New Roman" w:cs="Times New Roman"/>
                <w:bCs/>
                <w:sz w:val="28"/>
                <w:szCs w:val="28"/>
                <w:lang w:val="en-GB"/>
              </w:rPr>
            </w:pPr>
          </w:p>
        </w:tc>
        <w:tc>
          <w:tcPr>
            <w:tcW w:w="702" w:type="dxa"/>
            <w:tcBorders>
              <w:top w:val="single" w:sz="4" w:space="0" w:color="000000"/>
              <w:left w:val="single" w:sz="4" w:space="0" w:color="000000"/>
              <w:bottom w:val="single" w:sz="4" w:space="0" w:color="000000"/>
            </w:tcBorders>
          </w:tcPr>
          <w:p w14:paraId="4CA8C586"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01AE72C9"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5430A916" w14:textId="77777777">
        <w:trPr>
          <w:trHeight w:val="516"/>
        </w:trPr>
        <w:tc>
          <w:tcPr>
            <w:tcW w:w="1117" w:type="dxa"/>
            <w:tcBorders>
              <w:top w:val="single" w:sz="4" w:space="0" w:color="000000"/>
              <w:left w:val="single" w:sz="4" w:space="0" w:color="000000"/>
              <w:bottom w:val="single" w:sz="4" w:space="0" w:color="000000"/>
              <w:right w:val="single" w:sz="4" w:space="0" w:color="000000"/>
            </w:tcBorders>
          </w:tcPr>
          <w:p w14:paraId="7E748BE3" w14:textId="1EA02085"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8</w:t>
            </w:r>
          </w:p>
        </w:tc>
        <w:tc>
          <w:tcPr>
            <w:tcW w:w="3612" w:type="dxa"/>
            <w:tcBorders>
              <w:top w:val="single" w:sz="4" w:space="0" w:color="000000"/>
              <w:left w:val="single" w:sz="4" w:space="0" w:color="000000"/>
              <w:bottom w:val="single" w:sz="4" w:space="0" w:color="000000"/>
              <w:right w:val="single" w:sz="4" w:space="0" w:color="000000"/>
            </w:tcBorders>
          </w:tcPr>
          <w:p w14:paraId="582775BB" w14:textId="1F9DA2D0" w:rsidR="004D410B" w:rsidRPr="00973EF4" w:rsidRDefault="004D410B" w:rsidP="00973EF4">
            <w:pPr>
              <w:pStyle w:val="15"/>
              <w:widowControl w:val="0"/>
              <w:autoSpaceDE w:val="0"/>
              <w:autoSpaceDN w:val="0"/>
              <w:adjustRightInd w:val="0"/>
              <w:ind w:left="0"/>
              <w:contextualSpacing w:val="0"/>
              <w:rPr>
                <w:kern w:val="2"/>
                <w:sz w:val="28"/>
                <w:szCs w:val="28"/>
                <w:lang w:val="en-GB"/>
              </w:rPr>
            </w:pPr>
            <w:r w:rsidRPr="00973EF4">
              <w:rPr>
                <w:sz w:val="28"/>
                <w:szCs w:val="28"/>
                <w:lang w:val="en-GB"/>
              </w:rPr>
              <w:t>Audit planning and methodology</w:t>
            </w:r>
          </w:p>
        </w:tc>
        <w:tc>
          <w:tcPr>
            <w:tcW w:w="658" w:type="dxa"/>
            <w:tcBorders>
              <w:top w:val="single" w:sz="4" w:space="0" w:color="000000"/>
              <w:left w:val="single" w:sz="4" w:space="0" w:color="000000"/>
              <w:bottom w:val="single" w:sz="4" w:space="0" w:color="000000"/>
              <w:right w:val="single" w:sz="4" w:space="0" w:color="000000"/>
            </w:tcBorders>
          </w:tcPr>
          <w:p w14:paraId="7CDC60EB"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2</w:t>
            </w:r>
          </w:p>
        </w:tc>
        <w:tc>
          <w:tcPr>
            <w:tcW w:w="658" w:type="dxa"/>
            <w:tcBorders>
              <w:top w:val="single" w:sz="4" w:space="0" w:color="000000"/>
              <w:left w:val="single" w:sz="4" w:space="0" w:color="000000"/>
              <w:bottom w:val="single" w:sz="4" w:space="0" w:color="000000"/>
            </w:tcBorders>
          </w:tcPr>
          <w:p w14:paraId="2D7F1D58"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1</w:t>
            </w:r>
          </w:p>
        </w:tc>
        <w:tc>
          <w:tcPr>
            <w:tcW w:w="702" w:type="dxa"/>
            <w:tcBorders>
              <w:top w:val="single" w:sz="4" w:space="0" w:color="000000"/>
              <w:left w:val="single" w:sz="4" w:space="0" w:color="000000"/>
              <w:bottom w:val="single" w:sz="4" w:space="0" w:color="000000"/>
            </w:tcBorders>
          </w:tcPr>
          <w:p w14:paraId="00958A1F"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03E06FE0"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53BE2549" w14:textId="77777777">
        <w:trPr>
          <w:trHeight w:val="496"/>
        </w:trPr>
        <w:tc>
          <w:tcPr>
            <w:tcW w:w="1117" w:type="dxa"/>
            <w:tcBorders>
              <w:top w:val="single" w:sz="4" w:space="0" w:color="000000"/>
              <w:left w:val="single" w:sz="4" w:space="0" w:color="000000"/>
              <w:bottom w:val="single" w:sz="4" w:space="0" w:color="000000"/>
              <w:right w:val="single" w:sz="4" w:space="0" w:color="000000"/>
            </w:tcBorders>
          </w:tcPr>
          <w:p w14:paraId="69D3859E" w14:textId="71C074DB"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9</w:t>
            </w:r>
          </w:p>
        </w:tc>
        <w:tc>
          <w:tcPr>
            <w:tcW w:w="3612" w:type="dxa"/>
            <w:tcBorders>
              <w:top w:val="single" w:sz="4" w:space="0" w:color="000000"/>
              <w:left w:val="single" w:sz="4" w:space="0" w:color="000000"/>
              <w:bottom w:val="single" w:sz="4" w:space="0" w:color="000000"/>
              <w:right w:val="single" w:sz="4" w:space="0" w:color="000000"/>
            </w:tcBorders>
          </w:tcPr>
          <w:p w14:paraId="72B9EA11" w14:textId="11874300" w:rsidR="004D410B" w:rsidRPr="00973EF4" w:rsidRDefault="004D410B" w:rsidP="00973EF4">
            <w:pPr>
              <w:pStyle w:val="15"/>
              <w:widowControl w:val="0"/>
              <w:autoSpaceDE w:val="0"/>
              <w:autoSpaceDN w:val="0"/>
              <w:adjustRightInd w:val="0"/>
              <w:ind w:left="0"/>
              <w:contextualSpacing w:val="0"/>
              <w:rPr>
                <w:spacing w:val="-1"/>
                <w:sz w:val="28"/>
                <w:szCs w:val="28"/>
                <w:lang w:val="en-GB"/>
              </w:rPr>
            </w:pPr>
            <w:r w:rsidRPr="00973EF4">
              <w:rPr>
                <w:sz w:val="28"/>
                <w:szCs w:val="28"/>
                <w:lang w:val="en-GB"/>
              </w:rPr>
              <w:t>Audit evidence and working documentation</w:t>
            </w:r>
          </w:p>
        </w:tc>
        <w:tc>
          <w:tcPr>
            <w:tcW w:w="658" w:type="dxa"/>
            <w:tcBorders>
              <w:top w:val="single" w:sz="4" w:space="0" w:color="000000"/>
              <w:left w:val="single" w:sz="4" w:space="0" w:color="000000"/>
              <w:bottom w:val="single" w:sz="4" w:space="0" w:color="000000"/>
              <w:right w:val="single" w:sz="4" w:space="0" w:color="000000"/>
            </w:tcBorders>
          </w:tcPr>
          <w:p w14:paraId="61558F0D"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2</w:t>
            </w:r>
          </w:p>
        </w:tc>
        <w:tc>
          <w:tcPr>
            <w:tcW w:w="658" w:type="dxa"/>
            <w:tcBorders>
              <w:top w:val="single" w:sz="4" w:space="0" w:color="000000"/>
              <w:left w:val="single" w:sz="4" w:space="0" w:color="000000"/>
              <w:bottom w:val="single" w:sz="4" w:space="0" w:color="000000"/>
            </w:tcBorders>
          </w:tcPr>
          <w:p w14:paraId="2A5DCFBF"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Cs/>
                <w:sz w:val="28"/>
                <w:szCs w:val="28"/>
                <w:lang w:val="en-GB"/>
              </w:rPr>
              <w:t>1</w:t>
            </w:r>
          </w:p>
        </w:tc>
        <w:tc>
          <w:tcPr>
            <w:tcW w:w="702" w:type="dxa"/>
            <w:tcBorders>
              <w:top w:val="single" w:sz="4" w:space="0" w:color="000000"/>
              <w:left w:val="single" w:sz="4" w:space="0" w:color="000000"/>
              <w:bottom w:val="single" w:sz="4" w:space="0" w:color="000000"/>
            </w:tcBorders>
          </w:tcPr>
          <w:p w14:paraId="6BF7AD0C"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17B69D53"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45CF5326" w14:textId="77777777">
        <w:trPr>
          <w:trHeight w:val="476"/>
        </w:trPr>
        <w:tc>
          <w:tcPr>
            <w:tcW w:w="1117" w:type="dxa"/>
            <w:tcBorders>
              <w:top w:val="single" w:sz="4" w:space="0" w:color="000000"/>
              <w:left w:val="single" w:sz="4" w:space="0" w:color="000000"/>
              <w:bottom w:val="single" w:sz="4" w:space="0" w:color="000000"/>
              <w:right w:val="single" w:sz="4" w:space="0" w:color="000000"/>
            </w:tcBorders>
          </w:tcPr>
          <w:p w14:paraId="40A93AD6" w14:textId="35F3A312"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10</w:t>
            </w:r>
          </w:p>
        </w:tc>
        <w:tc>
          <w:tcPr>
            <w:tcW w:w="3612" w:type="dxa"/>
            <w:tcBorders>
              <w:top w:val="single" w:sz="4" w:space="0" w:color="000000"/>
              <w:left w:val="single" w:sz="4" w:space="0" w:color="000000"/>
              <w:bottom w:val="single" w:sz="4" w:space="0" w:color="000000"/>
              <w:right w:val="single" w:sz="4" w:space="0" w:color="000000"/>
            </w:tcBorders>
          </w:tcPr>
          <w:p w14:paraId="3742EB00" w14:textId="71CA1005"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Audit of financial statements and its elements</w:t>
            </w:r>
          </w:p>
        </w:tc>
        <w:tc>
          <w:tcPr>
            <w:tcW w:w="658" w:type="dxa"/>
            <w:tcBorders>
              <w:top w:val="single" w:sz="4" w:space="0" w:color="000000"/>
              <w:left w:val="single" w:sz="4" w:space="0" w:color="000000"/>
              <w:bottom w:val="single" w:sz="4" w:space="0" w:color="000000"/>
              <w:right w:val="single" w:sz="4" w:space="0" w:color="000000"/>
            </w:tcBorders>
          </w:tcPr>
          <w:p w14:paraId="1D3E2EE0"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2</w:t>
            </w:r>
          </w:p>
        </w:tc>
        <w:tc>
          <w:tcPr>
            <w:tcW w:w="658" w:type="dxa"/>
            <w:tcBorders>
              <w:top w:val="single" w:sz="4" w:space="0" w:color="000000"/>
              <w:left w:val="single" w:sz="4" w:space="0" w:color="000000"/>
              <w:bottom w:val="single" w:sz="4" w:space="0" w:color="000000"/>
            </w:tcBorders>
          </w:tcPr>
          <w:p w14:paraId="759912FA"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2</w:t>
            </w:r>
          </w:p>
        </w:tc>
        <w:tc>
          <w:tcPr>
            <w:tcW w:w="702" w:type="dxa"/>
            <w:tcBorders>
              <w:top w:val="single" w:sz="4" w:space="0" w:color="000000"/>
              <w:left w:val="single" w:sz="4" w:space="0" w:color="000000"/>
              <w:bottom w:val="single" w:sz="4" w:space="0" w:color="000000"/>
            </w:tcBorders>
          </w:tcPr>
          <w:p w14:paraId="0C79E53A"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3B5BA4D5"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67D7202C" w14:textId="77777777">
        <w:trPr>
          <w:trHeight w:val="498"/>
        </w:trPr>
        <w:tc>
          <w:tcPr>
            <w:tcW w:w="1117" w:type="dxa"/>
            <w:tcBorders>
              <w:top w:val="single" w:sz="4" w:space="0" w:color="000000"/>
              <w:left w:val="single" w:sz="4" w:space="0" w:color="000000"/>
              <w:bottom w:val="single" w:sz="4" w:space="0" w:color="000000"/>
              <w:right w:val="single" w:sz="4" w:space="0" w:color="000000"/>
            </w:tcBorders>
          </w:tcPr>
          <w:p w14:paraId="3DB5B57E" w14:textId="17CC2AAC"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 xml:space="preserve"> 11</w:t>
            </w:r>
          </w:p>
        </w:tc>
        <w:tc>
          <w:tcPr>
            <w:tcW w:w="3612" w:type="dxa"/>
            <w:tcBorders>
              <w:top w:val="single" w:sz="4" w:space="0" w:color="000000"/>
              <w:left w:val="single" w:sz="4" w:space="0" w:color="000000"/>
              <w:bottom w:val="single" w:sz="4" w:space="0" w:color="000000"/>
              <w:right w:val="single" w:sz="4" w:space="0" w:color="000000"/>
            </w:tcBorders>
          </w:tcPr>
          <w:p w14:paraId="7F0070B2" w14:textId="6BEF44FF"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Audit opinion and reporting</w:t>
            </w:r>
          </w:p>
        </w:tc>
        <w:tc>
          <w:tcPr>
            <w:tcW w:w="658" w:type="dxa"/>
            <w:tcBorders>
              <w:top w:val="single" w:sz="4" w:space="0" w:color="000000"/>
              <w:left w:val="single" w:sz="4" w:space="0" w:color="000000"/>
              <w:bottom w:val="single" w:sz="4" w:space="0" w:color="000000"/>
              <w:right w:val="single" w:sz="4" w:space="0" w:color="000000"/>
            </w:tcBorders>
          </w:tcPr>
          <w:p w14:paraId="4EF05945" w14:textId="77777777" w:rsidR="004D410B" w:rsidRPr="00973EF4" w:rsidRDefault="004D410B" w:rsidP="00973EF4">
            <w:pPr>
              <w:widowControl w:val="0"/>
              <w:spacing w:line="240" w:lineRule="auto"/>
              <w:jc w:val="center"/>
              <w:rPr>
                <w:rFonts w:ascii="Times New Roman" w:hAnsi="Times New Roman" w:cs="Times New Roman"/>
                <w:bCs/>
                <w:sz w:val="28"/>
                <w:szCs w:val="28"/>
                <w:lang w:val="en-GB"/>
              </w:rPr>
            </w:pPr>
            <w:r w:rsidRPr="00973EF4">
              <w:rPr>
                <w:rFonts w:ascii="Times New Roman" w:hAnsi="Times New Roman" w:cs="Times New Roman"/>
                <w:bCs/>
                <w:sz w:val="28"/>
                <w:szCs w:val="28"/>
                <w:lang w:val="en-GB"/>
              </w:rPr>
              <w:t>1</w:t>
            </w:r>
          </w:p>
        </w:tc>
        <w:tc>
          <w:tcPr>
            <w:tcW w:w="658" w:type="dxa"/>
            <w:tcBorders>
              <w:top w:val="single" w:sz="4" w:space="0" w:color="000000"/>
              <w:left w:val="single" w:sz="4" w:space="0" w:color="000000"/>
              <w:bottom w:val="single" w:sz="4" w:space="0" w:color="000000"/>
            </w:tcBorders>
          </w:tcPr>
          <w:p w14:paraId="759D889A" w14:textId="77777777" w:rsidR="004D410B" w:rsidRPr="00973EF4" w:rsidRDefault="004D410B" w:rsidP="00973EF4">
            <w:pPr>
              <w:widowControl w:val="0"/>
              <w:spacing w:line="240" w:lineRule="auto"/>
              <w:jc w:val="center"/>
              <w:rPr>
                <w:rFonts w:ascii="Times New Roman" w:hAnsi="Times New Roman" w:cs="Times New Roman"/>
                <w:bCs/>
                <w:sz w:val="28"/>
                <w:szCs w:val="28"/>
                <w:lang w:val="en-GB"/>
              </w:rPr>
            </w:pPr>
            <w:r w:rsidRPr="00973EF4">
              <w:rPr>
                <w:rFonts w:ascii="Times New Roman" w:hAnsi="Times New Roman" w:cs="Times New Roman"/>
                <w:bCs/>
                <w:sz w:val="28"/>
                <w:szCs w:val="28"/>
                <w:lang w:val="en-GB"/>
              </w:rPr>
              <w:t>2</w:t>
            </w:r>
          </w:p>
        </w:tc>
        <w:tc>
          <w:tcPr>
            <w:tcW w:w="702" w:type="dxa"/>
            <w:tcBorders>
              <w:top w:val="single" w:sz="4" w:space="0" w:color="000000"/>
              <w:left w:val="single" w:sz="4" w:space="0" w:color="000000"/>
              <w:bottom w:val="single" w:sz="4" w:space="0" w:color="000000"/>
            </w:tcBorders>
          </w:tcPr>
          <w:p w14:paraId="378E624C"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6</w:t>
            </w:r>
          </w:p>
        </w:tc>
        <w:tc>
          <w:tcPr>
            <w:tcW w:w="2967" w:type="dxa"/>
            <w:vMerge/>
            <w:tcBorders>
              <w:left w:val="single" w:sz="4" w:space="0" w:color="000000"/>
              <w:right w:val="single" w:sz="4" w:space="0" w:color="000000"/>
            </w:tcBorders>
          </w:tcPr>
          <w:p w14:paraId="6C5DDC3E"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24363F1F" w14:textId="77777777" w:rsidTr="00BD19E8">
        <w:trPr>
          <w:trHeight w:val="1338"/>
        </w:trPr>
        <w:tc>
          <w:tcPr>
            <w:tcW w:w="1117" w:type="dxa"/>
            <w:tcBorders>
              <w:top w:val="single" w:sz="4" w:space="0" w:color="000000"/>
              <w:left w:val="single" w:sz="4" w:space="0" w:color="000000"/>
              <w:right w:val="single" w:sz="4" w:space="0" w:color="000000"/>
            </w:tcBorders>
          </w:tcPr>
          <w:p w14:paraId="42FA1652" w14:textId="6E485FD9" w:rsidR="004D410B" w:rsidRPr="00973EF4" w:rsidRDefault="00F73EEF" w:rsidP="00973EF4">
            <w:pPr>
              <w:widowControl w:val="0"/>
              <w:spacing w:line="240" w:lineRule="auto"/>
              <w:jc w:val="both"/>
              <w:rPr>
                <w:rFonts w:ascii="Times New Roman" w:hAnsi="Times New Roman" w:cs="Times New Roman"/>
                <w:sz w:val="28"/>
                <w:szCs w:val="28"/>
                <w:lang w:val="en-GB"/>
              </w:rPr>
            </w:pPr>
            <w:r w:rsidRPr="00973EF4">
              <w:rPr>
                <w:rFonts w:ascii="Times New Roman" w:hAnsi="Times New Roman" w:cs="Times New Roman"/>
                <w:sz w:val="28"/>
                <w:szCs w:val="28"/>
                <w:lang w:val="en-GB"/>
              </w:rPr>
              <w:t xml:space="preserve">Topic </w:t>
            </w:r>
            <w:r w:rsidR="004D410B" w:rsidRPr="00973EF4">
              <w:rPr>
                <w:rFonts w:ascii="Times New Roman" w:hAnsi="Times New Roman" w:cs="Times New Roman"/>
                <w:sz w:val="28"/>
                <w:szCs w:val="28"/>
                <w:lang w:val="en-GB"/>
              </w:rPr>
              <w:t>а 12</w:t>
            </w:r>
          </w:p>
        </w:tc>
        <w:tc>
          <w:tcPr>
            <w:tcW w:w="3612" w:type="dxa"/>
            <w:tcBorders>
              <w:top w:val="single" w:sz="4" w:space="0" w:color="000000"/>
              <w:left w:val="single" w:sz="4" w:space="0" w:color="000000"/>
              <w:right w:val="single" w:sz="4" w:space="0" w:color="000000"/>
            </w:tcBorders>
          </w:tcPr>
          <w:p w14:paraId="0F371591" w14:textId="349765FA" w:rsidR="004D410B" w:rsidRPr="00973EF4" w:rsidRDefault="004D410B" w:rsidP="00973EF4">
            <w:pPr>
              <w:pStyle w:val="15"/>
              <w:widowControl w:val="0"/>
              <w:autoSpaceDE w:val="0"/>
              <w:autoSpaceDN w:val="0"/>
              <w:adjustRightInd w:val="0"/>
              <w:ind w:left="0"/>
              <w:contextualSpacing w:val="0"/>
              <w:rPr>
                <w:sz w:val="28"/>
                <w:szCs w:val="28"/>
                <w:lang w:val="en-GB"/>
              </w:rPr>
            </w:pPr>
            <w:r w:rsidRPr="00973EF4">
              <w:rPr>
                <w:sz w:val="28"/>
                <w:szCs w:val="28"/>
                <w:lang w:val="en-GB"/>
              </w:rPr>
              <w:t>Analysis and control of the efficiency of the financial and economic activity of the enterprise</w:t>
            </w:r>
          </w:p>
        </w:tc>
        <w:tc>
          <w:tcPr>
            <w:tcW w:w="658" w:type="dxa"/>
            <w:tcBorders>
              <w:top w:val="single" w:sz="4" w:space="0" w:color="000000"/>
              <w:left w:val="single" w:sz="4" w:space="0" w:color="000000"/>
              <w:right w:val="single" w:sz="4" w:space="0" w:color="000000"/>
            </w:tcBorders>
          </w:tcPr>
          <w:p w14:paraId="4F4323FB" w14:textId="77777777" w:rsidR="004D410B" w:rsidRPr="00973EF4" w:rsidRDefault="004D410B" w:rsidP="00973EF4">
            <w:pPr>
              <w:widowControl w:val="0"/>
              <w:spacing w:line="240" w:lineRule="auto"/>
              <w:jc w:val="center"/>
              <w:rPr>
                <w:rFonts w:ascii="Times New Roman" w:hAnsi="Times New Roman" w:cs="Times New Roman"/>
                <w:bCs/>
                <w:sz w:val="28"/>
                <w:szCs w:val="28"/>
                <w:lang w:val="en-GB"/>
              </w:rPr>
            </w:pPr>
            <w:r w:rsidRPr="00973EF4">
              <w:rPr>
                <w:rFonts w:ascii="Times New Roman" w:hAnsi="Times New Roman" w:cs="Times New Roman"/>
                <w:bCs/>
                <w:sz w:val="28"/>
                <w:szCs w:val="28"/>
                <w:lang w:val="en-GB"/>
              </w:rPr>
              <w:t>1</w:t>
            </w:r>
          </w:p>
        </w:tc>
        <w:tc>
          <w:tcPr>
            <w:tcW w:w="658" w:type="dxa"/>
            <w:tcBorders>
              <w:top w:val="single" w:sz="4" w:space="0" w:color="000000"/>
              <w:left w:val="single" w:sz="4" w:space="0" w:color="000000"/>
            </w:tcBorders>
          </w:tcPr>
          <w:p w14:paraId="5DC838E3" w14:textId="77777777" w:rsidR="004D410B" w:rsidRPr="00973EF4" w:rsidRDefault="004D410B" w:rsidP="00973EF4">
            <w:pPr>
              <w:widowControl w:val="0"/>
              <w:spacing w:line="240" w:lineRule="auto"/>
              <w:jc w:val="center"/>
              <w:rPr>
                <w:rFonts w:ascii="Times New Roman" w:hAnsi="Times New Roman" w:cs="Times New Roman"/>
                <w:bCs/>
                <w:sz w:val="28"/>
                <w:szCs w:val="28"/>
                <w:lang w:val="en-GB"/>
              </w:rPr>
            </w:pPr>
            <w:r w:rsidRPr="00973EF4">
              <w:rPr>
                <w:rFonts w:ascii="Times New Roman" w:hAnsi="Times New Roman" w:cs="Times New Roman"/>
                <w:bCs/>
                <w:sz w:val="28"/>
                <w:szCs w:val="28"/>
                <w:lang w:val="en-GB"/>
              </w:rPr>
              <w:t>2</w:t>
            </w:r>
          </w:p>
        </w:tc>
        <w:tc>
          <w:tcPr>
            <w:tcW w:w="702" w:type="dxa"/>
            <w:tcBorders>
              <w:top w:val="single" w:sz="4" w:space="0" w:color="000000"/>
              <w:left w:val="single" w:sz="4" w:space="0" w:color="000000"/>
            </w:tcBorders>
          </w:tcPr>
          <w:p w14:paraId="653B3B19" w14:textId="77777777"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4</w:t>
            </w:r>
          </w:p>
        </w:tc>
        <w:tc>
          <w:tcPr>
            <w:tcW w:w="2967" w:type="dxa"/>
            <w:vMerge/>
            <w:tcBorders>
              <w:left w:val="single" w:sz="4" w:space="0" w:color="000000"/>
              <w:right w:val="single" w:sz="4" w:space="0" w:color="000000"/>
            </w:tcBorders>
          </w:tcPr>
          <w:p w14:paraId="2C5717BC" w14:textId="77777777" w:rsidR="004D410B" w:rsidRPr="00973EF4" w:rsidRDefault="004D410B" w:rsidP="00973EF4">
            <w:pPr>
              <w:widowControl w:val="0"/>
              <w:snapToGrid w:val="0"/>
              <w:spacing w:line="240" w:lineRule="auto"/>
              <w:jc w:val="both"/>
              <w:rPr>
                <w:rFonts w:ascii="Times New Roman" w:hAnsi="Times New Roman" w:cs="Times New Roman"/>
                <w:bCs/>
                <w:sz w:val="28"/>
                <w:szCs w:val="28"/>
                <w:lang w:val="en-GB"/>
              </w:rPr>
            </w:pPr>
          </w:p>
        </w:tc>
      </w:tr>
      <w:tr w:rsidR="007D4866" w:rsidRPr="00973EF4" w14:paraId="017ADDFF" w14:textId="77777777">
        <w:trPr>
          <w:trHeight w:val="335"/>
        </w:trPr>
        <w:tc>
          <w:tcPr>
            <w:tcW w:w="9714" w:type="dxa"/>
            <w:gridSpan w:val="6"/>
            <w:tcBorders>
              <w:top w:val="single" w:sz="4" w:space="0" w:color="000000"/>
              <w:left w:val="single" w:sz="4" w:space="0" w:color="000000"/>
              <w:bottom w:val="single" w:sz="4" w:space="0" w:color="000000"/>
              <w:right w:val="single" w:sz="4" w:space="0" w:color="000000"/>
            </w:tcBorders>
          </w:tcPr>
          <w:p w14:paraId="5020481A" w14:textId="03A04E12" w:rsidR="00110BD4" w:rsidRPr="00973EF4" w:rsidRDefault="004D410B" w:rsidP="00973EF4">
            <w:pPr>
              <w:pStyle w:val="afc"/>
              <w:widowControl w:val="0"/>
              <w:jc w:val="center"/>
              <w:rPr>
                <w:rFonts w:ascii="Times New Roman" w:hAnsi="Times New Roman" w:cs="Times New Roman"/>
                <w:b/>
                <w:bCs/>
                <w:sz w:val="28"/>
                <w:szCs w:val="28"/>
                <w:lang w:val="en-GB"/>
              </w:rPr>
            </w:pPr>
            <w:bookmarkStart w:id="4" w:name="_Hlk215652716"/>
            <w:r w:rsidRPr="00973EF4">
              <w:rPr>
                <w:rFonts w:ascii="Times New Roman" w:hAnsi="Times New Roman" w:cs="Times New Roman"/>
                <w:b/>
                <w:bCs/>
                <w:sz w:val="28"/>
                <w:szCs w:val="28"/>
                <w:lang w:val="en-GB"/>
              </w:rPr>
              <w:t>Module Assessment Task</w:t>
            </w:r>
            <w:bookmarkEnd w:id="4"/>
          </w:p>
        </w:tc>
      </w:tr>
      <w:tr w:rsidR="007D4866" w:rsidRPr="00973EF4" w14:paraId="5C3ACA52" w14:textId="77777777">
        <w:trPr>
          <w:trHeight w:val="335"/>
        </w:trPr>
        <w:tc>
          <w:tcPr>
            <w:tcW w:w="4729" w:type="dxa"/>
            <w:gridSpan w:val="2"/>
            <w:tcBorders>
              <w:top w:val="single" w:sz="4" w:space="0" w:color="000000"/>
              <w:left w:val="single" w:sz="4" w:space="0" w:color="000000"/>
              <w:bottom w:val="single" w:sz="4" w:space="0" w:color="000000"/>
              <w:right w:val="single" w:sz="4" w:space="0" w:color="000000"/>
            </w:tcBorders>
          </w:tcPr>
          <w:p w14:paraId="61A33D3A" w14:textId="2B11A946" w:rsidR="00110BD4" w:rsidRPr="00973EF4" w:rsidRDefault="004D410B" w:rsidP="00973EF4">
            <w:pPr>
              <w:widowControl w:val="0"/>
              <w:snapToGrid w:val="0"/>
              <w:spacing w:line="240" w:lineRule="auto"/>
              <w:jc w:val="both"/>
              <w:rPr>
                <w:rFonts w:ascii="Times New Roman" w:hAnsi="Times New Roman" w:cs="Times New Roman"/>
                <w:sz w:val="28"/>
                <w:szCs w:val="28"/>
                <w:lang w:val="en-GB"/>
              </w:rPr>
            </w:pPr>
            <w:r w:rsidRPr="00973EF4">
              <w:rPr>
                <w:rFonts w:ascii="Times New Roman" w:hAnsi="Times New Roman" w:cs="Times New Roman"/>
                <w:b/>
                <w:bCs/>
                <w:sz w:val="28"/>
                <w:szCs w:val="28"/>
                <w:lang w:val="en-GB"/>
              </w:rPr>
              <w:t>Total</w:t>
            </w:r>
            <w:r w:rsidR="00976CBB" w:rsidRPr="00973EF4">
              <w:rPr>
                <w:rFonts w:ascii="Times New Roman" w:hAnsi="Times New Roman" w:cs="Times New Roman"/>
                <w:b/>
                <w:bCs/>
                <w:sz w:val="28"/>
                <w:szCs w:val="28"/>
                <w:lang w:val="en-GB"/>
              </w:rPr>
              <w:t>:</w:t>
            </w:r>
          </w:p>
        </w:tc>
        <w:tc>
          <w:tcPr>
            <w:tcW w:w="658" w:type="dxa"/>
            <w:tcBorders>
              <w:top w:val="single" w:sz="4" w:space="0" w:color="000000"/>
              <w:left w:val="single" w:sz="4" w:space="0" w:color="000000"/>
              <w:bottom w:val="single" w:sz="4" w:space="0" w:color="000000"/>
              <w:right w:val="single" w:sz="4" w:space="0" w:color="000000"/>
            </w:tcBorders>
          </w:tcPr>
          <w:p w14:paraId="4E70BFC0" w14:textId="77777777" w:rsidR="00110BD4" w:rsidRPr="00973EF4" w:rsidRDefault="00976CBB" w:rsidP="00973EF4">
            <w:pPr>
              <w:widowControl w:val="0"/>
              <w:spacing w:line="240" w:lineRule="auto"/>
              <w:jc w:val="center"/>
              <w:rPr>
                <w:rFonts w:ascii="Times New Roman" w:hAnsi="Times New Roman" w:cs="Times New Roman"/>
                <w:b/>
                <w:sz w:val="28"/>
                <w:szCs w:val="28"/>
                <w:lang w:val="en-GB"/>
              </w:rPr>
            </w:pPr>
            <w:r w:rsidRPr="00973EF4">
              <w:rPr>
                <w:rFonts w:ascii="Times New Roman" w:hAnsi="Times New Roman" w:cs="Times New Roman"/>
                <w:b/>
                <w:sz w:val="28"/>
                <w:szCs w:val="28"/>
                <w:lang w:val="en-GB"/>
              </w:rPr>
              <w:t>20</w:t>
            </w:r>
          </w:p>
        </w:tc>
        <w:tc>
          <w:tcPr>
            <w:tcW w:w="658" w:type="dxa"/>
            <w:tcBorders>
              <w:top w:val="single" w:sz="4" w:space="0" w:color="000000"/>
              <w:left w:val="single" w:sz="4" w:space="0" w:color="000000"/>
              <w:bottom w:val="single" w:sz="4" w:space="0" w:color="000000"/>
            </w:tcBorders>
          </w:tcPr>
          <w:p w14:paraId="5678FA59" w14:textId="77777777" w:rsidR="00110BD4" w:rsidRPr="00973EF4" w:rsidRDefault="00976CB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
                <w:sz w:val="28"/>
                <w:szCs w:val="28"/>
                <w:lang w:val="en-GB"/>
              </w:rPr>
              <w:t>14</w:t>
            </w:r>
          </w:p>
        </w:tc>
        <w:tc>
          <w:tcPr>
            <w:tcW w:w="702" w:type="dxa"/>
            <w:tcBorders>
              <w:top w:val="single" w:sz="4" w:space="0" w:color="000000"/>
              <w:left w:val="single" w:sz="4" w:space="0" w:color="000000"/>
              <w:bottom w:val="single" w:sz="4" w:space="0" w:color="000000"/>
            </w:tcBorders>
          </w:tcPr>
          <w:p w14:paraId="7A28FAC0" w14:textId="77777777" w:rsidR="00110BD4" w:rsidRPr="00973EF4" w:rsidRDefault="00976CB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b/>
                <w:sz w:val="28"/>
                <w:szCs w:val="28"/>
                <w:lang w:val="en-GB"/>
              </w:rPr>
              <w:t>56</w:t>
            </w:r>
          </w:p>
        </w:tc>
        <w:tc>
          <w:tcPr>
            <w:tcW w:w="2967" w:type="dxa"/>
            <w:tcBorders>
              <w:top w:val="single" w:sz="4" w:space="0" w:color="000000"/>
              <w:left w:val="single" w:sz="4" w:space="0" w:color="000000"/>
              <w:bottom w:val="single" w:sz="4" w:space="0" w:color="000000"/>
              <w:right w:val="single" w:sz="4" w:space="0" w:color="000000"/>
            </w:tcBorders>
          </w:tcPr>
          <w:p w14:paraId="11289076" w14:textId="77777777" w:rsidR="00110BD4" w:rsidRPr="00973EF4" w:rsidRDefault="00110BD4" w:rsidP="00973EF4">
            <w:pPr>
              <w:widowControl w:val="0"/>
              <w:snapToGrid w:val="0"/>
              <w:spacing w:line="240" w:lineRule="auto"/>
              <w:jc w:val="center"/>
              <w:rPr>
                <w:rFonts w:ascii="Times New Roman" w:hAnsi="Times New Roman" w:cs="Times New Roman"/>
                <w:b/>
                <w:sz w:val="28"/>
                <w:szCs w:val="28"/>
                <w:lang w:val="en-GB"/>
              </w:rPr>
            </w:pPr>
          </w:p>
        </w:tc>
      </w:tr>
      <w:tr w:rsidR="007D4866" w:rsidRPr="00973EF4" w14:paraId="3541E8FB" w14:textId="77777777">
        <w:trPr>
          <w:trHeight w:val="335"/>
        </w:trPr>
        <w:tc>
          <w:tcPr>
            <w:tcW w:w="9714" w:type="dxa"/>
            <w:gridSpan w:val="6"/>
            <w:tcBorders>
              <w:left w:val="single" w:sz="4" w:space="0" w:color="000000"/>
              <w:bottom w:val="single" w:sz="4" w:space="0" w:color="000000"/>
              <w:right w:val="single" w:sz="4" w:space="0" w:color="000000"/>
            </w:tcBorders>
          </w:tcPr>
          <w:p w14:paraId="56708241" w14:textId="50CCCB9B" w:rsidR="00110BD4" w:rsidRPr="00973EF4" w:rsidRDefault="00315562" w:rsidP="00315562">
            <w:pPr>
              <w:pStyle w:val="afc"/>
              <w:widowControl w:val="0"/>
              <w:jc w:val="center"/>
              <w:rPr>
                <w:rFonts w:ascii="Times New Roman" w:hAnsi="Times New Roman" w:cs="Times New Roman"/>
                <w:b/>
                <w:bCs/>
                <w:sz w:val="28"/>
                <w:szCs w:val="28"/>
                <w:lang w:val="en-GB"/>
              </w:rPr>
            </w:pPr>
            <w:r w:rsidRPr="00315562">
              <w:rPr>
                <w:rFonts w:ascii="Times New Roman" w:eastAsia="Calibri" w:hAnsi="Times New Roman" w:cs="Times New Roman"/>
                <w:b/>
                <w:bCs/>
                <w:sz w:val="28"/>
                <w:szCs w:val="28"/>
                <w:lang w:val="uk-UA"/>
              </w:rPr>
              <w:t xml:space="preserve">Final </w:t>
            </w:r>
            <w:r w:rsidR="001E41B2" w:rsidRPr="00315562">
              <w:rPr>
                <w:rFonts w:ascii="Times New Roman" w:eastAsia="Calibri" w:hAnsi="Times New Roman" w:cs="Times New Roman"/>
                <w:b/>
                <w:bCs/>
                <w:sz w:val="28"/>
                <w:szCs w:val="28"/>
              </w:rPr>
              <w:t>assessment</w:t>
            </w:r>
            <w:r w:rsidR="00445BAB">
              <w:rPr>
                <w:rFonts w:ascii="Times New Roman" w:hAnsi="Times New Roman" w:cs="Times New Roman"/>
                <w:b/>
                <w:bCs/>
                <w:sz w:val="28"/>
                <w:szCs w:val="28"/>
                <w:lang w:val="en-GB"/>
              </w:rPr>
              <w:t>: exam</w:t>
            </w:r>
          </w:p>
        </w:tc>
      </w:tr>
    </w:tbl>
    <w:p w14:paraId="3C93B834" w14:textId="77777777" w:rsidR="00110BD4" w:rsidRPr="00973EF4" w:rsidRDefault="00110BD4" w:rsidP="00973EF4">
      <w:pPr>
        <w:widowControl w:val="0"/>
        <w:spacing w:line="240" w:lineRule="auto"/>
        <w:jc w:val="both"/>
        <w:rPr>
          <w:rFonts w:ascii="Times New Roman" w:hAnsi="Times New Roman" w:cs="Times New Roman"/>
          <w:b/>
          <w:bCs/>
          <w:sz w:val="28"/>
          <w:szCs w:val="28"/>
          <w:lang w:val="en-GB"/>
        </w:rPr>
      </w:pPr>
    </w:p>
    <w:p w14:paraId="535FE392"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F0759D">
        <w:rPr>
          <w:rFonts w:ascii="Times New Roman" w:hAnsi="Times New Roman" w:cs="Times New Roman"/>
          <w:b/>
          <w:bCs/>
          <w:color w:val="000000"/>
          <w:sz w:val="28"/>
          <w:szCs w:val="28"/>
          <w:lang w:val="en-US"/>
        </w:rPr>
        <w:t>Technical equipment and/or software</w:t>
      </w:r>
      <w:r w:rsidRPr="00F0759D">
        <w:rPr>
          <w:rFonts w:ascii="Times New Roman" w:hAnsi="Times New Roman" w:cs="Times New Roman"/>
          <w:color w:val="000000"/>
          <w:sz w:val="28"/>
          <w:szCs w:val="28"/>
          <w:lang w:val="en-US"/>
        </w:rPr>
        <w:t xml:space="preserve"> – official website of </w:t>
      </w:r>
      <w:r w:rsidRPr="00F0759D">
        <w:rPr>
          <w:rFonts w:ascii="Times New Roman" w:hAnsi="Times New Roman" w:cs="Times New Roman"/>
          <w:sz w:val="28"/>
          <w:szCs w:val="28"/>
          <w:lang w:val="en-US"/>
        </w:rPr>
        <w:t>IAPM</w:t>
      </w:r>
      <w:r w:rsidRPr="00F0759D">
        <w:rPr>
          <w:rFonts w:ascii="Times New Roman" w:hAnsi="Times New Roman" w:cs="Times New Roman"/>
          <w:color w:val="000000"/>
          <w:sz w:val="28"/>
          <w:szCs w:val="28"/>
          <w:lang w:val="en-US"/>
        </w:rPr>
        <w:t>:</w:t>
      </w:r>
    </w:p>
    <w:p w14:paraId="20AA37E0"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F0759D">
        <w:rPr>
          <w:rFonts w:ascii="Times New Roman" w:hAnsi="Times New Roman" w:cs="Times New Roman"/>
          <w:color w:val="000000"/>
          <w:sz w:val="28"/>
          <w:szCs w:val="28"/>
          <w:lang w:val="en-US"/>
        </w:rPr>
        <w:t>http://</w:t>
      </w:r>
      <w:r w:rsidRPr="00F0759D">
        <w:rPr>
          <w:rFonts w:ascii="Times New Roman" w:hAnsi="Times New Roman" w:cs="Times New Roman"/>
          <w:sz w:val="28"/>
          <w:szCs w:val="28"/>
          <w:lang w:val="en-US"/>
        </w:rPr>
        <w:t>IAPM</w:t>
      </w:r>
      <w:r w:rsidRPr="00F0759D">
        <w:rPr>
          <w:rFonts w:ascii="Times New Roman" w:hAnsi="Times New Roman" w:cs="Times New Roman"/>
          <w:color w:val="000000"/>
          <w:sz w:val="28"/>
          <w:szCs w:val="28"/>
          <w:lang w:val="en-US"/>
        </w:rPr>
        <w:t>.com.ua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14:paraId="3D2E4C11"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p>
    <w:p w14:paraId="3428EACA"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b/>
          <w:bCs/>
          <w:color w:val="000000"/>
          <w:sz w:val="28"/>
          <w:szCs w:val="28"/>
          <w:lang w:val="en-US"/>
        </w:rPr>
      </w:pPr>
      <w:r w:rsidRPr="00F0759D">
        <w:rPr>
          <w:rFonts w:ascii="Times New Roman" w:hAnsi="Times New Roman" w:cs="Times New Roman"/>
          <w:b/>
          <w:bCs/>
          <w:color w:val="000000"/>
          <w:sz w:val="28"/>
          <w:szCs w:val="28"/>
          <w:lang w:val="en-US"/>
        </w:rPr>
        <w:t>Forms and methods of assessment.</w:t>
      </w:r>
    </w:p>
    <w:p w14:paraId="20C40D38"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F0759D">
        <w:rPr>
          <w:rFonts w:ascii="Times New Roman" w:hAnsi="Times New Roman" w:cs="Times New Roman"/>
          <w:color w:val="000000"/>
          <w:sz w:val="28"/>
          <w:szCs w:val="28"/>
          <w:lang w:val="en-US"/>
        </w:rPr>
        <w:t>Assessment of students’ academic performance is divided into ongoing and final (semester) assessment.</w:t>
      </w:r>
    </w:p>
    <w:p w14:paraId="1C3BDBE9"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F0759D">
        <w:rPr>
          <w:rFonts w:ascii="Times New Roman" w:hAnsi="Times New Roman" w:cs="Times New Roman"/>
          <w:color w:val="000000"/>
          <w:sz w:val="28"/>
          <w:szCs w:val="28"/>
          <w:lang w:val="en-US"/>
        </w:rPr>
        <w:t>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14:paraId="3F7046D2"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F0759D">
        <w:rPr>
          <w:rFonts w:ascii="Times New Roman" w:hAnsi="Times New Roman" w:cs="Times New Roman"/>
          <w:color w:val="000000"/>
          <w:sz w:val="28"/>
          <w:szCs w:val="28"/>
          <w:lang w:val="en-US"/>
        </w:rPr>
        <w:t>Forms of student participation in the educational process subject to ongoing assessment include:</w:t>
      </w:r>
    </w:p>
    <w:p w14:paraId="5159C393"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oral reports;</w:t>
      </w:r>
    </w:p>
    <w:p w14:paraId="7BB0BDB5"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comments and questions to the speaker;</w:t>
      </w:r>
    </w:p>
    <w:p w14:paraId="466ACAC1"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consistent performance in seminar classes and active participation in discussions;</w:t>
      </w:r>
    </w:p>
    <w:p w14:paraId="09F12DA7"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participation in debates and interactive learning activities;</w:t>
      </w:r>
    </w:p>
    <w:p w14:paraId="0471037D"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analysis of legislation and academic literature;</w:t>
      </w:r>
    </w:p>
    <w:p w14:paraId="7E9F7F24"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written assignments (tests, quizzes, creative tasks, essays, etc.);</w:t>
      </w:r>
    </w:p>
    <w:p w14:paraId="47DD72C7"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preparation of theses and summaries of academic or scientific texts;</w:t>
      </w:r>
    </w:p>
    <w:p w14:paraId="158908F3" w14:textId="77777777" w:rsidR="00F0759D" w:rsidRPr="00F0759D" w:rsidRDefault="00F0759D" w:rsidP="00F0759D">
      <w:pPr>
        <w:pStyle w:val="af7"/>
        <w:numPr>
          <w:ilvl w:val="0"/>
          <w:numId w:val="13"/>
        </w:num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8"/>
          <w:szCs w:val="28"/>
        </w:rPr>
      </w:pPr>
      <w:r w:rsidRPr="00F0759D">
        <w:rPr>
          <w:rFonts w:ascii="Times New Roman" w:eastAsia="Times New Roman" w:hAnsi="Times New Roman" w:cs="Times New Roman"/>
          <w:color w:val="000000"/>
          <w:sz w:val="28"/>
          <w:szCs w:val="28"/>
        </w:rPr>
        <w:t>independent study of course topics.</w:t>
      </w:r>
    </w:p>
    <w:p w14:paraId="4528FEC9" w14:textId="77777777" w:rsidR="00F0759D" w:rsidRPr="00F0759D" w:rsidRDefault="00F0759D" w:rsidP="00F0759D">
      <w:pPr>
        <w:pStyle w:val="afc"/>
        <w:ind w:firstLine="720"/>
        <w:jc w:val="both"/>
        <w:rPr>
          <w:rFonts w:ascii="Times New Roman" w:hAnsi="Times New Roman" w:cs="Times New Roman"/>
          <w:sz w:val="28"/>
          <w:szCs w:val="28"/>
          <w:lang w:val="en-GB"/>
        </w:rPr>
      </w:pPr>
    </w:p>
    <w:p w14:paraId="50C33AD0" w14:textId="77777777" w:rsidR="00F0759D" w:rsidRPr="00F0759D" w:rsidRDefault="00F0759D" w:rsidP="00F0759D">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F0759D">
        <w:rPr>
          <w:rFonts w:ascii="Times New Roman" w:hAnsi="Times New Roman" w:cs="Times New Roman"/>
          <w:b/>
          <w:bCs/>
          <w:color w:val="000000"/>
          <w:sz w:val="28"/>
          <w:szCs w:val="28"/>
          <w:lang w:val="en-US"/>
        </w:rPr>
        <w:t xml:space="preserve">Methods of ongoing assessment include: </w:t>
      </w:r>
      <w:r w:rsidRPr="00F0759D">
        <w:rPr>
          <w:rFonts w:ascii="Times New Roman" w:hAnsi="Times New Roman" w:cs="Times New Roman"/>
          <w:color w:val="000000"/>
          <w:sz w:val="28"/>
          <w:szCs w:val="28"/>
          <w:lang w:val="en-US"/>
        </w:rPr>
        <w:t>oral assessment (interview, discussion, report, presentation, etc.); written assessment (tests, essays, written presentations on assigned topics, etc.); combined assessment; presentation of independent work; observation as a method of assessment;</w:t>
      </w:r>
      <w:r w:rsidRPr="00F0759D">
        <w:rPr>
          <w:rFonts w:ascii="Times New Roman" w:hAnsi="Times New Roman" w:cs="Times New Roman"/>
          <w:color w:val="000000"/>
          <w:sz w:val="28"/>
          <w:szCs w:val="28"/>
          <w:lang w:val="en-US"/>
        </w:rPr>
        <w:tab/>
        <w:t>testing; analysis of problem situations.</w:t>
      </w:r>
    </w:p>
    <w:p w14:paraId="6CB41693" w14:textId="77777777" w:rsidR="00F0759D" w:rsidRPr="00F0759D" w:rsidRDefault="00F0759D" w:rsidP="00F0759D">
      <w:pPr>
        <w:pStyle w:val="afc"/>
        <w:ind w:firstLine="720"/>
        <w:jc w:val="both"/>
        <w:rPr>
          <w:rFonts w:ascii="Times New Roman" w:hAnsi="Times New Roman" w:cs="Times New Roman"/>
          <w:sz w:val="28"/>
          <w:szCs w:val="28"/>
          <w:lang w:val="en-GB"/>
        </w:rPr>
      </w:pPr>
    </w:p>
    <w:p w14:paraId="53D2FD83" w14:textId="77777777" w:rsidR="00F0759D" w:rsidRPr="00F0759D" w:rsidRDefault="00F0759D" w:rsidP="00F0759D">
      <w:pPr>
        <w:pBdr>
          <w:top w:val="nil"/>
          <w:left w:val="nil"/>
          <w:bottom w:val="nil"/>
          <w:right w:val="nil"/>
          <w:between w:val="nil"/>
        </w:pBdr>
        <w:spacing w:line="240" w:lineRule="auto"/>
        <w:ind w:firstLine="720"/>
        <w:jc w:val="center"/>
        <w:rPr>
          <w:rFonts w:ascii="Times New Roman" w:hAnsi="Times New Roman" w:cs="Times New Roman"/>
          <w:b/>
          <w:color w:val="000000"/>
          <w:sz w:val="28"/>
          <w:szCs w:val="28"/>
          <w:lang w:val="en-US"/>
        </w:rPr>
      </w:pPr>
      <w:r w:rsidRPr="00F0759D">
        <w:rPr>
          <w:rFonts w:ascii="Times New Roman" w:hAnsi="Times New Roman" w:cs="Times New Roman"/>
          <w:b/>
          <w:color w:val="000000"/>
          <w:sz w:val="28"/>
          <w:szCs w:val="28"/>
          <w:lang w:val="en-US"/>
        </w:rPr>
        <w:t>Grading system and requirements.</w:t>
      </w:r>
    </w:p>
    <w:p w14:paraId="60546B05" w14:textId="77777777" w:rsidR="00F0759D" w:rsidRPr="00F0759D" w:rsidRDefault="00F0759D" w:rsidP="00F0759D">
      <w:pPr>
        <w:pBdr>
          <w:top w:val="nil"/>
          <w:left w:val="nil"/>
          <w:bottom w:val="nil"/>
          <w:right w:val="nil"/>
          <w:between w:val="nil"/>
        </w:pBdr>
        <w:spacing w:line="240" w:lineRule="auto"/>
        <w:ind w:firstLine="720"/>
        <w:jc w:val="center"/>
        <w:rPr>
          <w:rFonts w:ascii="Times New Roman" w:hAnsi="Times New Roman" w:cs="Times New Roman"/>
          <w:b/>
          <w:color w:val="000000"/>
          <w:sz w:val="28"/>
          <w:szCs w:val="28"/>
          <w:lang w:val="en-US"/>
        </w:rPr>
      </w:pPr>
      <w:r w:rsidRPr="00F0759D">
        <w:rPr>
          <w:rFonts w:ascii="Times New Roman" w:hAnsi="Times New Roman" w:cs="Times New Roman"/>
          <w:b/>
          <w:color w:val="000000"/>
          <w:sz w:val="28"/>
          <w:szCs w:val="28"/>
          <w:lang w:val="en-US"/>
        </w:rPr>
        <w:t>Table of distribution of points received by students</w:t>
      </w:r>
    </w:p>
    <w:p w14:paraId="471F3BE3" w14:textId="74DCBD87" w:rsidR="004D410B" w:rsidRPr="00973EF4" w:rsidRDefault="004D410B" w:rsidP="00973EF4">
      <w:pPr>
        <w:widowControl w:val="0"/>
        <w:spacing w:line="240" w:lineRule="auto"/>
        <w:rPr>
          <w:rFonts w:ascii="Times New Roman" w:hAnsi="Times New Roman" w:cs="Times New Roman"/>
          <w:b/>
          <w:bCs/>
          <w:sz w:val="28"/>
          <w:szCs w:val="28"/>
          <w:lang w:val="en-GB"/>
        </w:rPr>
      </w:pPr>
    </w:p>
    <w:tbl>
      <w:tblPr>
        <w:tblW w:w="4981" w:type="pct"/>
        <w:tblInd w:w="55" w:type="dxa"/>
        <w:tblLayout w:type="fixed"/>
        <w:tblCellMar>
          <w:top w:w="55" w:type="dxa"/>
          <w:left w:w="55" w:type="dxa"/>
          <w:bottom w:w="55" w:type="dxa"/>
          <w:right w:w="55" w:type="dxa"/>
        </w:tblCellMar>
        <w:tblLook w:val="04A0" w:firstRow="1" w:lastRow="0" w:firstColumn="1" w:lastColumn="0" w:noHBand="0" w:noVBand="1"/>
      </w:tblPr>
      <w:tblGrid>
        <w:gridCol w:w="1100"/>
        <w:gridCol w:w="379"/>
        <w:gridCol w:w="376"/>
        <w:gridCol w:w="381"/>
        <w:gridCol w:w="375"/>
        <w:gridCol w:w="382"/>
        <w:gridCol w:w="344"/>
        <w:gridCol w:w="350"/>
        <w:gridCol w:w="344"/>
        <w:gridCol w:w="392"/>
        <w:gridCol w:w="433"/>
        <w:gridCol w:w="432"/>
        <w:gridCol w:w="432"/>
        <w:gridCol w:w="1600"/>
        <w:gridCol w:w="1146"/>
        <w:gridCol w:w="1113"/>
        <w:gridCol w:w="12"/>
      </w:tblGrid>
      <w:tr w:rsidR="007D4866" w:rsidRPr="00973EF4" w14:paraId="08ECB326" w14:textId="77777777" w:rsidTr="00F0759D">
        <w:trPr>
          <w:trHeight w:val="655"/>
        </w:trPr>
        <w:tc>
          <w:tcPr>
            <w:tcW w:w="1100" w:type="dxa"/>
            <w:tcBorders>
              <w:top w:val="single" w:sz="4" w:space="0" w:color="000000"/>
              <w:left w:val="single" w:sz="4" w:space="0" w:color="000000"/>
              <w:bottom w:val="single" w:sz="4" w:space="0" w:color="000000"/>
            </w:tcBorders>
          </w:tcPr>
          <w:p w14:paraId="2AF2D627" w14:textId="77777777" w:rsidR="004D410B" w:rsidRPr="00973EF4" w:rsidRDefault="004D410B" w:rsidP="00973EF4">
            <w:pPr>
              <w:pStyle w:val="afa"/>
              <w:suppressLineNumbers w:val="0"/>
              <w:suppressAutoHyphens w:val="0"/>
              <w:snapToGrid w:val="0"/>
              <w:jc w:val="both"/>
              <w:rPr>
                <w:sz w:val="28"/>
                <w:szCs w:val="28"/>
                <w:lang w:val="en-GB"/>
              </w:rPr>
            </w:pPr>
          </w:p>
        </w:tc>
        <w:tc>
          <w:tcPr>
            <w:tcW w:w="4620" w:type="dxa"/>
            <w:gridSpan w:val="12"/>
            <w:tcBorders>
              <w:top w:val="single" w:sz="4" w:space="0" w:color="000000"/>
              <w:left w:val="single" w:sz="4" w:space="0" w:color="000000"/>
              <w:bottom w:val="single" w:sz="4" w:space="0" w:color="000000"/>
              <w:right w:val="single" w:sz="4" w:space="0" w:color="000000"/>
            </w:tcBorders>
            <w:vAlign w:val="center"/>
          </w:tcPr>
          <w:p w14:paraId="52E66400" w14:textId="77777777" w:rsidR="004D410B" w:rsidRPr="00973EF4" w:rsidRDefault="004D410B" w:rsidP="00F0759D">
            <w:pPr>
              <w:widowControl w:val="0"/>
              <w:snapToGrid w:val="0"/>
              <w:spacing w:line="240" w:lineRule="auto"/>
              <w:jc w:val="center"/>
              <w:rPr>
                <w:rFonts w:ascii="Times New Roman" w:hAnsi="Times New Roman" w:cs="Times New Roman"/>
                <w:b/>
                <w:bCs/>
                <w:sz w:val="28"/>
                <w:szCs w:val="28"/>
                <w:lang w:val="en-GB"/>
              </w:rPr>
            </w:pPr>
          </w:p>
          <w:p w14:paraId="623F2AA5" w14:textId="6B9742AB" w:rsidR="004D410B" w:rsidRPr="00973EF4" w:rsidRDefault="004D410B" w:rsidP="00F0759D">
            <w:pPr>
              <w:pStyle w:val="afa"/>
              <w:suppressLineNumbers w:val="0"/>
              <w:suppressAutoHyphens w:val="0"/>
              <w:jc w:val="center"/>
              <w:rPr>
                <w:b/>
                <w:bCs/>
                <w:sz w:val="28"/>
                <w:szCs w:val="28"/>
                <w:lang w:val="en-GB"/>
              </w:rPr>
            </w:pPr>
            <w:r w:rsidRPr="00973EF4">
              <w:rPr>
                <w:sz w:val="28"/>
                <w:szCs w:val="28"/>
                <w:lang w:val="en-GB"/>
              </w:rPr>
              <w:t>Ongoing knowledge assessment</w:t>
            </w:r>
          </w:p>
        </w:tc>
        <w:tc>
          <w:tcPr>
            <w:tcW w:w="1600" w:type="dxa"/>
            <w:tcBorders>
              <w:top w:val="single" w:sz="4" w:space="0" w:color="000000"/>
              <w:left w:val="single" w:sz="4" w:space="0" w:color="000000"/>
              <w:bottom w:val="single" w:sz="4" w:space="0" w:color="000000"/>
            </w:tcBorders>
            <w:vAlign w:val="center"/>
          </w:tcPr>
          <w:p w14:paraId="2C53F746" w14:textId="133F434A" w:rsidR="004D410B" w:rsidRPr="00973EF4" w:rsidRDefault="004D410B" w:rsidP="00F0759D">
            <w:pPr>
              <w:pStyle w:val="afa"/>
              <w:suppressLineNumbers w:val="0"/>
              <w:suppressAutoHyphens w:val="0"/>
              <w:jc w:val="center"/>
              <w:rPr>
                <w:sz w:val="28"/>
                <w:szCs w:val="28"/>
                <w:lang w:val="en-GB"/>
              </w:rPr>
            </w:pPr>
            <w:r w:rsidRPr="00973EF4">
              <w:rPr>
                <w:sz w:val="28"/>
                <w:szCs w:val="28"/>
                <w:lang w:val="en-GB"/>
              </w:rPr>
              <w:t>Modular assessment task</w:t>
            </w:r>
          </w:p>
        </w:tc>
        <w:tc>
          <w:tcPr>
            <w:tcW w:w="1146" w:type="dxa"/>
            <w:tcBorders>
              <w:top w:val="single" w:sz="4" w:space="0" w:color="000000"/>
              <w:left w:val="single" w:sz="4" w:space="0" w:color="000000"/>
              <w:bottom w:val="single" w:sz="4" w:space="0" w:color="000000"/>
            </w:tcBorders>
            <w:vAlign w:val="center"/>
          </w:tcPr>
          <w:p w14:paraId="2C421185" w14:textId="66FBF102" w:rsidR="004D410B" w:rsidRPr="00973EF4" w:rsidRDefault="00F0759D" w:rsidP="00F0759D">
            <w:pPr>
              <w:pStyle w:val="afa"/>
              <w:suppressLineNumbers w:val="0"/>
              <w:suppressAutoHyphens w:val="0"/>
              <w:jc w:val="center"/>
              <w:rPr>
                <w:sz w:val="28"/>
                <w:szCs w:val="28"/>
                <w:lang w:val="en-GB"/>
              </w:rPr>
            </w:pPr>
            <w:r w:rsidRPr="009A294E">
              <w:rPr>
                <w:sz w:val="28"/>
                <w:szCs w:val="28"/>
                <w:lang w:val="en-GB"/>
              </w:rPr>
              <w:t>Exam</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7DA6F407" w14:textId="6A59CF70" w:rsidR="004D410B" w:rsidRPr="00973EF4" w:rsidRDefault="004D410B" w:rsidP="00F0759D">
            <w:pPr>
              <w:pStyle w:val="afa"/>
              <w:suppressLineNumbers w:val="0"/>
              <w:suppressAutoHyphens w:val="0"/>
              <w:jc w:val="center"/>
              <w:rPr>
                <w:sz w:val="28"/>
                <w:szCs w:val="28"/>
                <w:lang w:val="en-GB"/>
              </w:rPr>
            </w:pPr>
            <w:r w:rsidRPr="00973EF4">
              <w:rPr>
                <w:sz w:val="28"/>
                <w:szCs w:val="28"/>
                <w:lang w:val="en-GB"/>
              </w:rPr>
              <w:t>Total points</w:t>
            </w:r>
          </w:p>
        </w:tc>
      </w:tr>
      <w:tr w:rsidR="007D4866" w:rsidRPr="00973EF4" w14:paraId="10516DAC" w14:textId="77777777" w:rsidTr="00F0759D">
        <w:trPr>
          <w:gridAfter w:val="1"/>
          <w:wAfter w:w="12" w:type="dxa"/>
          <w:cantSplit/>
          <w:trHeight w:val="1134"/>
        </w:trPr>
        <w:tc>
          <w:tcPr>
            <w:tcW w:w="1100" w:type="dxa"/>
            <w:tcBorders>
              <w:left w:val="single" w:sz="4" w:space="0" w:color="000000"/>
              <w:bottom w:val="single" w:sz="4" w:space="0" w:color="000000"/>
            </w:tcBorders>
          </w:tcPr>
          <w:p w14:paraId="7BA15CFE" w14:textId="273ECE8C" w:rsidR="004D410B" w:rsidRPr="00973EF4" w:rsidRDefault="004D410B" w:rsidP="00973EF4">
            <w:pPr>
              <w:pStyle w:val="afa"/>
              <w:suppressLineNumbers w:val="0"/>
              <w:suppressAutoHyphens w:val="0"/>
              <w:snapToGrid w:val="0"/>
              <w:jc w:val="both"/>
              <w:rPr>
                <w:sz w:val="28"/>
                <w:szCs w:val="28"/>
                <w:lang w:val="en-GB"/>
              </w:rPr>
            </w:pPr>
            <w:r w:rsidRPr="00973EF4">
              <w:rPr>
                <w:sz w:val="28"/>
                <w:szCs w:val="28"/>
                <w:lang w:val="en-GB"/>
              </w:rPr>
              <w:t xml:space="preserve">Topics </w:t>
            </w:r>
          </w:p>
        </w:tc>
        <w:tc>
          <w:tcPr>
            <w:tcW w:w="379" w:type="dxa"/>
            <w:tcBorders>
              <w:left w:val="single" w:sz="4" w:space="0" w:color="000000"/>
              <w:bottom w:val="single" w:sz="4" w:space="0" w:color="000000"/>
            </w:tcBorders>
            <w:textDirection w:val="btLr"/>
          </w:tcPr>
          <w:p w14:paraId="78797235" w14:textId="57BF4249" w:rsidR="004D410B" w:rsidRPr="00973EF4" w:rsidRDefault="004D410B" w:rsidP="00973EF4">
            <w:pPr>
              <w:pStyle w:val="afa"/>
              <w:suppressLineNumbers w:val="0"/>
              <w:suppressAutoHyphens w:val="0"/>
              <w:jc w:val="center"/>
              <w:rPr>
                <w:sz w:val="28"/>
                <w:szCs w:val="28"/>
                <w:lang w:val="en-GB"/>
              </w:rPr>
            </w:pPr>
            <w:r w:rsidRPr="00973EF4">
              <w:rPr>
                <w:sz w:val="28"/>
                <w:szCs w:val="28"/>
                <w:lang w:val="en-GB"/>
              </w:rPr>
              <w:t>Topic 1</w:t>
            </w:r>
          </w:p>
        </w:tc>
        <w:tc>
          <w:tcPr>
            <w:tcW w:w="376" w:type="dxa"/>
            <w:tcBorders>
              <w:left w:val="single" w:sz="4" w:space="0" w:color="000000"/>
              <w:bottom w:val="single" w:sz="4" w:space="0" w:color="000000"/>
            </w:tcBorders>
            <w:textDirection w:val="btLr"/>
          </w:tcPr>
          <w:p w14:paraId="661F57DC" w14:textId="54F2A8D0"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2</w:t>
            </w:r>
          </w:p>
        </w:tc>
        <w:tc>
          <w:tcPr>
            <w:tcW w:w="381" w:type="dxa"/>
            <w:tcBorders>
              <w:left w:val="single" w:sz="4" w:space="0" w:color="000000"/>
              <w:bottom w:val="single" w:sz="4" w:space="0" w:color="000000"/>
            </w:tcBorders>
            <w:textDirection w:val="btLr"/>
          </w:tcPr>
          <w:p w14:paraId="5B7A6F75" w14:textId="347FAD6B"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3</w:t>
            </w:r>
          </w:p>
        </w:tc>
        <w:tc>
          <w:tcPr>
            <w:tcW w:w="375" w:type="dxa"/>
            <w:tcBorders>
              <w:left w:val="single" w:sz="4" w:space="0" w:color="000000"/>
              <w:bottom w:val="single" w:sz="4" w:space="0" w:color="000000"/>
            </w:tcBorders>
            <w:textDirection w:val="btLr"/>
          </w:tcPr>
          <w:p w14:paraId="0312C1DC" w14:textId="4910AA7C"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4</w:t>
            </w:r>
          </w:p>
        </w:tc>
        <w:tc>
          <w:tcPr>
            <w:tcW w:w="382" w:type="dxa"/>
            <w:tcBorders>
              <w:left w:val="single" w:sz="4" w:space="0" w:color="000000"/>
              <w:bottom w:val="single" w:sz="4" w:space="0" w:color="000000"/>
            </w:tcBorders>
            <w:textDirection w:val="btLr"/>
          </w:tcPr>
          <w:p w14:paraId="01A3CD0C" w14:textId="1F6E9E32"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5</w:t>
            </w:r>
          </w:p>
        </w:tc>
        <w:tc>
          <w:tcPr>
            <w:tcW w:w="344" w:type="dxa"/>
            <w:tcBorders>
              <w:left w:val="single" w:sz="4" w:space="0" w:color="000000"/>
              <w:bottom w:val="single" w:sz="4" w:space="0" w:color="000000"/>
            </w:tcBorders>
            <w:textDirection w:val="btLr"/>
          </w:tcPr>
          <w:p w14:paraId="03FDFAB7" w14:textId="2B134252"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6</w:t>
            </w:r>
          </w:p>
        </w:tc>
        <w:tc>
          <w:tcPr>
            <w:tcW w:w="350" w:type="dxa"/>
            <w:tcBorders>
              <w:left w:val="single" w:sz="4" w:space="0" w:color="000000"/>
              <w:bottom w:val="single" w:sz="4" w:space="0" w:color="000000"/>
            </w:tcBorders>
            <w:textDirection w:val="btLr"/>
          </w:tcPr>
          <w:p w14:paraId="4187EF2E" w14:textId="74A80E4C"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7</w:t>
            </w:r>
          </w:p>
        </w:tc>
        <w:tc>
          <w:tcPr>
            <w:tcW w:w="344" w:type="dxa"/>
            <w:tcBorders>
              <w:left w:val="single" w:sz="4" w:space="0" w:color="000000"/>
              <w:bottom w:val="single" w:sz="4" w:space="0" w:color="000000"/>
            </w:tcBorders>
            <w:textDirection w:val="btLr"/>
          </w:tcPr>
          <w:p w14:paraId="16EF80FA" w14:textId="2D5C39D0"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8</w:t>
            </w:r>
          </w:p>
        </w:tc>
        <w:tc>
          <w:tcPr>
            <w:tcW w:w="392" w:type="dxa"/>
            <w:tcBorders>
              <w:left w:val="single" w:sz="4" w:space="0" w:color="000000"/>
              <w:bottom w:val="single" w:sz="4" w:space="0" w:color="000000"/>
              <w:right w:val="single" w:sz="4" w:space="0" w:color="auto"/>
            </w:tcBorders>
            <w:textDirection w:val="btLr"/>
          </w:tcPr>
          <w:p w14:paraId="7D33A486" w14:textId="39E63AAA"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9</w:t>
            </w:r>
          </w:p>
        </w:tc>
        <w:tc>
          <w:tcPr>
            <w:tcW w:w="433" w:type="dxa"/>
            <w:tcBorders>
              <w:left w:val="single" w:sz="4" w:space="0" w:color="auto"/>
              <w:bottom w:val="single" w:sz="4" w:space="0" w:color="000000"/>
            </w:tcBorders>
            <w:textDirection w:val="btLr"/>
          </w:tcPr>
          <w:p w14:paraId="413BA13D" w14:textId="5C287990" w:rsidR="004D410B" w:rsidRPr="00973EF4" w:rsidRDefault="004D410B" w:rsidP="00973EF4">
            <w:pPr>
              <w:widowControl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10</w:t>
            </w:r>
          </w:p>
        </w:tc>
        <w:tc>
          <w:tcPr>
            <w:tcW w:w="432" w:type="dxa"/>
            <w:tcBorders>
              <w:left w:val="single" w:sz="4" w:space="0" w:color="000000"/>
              <w:bottom w:val="single" w:sz="4" w:space="0" w:color="000000"/>
              <w:right w:val="single" w:sz="4" w:space="0" w:color="000000"/>
            </w:tcBorders>
            <w:textDirection w:val="btLr"/>
          </w:tcPr>
          <w:p w14:paraId="27A5850B" w14:textId="4C128E63" w:rsidR="004D410B" w:rsidRPr="00973EF4" w:rsidRDefault="004D410B" w:rsidP="00973EF4">
            <w:pPr>
              <w:widowControl w:val="0"/>
              <w:snapToGrid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11</w:t>
            </w:r>
          </w:p>
        </w:tc>
        <w:tc>
          <w:tcPr>
            <w:tcW w:w="432" w:type="dxa"/>
            <w:tcBorders>
              <w:left w:val="single" w:sz="4" w:space="0" w:color="000000"/>
              <w:bottom w:val="single" w:sz="4" w:space="0" w:color="000000"/>
              <w:right w:val="single" w:sz="4" w:space="0" w:color="000000"/>
            </w:tcBorders>
            <w:textDirection w:val="btLr"/>
          </w:tcPr>
          <w:p w14:paraId="13EDAF58" w14:textId="0A992035" w:rsidR="004D410B" w:rsidRPr="00973EF4" w:rsidRDefault="004D410B" w:rsidP="00973EF4">
            <w:pPr>
              <w:widowControl w:val="0"/>
              <w:snapToGrid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Topic 12</w:t>
            </w:r>
          </w:p>
        </w:tc>
        <w:tc>
          <w:tcPr>
            <w:tcW w:w="1600" w:type="dxa"/>
            <w:vMerge w:val="restart"/>
            <w:tcBorders>
              <w:left w:val="single" w:sz="4" w:space="0" w:color="000000"/>
            </w:tcBorders>
          </w:tcPr>
          <w:p w14:paraId="206C8D3A" w14:textId="77777777" w:rsidR="004D410B" w:rsidRPr="00973EF4" w:rsidRDefault="004D410B" w:rsidP="00973EF4">
            <w:pPr>
              <w:widowControl w:val="0"/>
              <w:snapToGrid w:val="0"/>
              <w:spacing w:line="240" w:lineRule="auto"/>
              <w:jc w:val="center"/>
              <w:rPr>
                <w:rFonts w:ascii="Times New Roman" w:hAnsi="Times New Roman" w:cs="Times New Roman"/>
                <w:sz w:val="28"/>
                <w:szCs w:val="28"/>
                <w:lang w:val="en-GB"/>
              </w:rPr>
            </w:pPr>
          </w:p>
          <w:p w14:paraId="7F729DC4" w14:textId="77777777" w:rsidR="004D410B" w:rsidRPr="00973EF4" w:rsidRDefault="004D410B" w:rsidP="00973EF4">
            <w:pPr>
              <w:widowControl w:val="0"/>
              <w:snapToGrid w:val="0"/>
              <w:spacing w:line="240" w:lineRule="auto"/>
              <w:jc w:val="center"/>
              <w:rPr>
                <w:rFonts w:ascii="Times New Roman" w:hAnsi="Times New Roman" w:cs="Times New Roman"/>
                <w:sz w:val="28"/>
                <w:szCs w:val="28"/>
                <w:lang w:val="en-GB"/>
              </w:rPr>
            </w:pPr>
          </w:p>
          <w:p w14:paraId="6B1B7524" w14:textId="77777777" w:rsidR="004D410B" w:rsidRPr="00973EF4" w:rsidRDefault="004D410B" w:rsidP="00973EF4">
            <w:pPr>
              <w:widowControl w:val="0"/>
              <w:snapToGrid w:val="0"/>
              <w:spacing w:line="240" w:lineRule="auto"/>
              <w:jc w:val="center"/>
              <w:rPr>
                <w:rFonts w:ascii="Times New Roman" w:hAnsi="Times New Roman" w:cs="Times New Roman"/>
                <w:sz w:val="28"/>
                <w:szCs w:val="28"/>
                <w:lang w:val="en-GB"/>
              </w:rPr>
            </w:pPr>
            <w:r w:rsidRPr="00973EF4">
              <w:rPr>
                <w:rFonts w:ascii="Times New Roman" w:hAnsi="Times New Roman" w:cs="Times New Roman"/>
                <w:sz w:val="28"/>
                <w:szCs w:val="28"/>
                <w:lang w:val="en-GB"/>
              </w:rPr>
              <w:t>20</w:t>
            </w:r>
          </w:p>
        </w:tc>
        <w:tc>
          <w:tcPr>
            <w:tcW w:w="1146" w:type="dxa"/>
            <w:vMerge w:val="restart"/>
            <w:tcBorders>
              <w:left w:val="single" w:sz="4" w:space="0" w:color="000000"/>
            </w:tcBorders>
          </w:tcPr>
          <w:p w14:paraId="1769D98C" w14:textId="77777777" w:rsidR="004D410B" w:rsidRPr="00973EF4" w:rsidRDefault="004D410B" w:rsidP="00973EF4">
            <w:pPr>
              <w:pStyle w:val="afa"/>
              <w:suppressLineNumbers w:val="0"/>
              <w:suppressAutoHyphens w:val="0"/>
              <w:snapToGrid w:val="0"/>
              <w:jc w:val="center"/>
              <w:rPr>
                <w:sz w:val="28"/>
                <w:szCs w:val="28"/>
                <w:lang w:val="en-GB"/>
              </w:rPr>
            </w:pPr>
          </w:p>
          <w:p w14:paraId="52CB7FE3" w14:textId="77777777" w:rsidR="004D410B" w:rsidRPr="00973EF4" w:rsidRDefault="004D410B" w:rsidP="00973EF4">
            <w:pPr>
              <w:pStyle w:val="afa"/>
              <w:suppressLineNumbers w:val="0"/>
              <w:suppressAutoHyphens w:val="0"/>
              <w:snapToGrid w:val="0"/>
              <w:jc w:val="center"/>
              <w:rPr>
                <w:sz w:val="28"/>
                <w:szCs w:val="28"/>
                <w:lang w:val="en-GB"/>
              </w:rPr>
            </w:pPr>
          </w:p>
          <w:p w14:paraId="63F611DC" w14:textId="7269FC2B" w:rsidR="004D410B" w:rsidRPr="00973EF4" w:rsidRDefault="00F0759D" w:rsidP="00973EF4">
            <w:pPr>
              <w:pStyle w:val="afa"/>
              <w:suppressLineNumbers w:val="0"/>
              <w:suppressAutoHyphens w:val="0"/>
              <w:snapToGrid w:val="0"/>
              <w:jc w:val="center"/>
              <w:rPr>
                <w:sz w:val="28"/>
                <w:szCs w:val="28"/>
                <w:lang w:val="en-GB"/>
              </w:rPr>
            </w:pPr>
            <w:r>
              <w:rPr>
                <w:sz w:val="28"/>
                <w:szCs w:val="28"/>
                <w:lang w:val="en-GB"/>
              </w:rPr>
              <w:t>40</w:t>
            </w:r>
          </w:p>
        </w:tc>
        <w:tc>
          <w:tcPr>
            <w:tcW w:w="1113" w:type="dxa"/>
            <w:tcBorders>
              <w:left w:val="single" w:sz="4" w:space="0" w:color="000000"/>
              <w:right w:val="single" w:sz="4" w:space="0" w:color="000000"/>
            </w:tcBorders>
          </w:tcPr>
          <w:p w14:paraId="7218226D" w14:textId="77777777" w:rsidR="004D410B" w:rsidRPr="00973EF4" w:rsidRDefault="004D410B" w:rsidP="00973EF4">
            <w:pPr>
              <w:pStyle w:val="afa"/>
              <w:suppressLineNumbers w:val="0"/>
              <w:suppressAutoHyphens w:val="0"/>
              <w:snapToGrid w:val="0"/>
              <w:jc w:val="center"/>
              <w:rPr>
                <w:sz w:val="28"/>
                <w:szCs w:val="28"/>
                <w:lang w:val="en-GB"/>
              </w:rPr>
            </w:pPr>
          </w:p>
          <w:p w14:paraId="22ED92F4" w14:textId="77777777" w:rsidR="004D410B" w:rsidRPr="00973EF4" w:rsidRDefault="004D410B" w:rsidP="00973EF4">
            <w:pPr>
              <w:pStyle w:val="afa"/>
              <w:suppressLineNumbers w:val="0"/>
              <w:suppressAutoHyphens w:val="0"/>
              <w:snapToGrid w:val="0"/>
              <w:jc w:val="center"/>
              <w:rPr>
                <w:sz w:val="28"/>
                <w:szCs w:val="28"/>
                <w:lang w:val="en-GB"/>
              </w:rPr>
            </w:pPr>
          </w:p>
          <w:p w14:paraId="0F2B6F17" w14:textId="77777777" w:rsidR="004D410B" w:rsidRPr="00973EF4" w:rsidRDefault="004D410B" w:rsidP="00973EF4">
            <w:pPr>
              <w:pStyle w:val="afa"/>
              <w:suppressLineNumbers w:val="0"/>
              <w:suppressAutoHyphens w:val="0"/>
              <w:snapToGrid w:val="0"/>
              <w:jc w:val="center"/>
              <w:rPr>
                <w:sz w:val="28"/>
                <w:szCs w:val="28"/>
                <w:lang w:val="en-GB"/>
              </w:rPr>
            </w:pPr>
            <w:r w:rsidRPr="00973EF4">
              <w:rPr>
                <w:sz w:val="28"/>
                <w:szCs w:val="28"/>
                <w:lang w:val="en-GB"/>
              </w:rPr>
              <w:t>100</w:t>
            </w:r>
          </w:p>
        </w:tc>
      </w:tr>
      <w:tr w:rsidR="00F0759D" w:rsidRPr="00973EF4" w14:paraId="3342BC9F" w14:textId="77777777" w:rsidTr="00F0759D">
        <w:trPr>
          <w:trHeight w:val="655"/>
        </w:trPr>
        <w:tc>
          <w:tcPr>
            <w:tcW w:w="1100" w:type="dxa"/>
            <w:tcBorders>
              <w:left w:val="single" w:sz="4" w:space="0" w:color="000000"/>
              <w:bottom w:val="single" w:sz="4" w:space="0" w:color="000000"/>
            </w:tcBorders>
          </w:tcPr>
          <w:p w14:paraId="1EE90853" w14:textId="5459C518" w:rsidR="00F0759D" w:rsidRPr="00973EF4" w:rsidRDefault="00F0759D" w:rsidP="00F0759D">
            <w:pPr>
              <w:pStyle w:val="afa"/>
              <w:suppressLineNumbers w:val="0"/>
              <w:suppressAutoHyphens w:val="0"/>
              <w:rPr>
                <w:sz w:val="28"/>
                <w:szCs w:val="28"/>
                <w:lang w:val="en-GB"/>
              </w:rPr>
            </w:pPr>
            <w:r>
              <w:rPr>
                <w:sz w:val="28"/>
                <w:szCs w:val="28"/>
                <w:lang w:val="en-GB"/>
              </w:rPr>
              <w:t>Work in a seminar</w:t>
            </w:r>
          </w:p>
        </w:tc>
        <w:tc>
          <w:tcPr>
            <w:tcW w:w="379" w:type="dxa"/>
            <w:tcBorders>
              <w:left w:val="single" w:sz="4" w:space="0" w:color="000000"/>
              <w:bottom w:val="single" w:sz="4" w:space="0" w:color="000000"/>
              <w:right w:val="single" w:sz="4" w:space="0" w:color="auto"/>
            </w:tcBorders>
          </w:tcPr>
          <w:p w14:paraId="6CF10B67" w14:textId="2396CD6F" w:rsidR="00F0759D" w:rsidRPr="00973EF4" w:rsidRDefault="00F0759D" w:rsidP="00F0759D">
            <w:pPr>
              <w:pStyle w:val="afa"/>
              <w:suppressLineNumbers w:val="0"/>
              <w:suppressAutoHyphens w:val="0"/>
              <w:snapToGrid w:val="0"/>
              <w:jc w:val="center"/>
              <w:rPr>
                <w:sz w:val="28"/>
                <w:szCs w:val="28"/>
                <w:lang w:val="en-GB"/>
              </w:rPr>
            </w:pPr>
            <w:r>
              <w:rPr>
                <w:sz w:val="28"/>
                <w:szCs w:val="28"/>
                <w:lang w:val="en-GB"/>
              </w:rPr>
              <w:t>2</w:t>
            </w:r>
          </w:p>
        </w:tc>
        <w:tc>
          <w:tcPr>
            <w:tcW w:w="376" w:type="dxa"/>
            <w:tcBorders>
              <w:left w:val="single" w:sz="4" w:space="0" w:color="auto"/>
              <w:bottom w:val="single" w:sz="4" w:space="0" w:color="000000"/>
            </w:tcBorders>
          </w:tcPr>
          <w:p w14:paraId="764F518C" w14:textId="6B53DF22" w:rsidR="00F0759D" w:rsidRPr="00973EF4" w:rsidRDefault="00F0759D" w:rsidP="00F0759D">
            <w:pPr>
              <w:pStyle w:val="afa"/>
              <w:suppressLineNumbers w:val="0"/>
              <w:suppressAutoHyphens w:val="0"/>
              <w:snapToGrid w:val="0"/>
              <w:jc w:val="center"/>
              <w:rPr>
                <w:sz w:val="28"/>
                <w:szCs w:val="28"/>
                <w:lang w:val="en-GB"/>
              </w:rPr>
            </w:pPr>
            <w:r>
              <w:rPr>
                <w:sz w:val="28"/>
                <w:szCs w:val="28"/>
                <w:lang w:val="en-GB"/>
              </w:rPr>
              <w:t>2</w:t>
            </w:r>
          </w:p>
        </w:tc>
        <w:tc>
          <w:tcPr>
            <w:tcW w:w="381" w:type="dxa"/>
            <w:tcBorders>
              <w:left w:val="single" w:sz="4" w:space="0" w:color="000000"/>
              <w:bottom w:val="single" w:sz="4" w:space="0" w:color="000000"/>
              <w:right w:val="single" w:sz="4" w:space="0" w:color="auto"/>
            </w:tcBorders>
          </w:tcPr>
          <w:p w14:paraId="5BF84DB0" w14:textId="0BA403F4"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375" w:type="dxa"/>
            <w:tcBorders>
              <w:left w:val="single" w:sz="4" w:space="0" w:color="auto"/>
              <w:bottom w:val="single" w:sz="4" w:space="0" w:color="000000"/>
            </w:tcBorders>
          </w:tcPr>
          <w:p w14:paraId="5FC92D15" w14:textId="2E3870FF"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382" w:type="dxa"/>
            <w:tcBorders>
              <w:left w:val="single" w:sz="4" w:space="0" w:color="000000"/>
              <w:bottom w:val="single" w:sz="4" w:space="0" w:color="000000"/>
            </w:tcBorders>
          </w:tcPr>
          <w:p w14:paraId="43D357CB" w14:textId="4653B9CF"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344" w:type="dxa"/>
            <w:tcBorders>
              <w:left w:val="single" w:sz="4" w:space="0" w:color="000000"/>
              <w:bottom w:val="single" w:sz="4" w:space="0" w:color="000000"/>
              <w:right w:val="single" w:sz="4" w:space="0" w:color="auto"/>
            </w:tcBorders>
          </w:tcPr>
          <w:p w14:paraId="1DDBE66F" w14:textId="24B861D9" w:rsidR="00F0759D" w:rsidRPr="00973EF4" w:rsidRDefault="00FB4732"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w:t>
            </w:r>
          </w:p>
        </w:tc>
        <w:tc>
          <w:tcPr>
            <w:tcW w:w="350" w:type="dxa"/>
            <w:tcBorders>
              <w:left w:val="single" w:sz="4" w:space="0" w:color="auto"/>
              <w:bottom w:val="single" w:sz="4" w:space="0" w:color="000000"/>
            </w:tcBorders>
          </w:tcPr>
          <w:p w14:paraId="1823E214" w14:textId="093BEE66"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344" w:type="dxa"/>
            <w:tcBorders>
              <w:left w:val="single" w:sz="4" w:space="0" w:color="000000"/>
              <w:bottom w:val="single" w:sz="4" w:space="0" w:color="000000"/>
            </w:tcBorders>
          </w:tcPr>
          <w:p w14:paraId="33A4E41F" w14:textId="26CF3C89" w:rsidR="00F0759D" w:rsidRPr="00973EF4" w:rsidRDefault="00FB4732"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w:t>
            </w:r>
          </w:p>
        </w:tc>
        <w:tc>
          <w:tcPr>
            <w:tcW w:w="392" w:type="dxa"/>
            <w:tcBorders>
              <w:left w:val="single" w:sz="4" w:space="0" w:color="000000"/>
              <w:bottom w:val="single" w:sz="4" w:space="0" w:color="000000"/>
              <w:right w:val="single" w:sz="4" w:space="0" w:color="auto"/>
            </w:tcBorders>
          </w:tcPr>
          <w:p w14:paraId="57D03E58" w14:textId="2B7AA876"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433" w:type="dxa"/>
            <w:tcBorders>
              <w:left w:val="single" w:sz="4" w:space="0" w:color="auto"/>
              <w:bottom w:val="single" w:sz="4" w:space="0" w:color="000000"/>
            </w:tcBorders>
          </w:tcPr>
          <w:p w14:paraId="6AF4A1F0" w14:textId="2AA14BFE"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w:t>
            </w:r>
          </w:p>
        </w:tc>
        <w:tc>
          <w:tcPr>
            <w:tcW w:w="432" w:type="dxa"/>
            <w:tcBorders>
              <w:left w:val="single" w:sz="4" w:space="0" w:color="000000"/>
              <w:bottom w:val="single" w:sz="4" w:space="0" w:color="000000"/>
              <w:right w:val="single" w:sz="4" w:space="0" w:color="000000"/>
            </w:tcBorders>
          </w:tcPr>
          <w:p w14:paraId="45F56A93" w14:textId="038F266B"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432" w:type="dxa"/>
            <w:tcBorders>
              <w:left w:val="single" w:sz="4" w:space="0" w:color="000000"/>
              <w:bottom w:val="single" w:sz="4" w:space="0" w:color="000000"/>
              <w:right w:val="single" w:sz="4" w:space="0" w:color="000000"/>
            </w:tcBorders>
          </w:tcPr>
          <w:p w14:paraId="730662F0" w14:textId="64C94ED9"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w:t>
            </w:r>
          </w:p>
        </w:tc>
        <w:tc>
          <w:tcPr>
            <w:tcW w:w="1600" w:type="dxa"/>
            <w:vMerge/>
            <w:tcBorders>
              <w:left w:val="single" w:sz="4" w:space="0" w:color="000000"/>
            </w:tcBorders>
          </w:tcPr>
          <w:p w14:paraId="570E93B6" w14:textId="77777777"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p>
        </w:tc>
        <w:tc>
          <w:tcPr>
            <w:tcW w:w="1146" w:type="dxa"/>
            <w:vMerge/>
            <w:tcBorders>
              <w:left w:val="single" w:sz="4" w:space="0" w:color="000000"/>
            </w:tcBorders>
          </w:tcPr>
          <w:p w14:paraId="65459724" w14:textId="77777777" w:rsidR="00F0759D" w:rsidRPr="00973EF4" w:rsidRDefault="00F0759D" w:rsidP="00F0759D">
            <w:pPr>
              <w:pStyle w:val="afa"/>
              <w:suppressLineNumbers w:val="0"/>
              <w:suppressAutoHyphens w:val="0"/>
              <w:snapToGrid w:val="0"/>
              <w:jc w:val="center"/>
              <w:rPr>
                <w:sz w:val="28"/>
                <w:szCs w:val="28"/>
                <w:lang w:val="en-GB"/>
              </w:rPr>
            </w:pPr>
          </w:p>
        </w:tc>
        <w:tc>
          <w:tcPr>
            <w:tcW w:w="1125" w:type="dxa"/>
            <w:gridSpan w:val="2"/>
            <w:tcBorders>
              <w:left w:val="single" w:sz="4" w:space="0" w:color="000000"/>
              <w:right w:val="single" w:sz="4" w:space="0" w:color="000000"/>
            </w:tcBorders>
          </w:tcPr>
          <w:p w14:paraId="39C41ABE" w14:textId="77777777" w:rsidR="00F0759D" w:rsidRPr="00973EF4" w:rsidRDefault="00F0759D" w:rsidP="00F0759D">
            <w:pPr>
              <w:pStyle w:val="afa"/>
              <w:suppressLineNumbers w:val="0"/>
              <w:suppressAutoHyphens w:val="0"/>
              <w:snapToGrid w:val="0"/>
              <w:jc w:val="center"/>
              <w:rPr>
                <w:sz w:val="28"/>
                <w:szCs w:val="28"/>
                <w:lang w:val="en-GB"/>
              </w:rPr>
            </w:pPr>
          </w:p>
        </w:tc>
      </w:tr>
      <w:tr w:rsidR="00F0759D" w:rsidRPr="00973EF4" w14:paraId="18C86F01" w14:textId="77777777" w:rsidTr="00F0759D">
        <w:trPr>
          <w:gridAfter w:val="1"/>
          <w:wAfter w:w="12" w:type="dxa"/>
          <w:trHeight w:val="435"/>
        </w:trPr>
        <w:tc>
          <w:tcPr>
            <w:tcW w:w="1100" w:type="dxa"/>
            <w:tcBorders>
              <w:left w:val="single" w:sz="4" w:space="0" w:color="000000"/>
              <w:bottom w:val="single" w:sz="4" w:space="0" w:color="000000"/>
            </w:tcBorders>
          </w:tcPr>
          <w:p w14:paraId="224AF22F" w14:textId="6F23EF8C" w:rsidR="00F0759D" w:rsidRPr="00973EF4" w:rsidRDefault="00F0759D" w:rsidP="00F0759D">
            <w:pPr>
              <w:pStyle w:val="afa"/>
              <w:suppressLineNumbers w:val="0"/>
              <w:suppressAutoHyphens w:val="0"/>
              <w:rPr>
                <w:sz w:val="28"/>
                <w:szCs w:val="28"/>
                <w:lang w:val="en-GB"/>
              </w:rPr>
            </w:pPr>
            <w:r w:rsidRPr="00973EF4">
              <w:rPr>
                <w:sz w:val="28"/>
                <w:szCs w:val="28"/>
                <w:lang w:val="en-GB"/>
              </w:rPr>
              <w:t>Independent work</w:t>
            </w:r>
          </w:p>
        </w:tc>
        <w:tc>
          <w:tcPr>
            <w:tcW w:w="379" w:type="dxa"/>
            <w:tcBorders>
              <w:left w:val="single" w:sz="4" w:space="0" w:color="000000"/>
              <w:bottom w:val="single" w:sz="4" w:space="0" w:color="000000"/>
            </w:tcBorders>
          </w:tcPr>
          <w:p w14:paraId="3039C76C" w14:textId="0B3BDD26" w:rsidR="00F0759D" w:rsidRPr="00973EF4" w:rsidRDefault="00F0759D" w:rsidP="00F0759D">
            <w:pPr>
              <w:pStyle w:val="afa"/>
              <w:suppressLineNumbers w:val="0"/>
              <w:suppressAutoHyphens w:val="0"/>
              <w:snapToGrid w:val="0"/>
              <w:jc w:val="center"/>
              <w:rPr>
                <w:sz w:val="28"/>
                <w:szCs w:val="28"/>
                <w:lang w:val="en-GB"/>
              </w:rPr>
            </w:pPr>
            <w:r>
              <w:rPr>
                <w:sz w:val="28"/>
                <w:szCs w:val="28"/>
                <w:lang w:val="en-GB"/>
              </w:rPr>
              <w:t>1</w:t>
            </w:r>
          </w:p>
        </w:tc>
        <w:tc>
          <w:tcPr>
            <w:tcW w:w="376" w:type="dxa"/>
            <w:tcBorders>
              <w:left w:val="single" w:sz="4" w:space="0" w:color="000000"/>
              <w:bottom w:val="single" w:sz="4" w:space="0" w:color="000000"/>
            </w:tcBorders>
          </w:tcPr>
          <w:p w14:paraId="33A4459D" w14:textId="129FA9F0"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381" w:type="dxa"/>
            <w:tcBorders>
              <w:left w:val="single" w:sz="4" w:space="0" w:color="000000"/>
              <w:bottom w:val="single" w:sz="4" w:space="0" w:color="000000"/>
            </w:tcBorders>
          </w:tcPr>
          <w:p w14:paraId="400F6789" w14:textId="12471955"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375" w:type="dxa"/>
            <w:tcBorders>
              <w:left w:val="single" w:sz="4" w:space="0" w:color="000000"/>
              <w:bottom w:val="single" w:sz="4" w:space="0" w:color="000000"/>
            </w:tcBorders>
          </w:tcPr>
          <w:p w14:paraId="2A03C1E5" w14:textId="4CA38DBF"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382" w:type="dxa"/>
            <w:tcBorders>
              <w:left w:val="single" w:sz="4" w:space="0" w:color="000000"/>
              <w:bottom w:val="single" w:sz="4" w:space="0" w:color="000000"/>
            </w:tcBorders>
          </w:tcPr>
          <w:p w14:paraId="6D3240D6" w14:textId="3981B73F"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344" w:type="dxa"/>
            <w:tcBorders>
              <w:left w:val="single" w:sz="4" w:space="0" w:color="000000"/>
              <w:bottom w:val="single" w:sz="4" w:space="0" w:color="000000"/>
              <w:right w:val="single" w:sz="4" w:space="0" w:color="auto"/>
            </w:tcBorders>
          </w:tcPr>
          <w:p w14:paraId="3BEE38FE" w14:textId="405FC414"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350" w:type="dxa"/>
            <w:tcBorders>
              <w:left w:val="single" w:sz="4" w:space="0" w:color="auto"/>
              <w:bottom w:val="single" w:sz="4" w:space="0" w:color="000000"/>
            </w:tcBorders>
          </w:tcPr>
          <w:p w14:paraId="3D0D4DCD" w14:textId="34F20517"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344" w:type="dxa"/>
            <w:tcBorders>
              <w:left w:val="single" w:sz="4" w:space="0" w:color="000000"/>
              <w:bottom w:val="single" w:sz="4" w:space="0" w:color="000000"/>
            </w:tcBorders>
          </w:tcPr>
          <w:p w14:paraId="426E9008" w14:textId="43BA0452"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392" w:type="dxa"/>
            <w:tcBorders>
              <w:left w:val="single" w:sz="4" w:space="0" w:color="000000"/>
              <w:bottom w:val="single" w:sz="4" w:space="0" w:color="000000"/>
            </w:tcBorders>
          </w:tcPr>
          <w:p w14:paraId="26986597" w14:textId="524483C5"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433" w:type="dxa"/>
            <w:tcBorders>
              <w:left w:val="single" w:sz="4" w:space="0" w:color="000000"/>
              <w:bottom w:val="single" w:sz="4" w:space="0" w:color="000000"/>
            </w:tcBorders>
          </w:tcPr>
          <w:p w14:paraId="3F7E0DCC" w14:textId="29800F6F"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432" w:type="dxa"/>
            <w:tcBorders>
              <w:left w:val="single" w:sz="4" w:space="0" w:color="000000"/>
              <w:bottom w:val="single" w:sz="4" w:space="0" w:color="000000"/>
              <w:right w:val="single" w:sz="4" w:space="0" w:color="000000"/>
            </w:tcBorders>
          </w:tcPr>
          <w:p w14:paraId="61E430EF" w14:textId="30DCDA42"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432" w:type="dxa"/>
            <w:tcBorders>
              <w:left w:val="single" w:sz="4" w:space="0" w:color="000000"/>
              <w:bottom w:val="single" w:sz="4" w:space="0" w:color="000000"/>
              <w:right w:val="single" w:sz="4" w:space="0" w:color="000000"/>
            </w:tcBorders>
          </w:tcPr>
          <w:p w14:paraId="0A363B43" w14:textId="23ADF403"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1600" w:type="dxa"/>
            <w:vMerge/>
            <w:tcBorders>
              <w:left w:val="single" w:sz="4" w:space="0" w:color="000000"/>
              <w:bottom w:val="single" w:sz="4" w:space="0" w:color="000000"/>
            </w:tcBorders>
          </w:tcPr>
          <w:p w14:paraId="5D8C252C" w14:textId="77777777" w:rsidR="00F0759D" w:rsidRPr="00973EF4" w:rsidRDefault="00F0759D" w:rsidP="00F0759D">
            <w:pPr>
              <w:widowControl w:val="0"/>
              <w:snapToGrid w:val="0"/>
              <w:spacing w:line="240" w:lineRule="auto"/>
              <w:jc w:val="center"/>
              <w:rPr>
                <w:rFonts w:ascii="Times New Roman" w:hAnsi="Times New Roman" w:cs="Times New Roman"/>
                <w:sz w:val="28"/>
                <w:szCs w:val="28"/>
                <w:lang w:val="en-GB"/>
              </w:rPr>
            </w:pPr>
          </w:p>
        </w:tc>
        <w:tc>
          <w:tcPr>
            <w:tcW w:w="1146" w:type="dxa"/>
            <w:vMerge/>
            <w:tcBorders>
              <w:left w:val="single" w:sz="4" w:space="0" w:color="000000"/>
              <w:bottom w:val="single" w:sz="4" w:space="0" w:color="000000"/>
            </w:tcBorders>
          </w:tcPr>
          <w:p w14:paraId="647AECC9" w14:textId="77777777" w:rsidR="00F0759D" w:rsidRPr="00973EF4" w:rsidRDefault="00F0759D" w:rsidP="00F0759D">
            <w:pPr>
              <w:pStyle w:val="afa"/>
              <w:suppressLineNumbers w:val="0"/>
              <w:suppressAutoHyphens w:val="0"/>
              <w:snapToGrid w:val="0"/>
              <w:jc w:val="center"/>
              <w:rPr>
                <w:sz w:val="28"/>
                <w:szCs w:val="28"/>
                <w:lang w:val="en-GB"/>
              </w:rPr>
            </w:pPr>
          </w:p>
        </w:tc>
        <w:tc>
          <w:tcPr>
            <w:tcW w:w="1113" w:type="dxa"/>
            <w:tcBorders>
              <w:left w:val="single" w:sz="4" w:space="0" w:color="000000"/>
              <w:bottom w:val="single" w:sz="4" w:space="0" w:color="000000"/>
              <w:right w:val="single" w:sz="4" w:space="0" w:color="000000"/>
            </w:tcBorders>
          </w:tcPr>
          <w:p w14:paraId="5ADAD91F" w14:textId="77777777" w:rsidR="00F0759D" w:rsidRPr="00973EF4" w:rsidRDefault="00F0759D" w:rsidP="00F0759D">
            <w:pPr>
              <w:pStyle w:val="afa"/>
              <w:suppressLineNumbers w:val="0"/>
              <w:suppressAutoHyphens w:val="0"/>
              <w:snapToGrid w:val="0"/>
              <w:jc w:val="center"/>
              <w:rPr>
                <w:sz w:val="28"/>
                <w:szCs w:val="28"/>
                <w:lang w:val="en-GB"/>
              </w:rPr>
            </w:pPr>
          </w:p>
        </w:tc>
      </w:tr>
    </w:tbl>
    <w:p w14:paraId="18B88296" w14:textId="77777777" w:rsidR="004D410B" w:rsidRPr="00973EF4" w:rsidRDefault="004D410B" w:rsidP="00973EF4">
      <w:pPr>
        <w:widowControl w:val="0"/>
        <w:spacing w:line="240" w:lineRule="auto"/>
        <w:jc w:val="both"/>
        <w:rPr>
          <w:rFonts w:ascii="Times New Roman" w:hAnsi="Times New Roman" w:cs="Times New Roman"/>
          <w:sz w:val="28"/>
          <w:szCs w:val="28"/>
          <w:lang w:val="en-GB"/>
        </w:rPr>
      </w:pPr>
    </w:p>
    <w:p w14:paraId="18B56948"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The table contains information about the maximum points for each type of assignment.</w:t>
      </w:r>
    </w:p>
    <w:p w14:paraId="0294BE36"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When assessing the mastery of each topic within ongoing educational activities, students receive marks in accordance with the approved assessment criteria for the respective discipline.</w:t>
      </w:r>
    </w:p>
    <w:p w14:paraId="1F51C2EF"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The criteria for evaluating learning outcomes and the distribution of points are regulated by the Regulations on the Assessment of Students’ Academic Achievements at PJSC “HEI IAPM”.</w:t>
      </w:r>
    </w:p>
    <w:p w14:paraId="6D7E7777" w14:textId="77777777" w:rsid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b/>
          <w:bCs/>
          <w:color w:val="000000"/>
          <w:sz w:val="28"/>
          <w:szCs w:val="28"/>
          <w:lang w:val="en-US"/>
        </w:rPr>
      </w:pPr>
    </w:p>
    <w:p w14:paraId="1EB00FD6" w14:textId="76E1313F"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b/>
          <w:bCs/>
          <w:color w:val="000000"/>
          <w:sz w:val="28"/>
          <w:szCs w:val="28"/>
          <w:lang w:val="en-US"/>
        </w:rPr>
        <w:t>Modular assessment.</w:t>
      </w:r>
      <w:r w:rsidRPr="00187F4B">
        <w:rPr>
          <w:rFonts w:ascii="Times New Roman" w:hAnsi="Times New Roman" w:cs="Times New Roman"/>
          <w:color w:val="000000"/>
          <w:sz w:val="28"/>
          <w:szCs w:val="28"/>
          <w:lang w:val="en-US"/>
        </w:rPr>
        <w:t xml:space="preserve"> Modular assessment in the discipline “</w:t>
      </w:r>
      <w:r w:rsidRPr="00187F4B">
        <w:rPr>
          <w:rFonts w:ascii="Times New Roman" w:eastAsia="Times New Roman" w:hAnsi="Times New Roman" w:cs="Times New Roman"/>
          <w:sz w:val="28"/>
          <w:szCs w:val="28"/>
          <w:lang w:val="en-GB" w:eastAsia="en-US"/>
        </w:rPr>
        <w:t>Accounting and Audit”</w:t>
      </w:r>
      <w:r w:rsidRPr="00187F4B">
        <w:rPr>
          <w:rFonts w:ascii="Times New Roman" w:hAnsi="Times New Roman" w:cs="Times New Roman"/>
          <w:color w:val="000000"/>
          <w:sz w:val="28"/>
          <w:szCs w:val="28"/>
          <w:lang w:val="en-US"/>
        </w:rPr>
        <w:t xml:space="preserve"> is conducted in written form as testing using closed-type test items, including alternative and matching formats.</w:t>
      </w:r>
    </w:p>
    <w:p w14:paraId="635C5A62"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p>
    <w:p w14:paraId="6904530A" w14:textId="7F68C1C0"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Criteria for evaluating the modular t</w:t>
      </w:r>
      <w:r>
        <w:rPr>
          <w:rFonts w:ascii="Times New Roman" w:hAnsi="Times New Roman" w:cs="Times New Roman"/>
          <w:color w:val="000000"/>
          <w:sz w:val="28"/>
          <w:szCs w:val="28"/>
          <w:lang w:val="en-US"/>
        </w:rPr>
        <w:t>est in the academic discipline “</w:t>
      </w:r>
      <w:r w:rsidRPr="00187F4B">
        <w:rPr>
          <w:rFonts w:ascii="Times New Roman" w:eastAsia="Times New Roman" w:hAnsi="Times New Roman" w:cs="Times New Roman"/>
          <w:sz w:val="28"/>
          <w:szCs w:val="28"/>
          <w:lang w:val="en-GB" w:eastAsia="en-US"/>
        </w:rPr>
        <w:t>Accounting and Audit</w:t>
      </w:r>
      <w:r>
        <w:rPr>
          <w:rFonts w:ascii="Times New Roman" w:hAnsi="Times New Roman" w:cs="Times New Roman"/>
          <w:color w:val="000000"/>
          <w:sz w:val="28"/>
          <w:szCs w:val="28"/>
          <w:lang w:val="en-US"/>
        </w:rPr>
        <w:t>”</w:t>
      </w:r>
      <w:r w:rsidRPr="00187F4B">
        <w:rPr>
          <w:rFonts w:ascii="Times New Roman" w:hAnsi="Times New Roman" w:cs="Times New Roman"/>
          <w:color w:val="000000"/>
          <w:sz w:val="28"/>
          <w:szCs w:val="28"/>
          <w:lang w:val="en-US"/>
        </w:rPr>
        <w:t>:</w:t>
      </w:r>
    </w:p>
    <w:p w14:paraId="65F2A6FC"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When evaluating the modular test, the volume and correctness of the completed tasks are taken into account:</w:t>
      </w:r>
    </w:p>
    <w:p w14:paraId="28FCF128"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the grade "excellent" (A) is given for the correct completion of all tasks (or more than 90% of all tasks);</w:t>
      </w:r>
    </w:p>
    <w:p w14:paraId="0ABC5CAF"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the grade "good" (B) is given for the completion of 80% of all tasks;</w:t>
      </w:r>
    </w:p>
    <w:p w14:paraId="773C4E2F"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the grade "good" (C) is given for the completion of 70% of all tasks;</w:t>
      </w:r>
    </w:p>
    <w:p w14:paraId="5F904C25"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the grade "satisfactory" (D) is given if 60% of the proposed tasks are completed correctly;</w:t>
      </w:r>
    </w:p>
    <w:p w14:paraId="3DC61703"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the grade "satisfactory" (E) is given if more than 50% of the proposed tasks are completed correctly;</w:t>
      </w:r>
    </w:p>
    <w:p w14:paraId="736D9352"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the grade "unsatisfactory" (FX) is given if less than 50% of the tasks are completed.</w:t>
      </w:r>
    </w:p>
    <w:p w14:paraId="4DB9AAB2"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Absence from the modular test work - 0 points.</w:t>
      </w:r>
    </w:p>
    <w:p w14:paraId="66D65CE2"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p>
    <w:p w14:paraId="48B62B5C"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The above grades are transformed into rating points as follows:</w:t>
      </w:r>
    </w:p>
    <w:p w14:paraId="0FAA396C"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"A" - 18-20 points;</w:t>
      </w:r>
    </w:p>
    <w:p w14:paraId="1069A546"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"B" - 16-17 points;</w:t>
      </w:r>
    </w:p>
    <w:p w14:paraId="3FF63B62"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"C" - 14-15 points;</w:t>
      </w:r>
    </w:p>
    <w:p w14:paraId="6450E6FB"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"D" - 12-13 points.</w:t>
      </w:r>
    </w:p>
    <w:p w14:paraId="0EBA16DC"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"E" - 10-11 points;</w:t>
      </w:r>
    </w:p>
    <w:p w14:paraId="140BAA13"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"FX" - less than 10 points.</w:t>
      </w:r>
    </w:p>
    <w:p w14:paraId="1E885E91"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p>
    <w:p w14:paraId="70A094F9" w14:textId="6FC657A3"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r w:rsidRPr="00187F4B">
        <w:rPr>
          <w:rFonts w:ascii="Times New Roman" w:hAnsi="Times New Roman" w:cs="Times New Roman"/>
          <w:color w:val="000000"/>
          <w:sz w:val="28"/>
          <w:szCs w:val="28"/>
          <w:lang w:val="en-GB"/>
        </w:rPr>
        <w:t>The final semester assessment in the academic discipline “</w:t>
      </w:r>
      <w:r w:rsidRPr="00187F4B">
        <w:rPr>
          <w:rFonts w:ascii="Times New Roman" w:eastAsia="Times New Roman" w:hAnsi="Times New Roman" w:cs="Times New Roman"/>
          <w:sz w:val="28"/>
          <w:szCs w:val="28"/>
          <w:lang w:val="en-GB" w:eastAsia="en-US"/>
        </w:rPr>
        <w:t>Accounting and Audit”</w:t>
      </w:r>
      <w:r w:rsidRPr="00187F4B">
        <w:rPr>
          <w:rFonts w:ascii="Times New Roman" w:hAnsi="Times New Roman" w:cs="Times New Roman"/>
          <w:color w:val="000000"/>
          <w:sz w:val="28"/>
          <w:szCs w:val="28"/>
          <w:lang w:val="en-GB"/>
        </w:rPr>
        <w:t xml:space="preserve"> is a mandatory form of evaluating student learning outcomes. It is conducted within the period established by the academic schedule and covers the volume of material defined in the course syllabus.</w:t>
      </w:r>
    </w:p>
    <w:p w14:paraId="5B800C6A"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r w:rsidRPr="00187F4B">
        <w:rPr>
          <w:rFonts w:ascii="Times New Roman" w:hAnsi="Times New Roman" w:cs="Times New Roman"/>
          <w:color w:val="000000"/>
          <w:sz w:val="28"/>
          <w:szCs w:val="28"/>
          <w:lang w:val="en-GB"/>
        </w:rPr>
        <w:t>The final assessment is administered in the form of an exam. A student is admitted to the exam only if all required coursework specified in the syllabus has been completed.</w:t>
      </w:r>
    </w:p>
    <w:p w14:paraId="5A69375E"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r w:rsidRPr="00187F4B">
        <w:rPr>
          <w:rFonts w:ascii="Times New Roman" w:hAnsi="Times New Roman" w:cs="Times New Roman"/>
          <w:color w:val="000000"/>
          <w:sz w:val="28"/>
          <w:szCs w:val="28"/>
          <w:lang w:val="en-GB"/>
        </w:rPr>
        <w:t>The final (semester) grade for a discipline assessed by examination consists of two components: the results of ongoing assessment and the exam grade.</w:t>
      </w:r>
    </w:p>
    <w:p w14:paraId="117DEA77"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r w:rsidRPr="00187F4B">
        <w:rPr>
          <w:rFonts w:ascii="Times New Roman" w:hAnsi="Times New Roman" w:cs="Times New Roman"/>
          <w:color w:val="000000"/>
          <w:sz w:val="28"/>
          <w:szCs w:val="28"/>
          <w:lang w:val="en-GB"/>
        </w:rPr>
        <w:t>The maximum number of points for ongoing assessment is 60, and the maximum for the exam is 40.</w:t>
      </w:r>
    </w:p>
    <w:p w14:paraId="26989E7D"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r w:rsidRPr="00187F4B">
        <w:rPr>
          <w:rFonts w:ascii="Times New Roman" w:hAnsi="Times New Roman" w:cs="Times New Roman"/>
          <w:color w:val="000000"/>
          <w:sz w:val="28"/>
          <w:szCs w:val="28"/>
          <w:lang w:val="en-GB"/>
        </w:rPr>
        <w:t>The minimum number of points required to pass the exam is 25.</w:t>
      </w:r>
    </w:p>
    <w:p w14:paraId="4804F149"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r w:rsidRPr="00187F4B">
        <w:rPr>
          <w:rFonts w:ascii="Times New Roman" w:hAnsi="Times New Roman" w:cs="Times New Roman"/>
          <w:color w:val="000000"/>
          <w:sz w:val="28"/>
          <w:szCs w:val="28"/>
          <w:lang w:val="en-GB"/>
        </w:rPr>
        <w:t>The grade for ongoing assessment is formed as the sum of rating points earned by the student during seminar/practical classes and any incentive (bonus) points, if applicable.</w:t>
      </w:r>
    </w:p>
    <w:p w14:paraId="00A94920"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GB"/>
        </w:rPr>
      </w:pPr>
      <w:r w:rsidRPr="00187F4B">
        <w:rPr>
          <w:rFonts w:ascii="Times New Roman" w:hAnsi="Times New Roman" w:cs="Times New Roman"/>
          <w:color w:val="000000"/>
          <w:sz w:val="28"/>
          <w:szCs w:val="28"/>
          <w:lang w:val="en-GB"/>
        </w:rPr>
        <w:t>After evaluating a student’s exam responses, the instructor adds the exam score to the points earned for ongoing assessment to determine the final grade for the course.</w:t>
      </w:r>
    </w:p>
    <w:p w14:paraId="79670EAA"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US"/>
        </w:rPr>
      </w:pPr>
    </w:p>
    <w:p w14:paraId="01AA78E3"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Scale for the assessment of exam tasks</w:t>
      </w:r>
    </w:p>
    <w:tbl>
      <w:tblPr>
        <w:tblW w:w="9615" w:type="dxa"/>
        <w:tblInd w:w="16"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103"/>
        <w:gridCol w:w="1701"/>
        <w:gridCol w:w="5811"/>
      </w:tblGrid>
      <w:tr w:rsidR="00187F4B" w:rsidRPr="00187F4B" w14:paraId="2F635EA3" w14:textId="77777777" w:rsidTr="00E42A3A">
        <w:tc>
          <w:tcPr>
            <w:tcW w:w="21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EC557D" w14:textId="77777777" w:rsidR="00187F4B" w:rsidRPr="00187F4B" w:rsidRDefault="00187F4B" w:rsidP="00187F4B">
            <w:pPr>
              <w:widowControl w:val="0"/>
              <w:autoSpaceDE w:val="0"/>
              <w:autoSpaceDN w:val="0"/>
              <w:adjustRightInd w:val="0"/>
              <w:spacing w:line="240" w:lineRule="auto"/>
              <w:jc w:val="center"/>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Scale</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9858A8" w14:textId="77777777" w:rsidR="00187F4B" w:rsidRPr="00187F4B" w:rsidRDefault="00187F4B" w:rsidP="00187F4B">
            <w:pPr>
              <w:widowControl w:val="0"/>
              <w:autoSpaceDE w:val="0"/>
              <w:autoSpaceDN w:val="0"/>
              <w:adjustRightInd w:val="0"/>
              <w:spacing w:line="240" w:lineRule="auto"/>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Total points</w:t>
            </w:r>
          </w:p>
        </w:tc>
        <w:tc>
          <w:tcPr>
            <w:tcW w:w="58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DF100" w14:textId="77777777" w:rsidR="00187F4B" w:rsidRPr="00187F4B" w:rsidRDefault="00187F4B" w:rsidP="00187F4B">
            <w:pPr>
              <w:widowControl w:val="0"/>
              <w:autoSpaceDE w:val="0"/>
              <w:autoSpaceDN w:val="0"/>
              <w:adjustRightInd w:val="0"/>
              <w:spacing w:line="240" w:lineRule="auto"/>
              <w:jc w:val="center"/>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Criteria</w:t>
            </w:r>
          </w:p>
        </w:tc>
      </w:tr>
      <w:tr w:rsidR="00187F4B" w:rsidRPr="00187F4B" w14:paraId="676FA651" w14:textId="77777777" w:rsidTr="00E42A3A">
        <w:tc>
          <w:tcPr>
            <w:tcW w:w="2103" w:type="dxa"/>
            <w:tcBorders>
              <w:top w:val="outset" w:sz="6" w:space="0" w:color="auto"/>
              <w:left w:val="outset" w:sz="6" w:space="0" w:color="auto"/>
              <w:bottom w:val="outset" w:sz="6" w:space="0" w:color="auto"/>
              <w:right w:val="outset" w:sz="6" w:space="0" w:color="auto"/>
            </w:tcBorders>
            <w:shd w:val="clear" w:color="auto" w:fill="FFFFFF"/>
            <w:hideMark/>
          </w:tcPr>
          <w:p w14:paraId="123255F1"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Excellent level</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3017BBA8"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30–40</w:t>
            </w:r>
          </w:p>
        </w:tc>
        <w:tc>
          <w:tcPr>
            <w:tcW w:w="5811" w:type="dxa"/>
            <w:tcBorders>
              <w:top w:val="outset" w:sz="6" w:space="0" w:color="auto"/>
              <w:left w:val="outset" w:sz="6" w:space="0" w:color="auto"/>
              <w:bottom w:val="outset" w:sz="6" w:space="0" w:color="auto"/>
              <w:right w:val="outset" w:sz="6" w:space="0" w:color="auto"/>
            </w:tcBorders>
            <w:shd w:val="clear" w:color="auto" w:fill="FFFFFF"/>
            <w:hideMark/>
          </w:tcPr>
          <w:p w14:paraId="1986E799" w14:textId="77777777" w:rsidR="00187F4B" w:rsidRPr="00187F4B" w:rsidRDefault="00187F4B" w:rsidP="00187F4B">
            <w:pPr>
              <w:widowControl w:val="0"/>
              <w:autoSpaceDE w:val="0"/>
              <w:autoSpaceDN w:val="0"/>
              <w:adjustRightInd w:val="0"/>
              <w:spacing w:line="240" w:lineRule="auto"/>
              <w:jc w:val="both"/>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The task is completed with high quality; the student has achieved the maximum score in the assessment of theoretical knowledge.</w:t>
            </w:r>
          </w:p>
        </w:tc>
      </w:tr>
      <w:tr w:rsidR="00187F4B" w:rsidRPr="00187F4B" w14:paraId="2F79C3B9" w14:textId="77777777" w:rsidTr="00E42A3A">
        <w:tc>
          <w:tcPr>
            <w:tcW w:w="2103" w:type="dxa"/>
            <w:tcBorders>
              <w:top w:val="outset" w:sz="6" w:space="0" w:color="auto"/>
              <w:left w:val="outset" w:sz="6" w:space="0" w:color="auto"/>
              <w:bottom w:val="outset" w:sz="6" w:space="0" w:color="auto"/>
              <w:right w:val="outset" w:sz="6" w:space="0" w:color="auto"/>
            </w:tcBorders>
            <w:shd w:val="clear" w:color="auto" w:fill="FFFFFF"/>
            <w:hideMark/>
          </w:tcPr>
          <w:p w14:paraId="414C6FCB"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Good level</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2C69925E"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20–29</w:t>
            </w:r>
          </w:p>
        </w:tc>
        <w:tc>
          <w:tcPr>
            <w:tcW w:w="5811" w:type="dxa"/>
            <w:tcBorders>
              <w:top w:val="outset" w:sz="6" w:space="0" w:color="auto"/>
              <w:left w:val="outset" w:sz="6" w:space="0" w:color="auto"/>
              <w:bottom w:val="outset" w:sz="6" w:space="0" w:color="auto"/>
              <w:right w:val="outset" w:sz="6" w:space="0" w:color="auto"/>
            </w:tcBorders>
            <w:shd w:val="clear" w:color="auto" w:fill="FFFFFF"/>
            <w:hideMark/>
          </w:tcPr>
          <w:p w14:paraId="6920EEE5" w14:textId="77777777" w:rsidR="00187F4B" w:rsidRPr="00187F4B" w:rsidRDefault="00187F4B" w:rsidP="00187F4B">
            <w:pPr>
              <w:widowControl w:val="0"/>
              <w:autoSpaceDE w:val="0"/>
              <w:autoSpaceDN w:val="0"/>
              <w:adjustRightInd w:val="0"/>
              <w:spacing w:line="240" w:lineRule="auto"/>
              <w:jc w:val="both"/>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The task is completed with high quality and a sufficiently high proportion of correct answers.</w:t>
            </w:r>
          </w:p>
        </w:tc>
      </w:tr>
      <w:tr w:rsidR="00187F4B" w:rsidRPr="00187F4B" w14:paraId="34508213" w14:textId="77777777" w:rsidTr="00E42A3A">
        <w:tc>
          <w:tcPr>
            <w:tcW w:w="2103" w:type="dxa"/>
            <w:tcBorders>
              <w:top w:val="outset" w:sz="6" w:space="0" w:color="auto"/>
              <w:left w:val="outset" w:sz="6" w:space="0" w:color="auto"/>
              <w:bottom w:val="outset" w:sz="6" w:space="0" w:color="auto"/>
              <w:right w:val="outset" w:sz="6" w:space="0" w:color="auto"/>
            </w:tcBorders>
            <w:shd w:val="clear" w:color="auto" w:fill="FFFFFF"/>
            <w:hideMark/>
          </w:tcPr>
          <w:p w14:paraId="6D5665B3"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Satisfactory level</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26886789"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10–19</w:t>
            </w:r>
          </w:p>
        </w:tc>
        <w:tc>
          <w:tcPr>
            <w:tcW w:w="5811" w:type="dxa"/>
            <w:tcBorders>
              <w:top w:val="outset" w:sz="6" w:space="0" w:color="auto"/>
              <w:left w:val="outset" w:sz="6" w:space="0" w:color="auto"/>
              <w:bottom w:val="outset" w:sz="6" w:space="0" w:color="auto"/>
              <w:right w:val="outset" w:sz="6" w:space="0" w:color="auto"/>
            </w:tcBorders>
            <w:shd w:val="clear" w:color="auto" w:fill="FFFFFF"/>
            <w:hideMark/>
          </w:tcPr>
          <w:p w14:paraId="59F8AEA3" w14:textId="77777777" w:rsidR="00187F4B" w:rsidRPr="00187F4B" w:rsidRDefault="00187F4B" w:rsidP="00187F4B">
            <w:pPr>
              <w:widowControl w:val="0"/>
              <w:autoSpaceDE w:val="0"/>
              <w:autoSpaceDN w:val="0"/>
              <w:adjustRightInd w:val="0"/>
              <w:spacing w:line="240" w:lineRule="auto"/>
              <w:jc w:val="both"/>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The task is completed with an average number of correct answers; the student has demonstrated theoretical knowledge with significant errors.</w:t>
            </w:r>
          </w:p>
        </w:tc>
      </w:tr>
      <w:tr w:rsidR="00187F4B" w:rsidRPr="00187F4B" w14:paraId="6D3366D9" w14:textId="77777777" w:rsidTr="00E42A3A">
        <w:tc>
          <w:tcPr>
            <w:tcW w:w="2103" w:type="dxa"/>
            <w:tcBorders>
              <w:top w:val="outset" w:sz="6" w:space="0" w:color="auto"/>
              <w:left w:val="outset" w:sz="6" w:space="0" w:color="auto"/>
              <w:bottom w:val="outset" w:sz="6" w:space="0" w:color="auto"/>
              <w:right w:val="outset" w:sz="6" w:space="0" w:color="auto"/>
            </w:tcBorders>
            <w:shd w:val="clear" w:color="auto" w:fill="FFFFFF"/>
            <w:hideMark/>
          </w:tcPr>
          <w:p w14:paraId="0F9AEB19"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Unsatisfactory level</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4539C98A" w14:textId="77777777" w:rsidR="00187F4B" w:rsidRPr="00187F4B" w:rsidRDefault="00187F4B" w:rsidP="00E42A3A">
            <w:pPr>
              <w:widowControl w:val="0"/>
              <w:autoSpaceDE w:val="0"/>
              <w:autoSpaceDN w:val="0"/>
              <w:adjustRightInd w:val="0"/>
              <w:spacing w:line="240" w:lineRule="auto"/>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0–9</w:t>
            </w:r>
          </w:p>
        </w:tc>
        <w:tc>
          <w:tcPr>
            <w:tcW w:w="5811" w:type="dxa"/>
            <w:tcBorders>
              <w:top w:val="outset" w:sz="6" w:space="0" w:color="auto"/>
              <w:left w:val="outset" w:sz="6" w:space="0" w:color="auto"/>
              <w:bottom w:val="outset" w:sz="6" w:space="0" w:color="auto"/>
              <w:right w:val="outset" w:sz="6" w:space="0" w:color="auto"/>
            </w:tcBorders>
            <w:shd w:val="clear" w:color="auto" w:fill="FFFFFF"/>
            <w:hideMark/>
          </w:tcPr>
          <w:p w14:paraId="54F59A75" w14:textId="77777777" w:rsidR="00187F4B" w:rsidRPr="00187F4B" w:rsidRDefault="00187F4B" w:rsidP="00187F4B">
            <w:pPr>
              <w:widowControl w:val="0"/>
              <w:autoSpaceDE w:val="0"/>
              <w:autoSpaceDN w:val="0"/>
              <w:adjustRightInd w:val="0"/>
              <w:spacing w:line="240" w:lineRule="auto"/>
              <w:jc w:val="both"/>
              <w:rPr>
                <w:rFonts w:ascii="Times New Roman" w:hAnsi="Times New Roman" w:cs="Times New Roman"/>
                <w:sz w:val="28"/>
                <w:szCs w:val="28"/>
                <w:lang w:val="en-US" w:eastAsia="uk-UA"/>
              </w:rPr>
            </w:pPr>
            <w:r w:rsidRPr="00187F4B">
              <w:rPr>
                <w:rFonts w:ascii="Times New Roman" w:hAnsi="Times New Roman" w:cs="Times New Roman"/>
                <w:sz w:val="28"/>
                <w:szCs w:val="28"/>
                <w:lang w:val="en-US" w:eastAsia="uk-UA"/>
              </w:rPr>
              <w:t>The task is not completed; the student has demonstrated theoretical knowledge with major errors.</w:t>
            </w:r>
          </w:p>
        </w:tc>
      </w:tr>
    </w:tbl>
    <w:p w14:paraId="67FD85B2" w14:textId="77777777" w:rsidR="00187F4B" w:rsidRPr="00187F4B" w:rsidRDefault="00187F4B" w:rsidP="00187F4B">
      <w:pPr>
        <w:suppressAutoHyphens/>
        <w:spacing w:line="240" w:lineRule="auto"/>
        <w:ind w:firstLine="720"/>
        <w:jc w:val="both"/>
        <w:rPr>
          <w:rFonts w:ascii="Times New Roman" w:hAnsi="Times New Roman" w:cs="Times New Roman"/>
          <w:color w:val="000000"/>
          <w:sz w:val="28"/>
          <w:szCs w:val="28"/>
          <w:lang w:val="en-US"/>
        </w:rPr>
      </w:pPr>
    </w:p>
    <w:p w14:paraId="03FEE90A"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b/>
          <w:bCs/>
          <w:color w:val="000000"/>
          <w:sz w:val="28"/>
          <w:szCs w:val="28"/>
          <w:lang w:val="en-US"/>
        </w:rPr>
        <w:t>Assessment of additional (individual) types of educational activities.</w:t>
      </w:r>
      <w:r w:rsidRPr="00187F4B">
        <w:rPr>
          <w:rFonts w:ascii="Times New Roman" w:hAnsi="Times New Roman" w:cs="Times New Roman"/>
          <w:color w:val="000000"/>
          <w:sz w:val="28"/>
          <w:szCs w:val="28"/>
          <w:lang w:val="en-US"/>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14:paraId="653EE345"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By decision of the department, students who engage in research work or complete certain types of additional (individual) educational activities may receive incentive (bonus) points for a specific educational component.</w:t>
      </w:r>
    </w:p>
    <w:p w14:paraId="38A1C893"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Incentive points are not mandatory and are not included in the standard point distribution table or the main assessment scale.</w:t>
      </w:r>
    </w:p>
    <w:p w14:paraId="31988891"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A single event may serve as the basis for awarding incentive points for only one educational component – the one to which it is most relevant.</w:t>
      </w:r>
    </w:p>
    <w:p w14:paraId="6DA852D4" w14:textId="77777777" w:rsid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b/>
          <w:bCs/>
          <w:color w:val="000000"/>
          <w:sz w:val="28"/>
          <w:szCs w:val="28"/>
          <w:lang w:val="en-US"/>
        </w:rPr>
      </w:pPr>
    </w:p>
    <w:p w14:paraId="43BC025C"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b/>
          <w:bCs/>
          <w:color w:val="000000"/>
          <w:sz w:val="28"/>
          <w:szCs w:val="28"/>
          <w:lang w:val="en-US"/>
        </w:rPr>
        <w:t>Assessment of independent work</w:t>
      </w:r>
    </w:p>
    <w:p w14:paraId="1EB35B8A"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14:paraId="61CB87FC"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p>
    <w:p w14:paraId="582CB9FE"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Scale for evaluating the performance of independent work (individual tasks)</w:t>
      </w:r>
    </w:p>
    <w:tbl>
      <w:tblPr>
        <w:tblW w:w="9481" w:type="dxa"/>
        <w:tblInd w:w="55" w:type="dxa"/>
        <w:tblLayout w:type="fixed"/>
        <w:tblLook w:val="0000" w:firstRow="0" w:lastRow="0" w:firstColumn="0" w:lastColumn="0" w:noHBand="0" w:noVBand="0"/>
      </w:tblPr>
      <w:tblGrid>
        <w:gridCol w:w="2592"/>
        <w:gridCol w:w="1689"/>
        <w:gridCol w:w="1509"/>
        <w:gridCol w:w="1710"/>
        <w:gridCol w:w="1981"/>
      </w:tblGrid>
      <w:tr w:rsidR="00187F4B" w:rsidRPr="00187F4B" w14:paraId="67407D2F" w14:textId="77777777" w:rsidTr="00187F4B">
        <w:tc>
          <w:tcPr>
            <w:tcW w:w="2592" w:type="dxa"/>
            <w:vMerge w:val="restart"/>
            <w:tcBorders>
              <w:top w:val="single" w:sz="4" w:space="0" w:color="000000"/>
              <w:left w:val="single" w:sz="4" w:space="0" w:color="000000"/>
              <w:bottom w:val="single" w:sz="4" w:space="0" w:color="000000"/>
            </w:tcBorders>
          </w:tcPr>
          <w:p w14:paraId="46E8313F" w14:textId="77777777" w:rsidR="00187F4B" w:rsidRPr="00187F4B" w:rsidRDefault="00187F4B" w:rsidP="00187F4B">
            <w:pPr>
              <w:pBdr>
                <w:top w:val="nil"/>
                <w:left w:val="nil"/>
                <w:bottom w:val="nil"/>
                <w:right w:val="nil"/>
                <w:between w:val="nil"/>
              </w:pBdr>
              <w:spacing w:line="240" w:lineRule="auto"/>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The 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54B60DE9"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Execution level</w:t>
            </w:r>
          </w:p>
        </w:tc>
      </w:tr>
      <w:tr w:rsidR="00187F4B" w:rsidRPr="00187F4B" w14:paraId="3C2FE89C" w14:textId="77777777" w:rsidTr="00D3680E">
        <w:tc>
          <w:tcPr>
            <w:tcW w:w="2592" w:type="dxa"/>
            <w:vMerge/>
            <w:tcBorders>
              <w:top w:val="single" w:sz="4" w:space="0" w:color="000000"/>
              <w:left w:val="single" w:sz="4" w:space="0" w:color="000000"/>
              <w:bottom w:val="single" w:sz="4" w:space="0" w:color="000000"/>
            </w:tcBorders>
          </w:tcPr>
          <w:p w14:paraId="300F503D" w14:textId="77777777" w:rsidR="00187F4B" w:rsidRPr="00187F4B" w:rsidRDefault="00187F4B" w:rsidP="00187F4B">
            <w:pPr>
              <w:widowControl w:val="0"/>
              <w:pBdr>
                <w:top w:val="nil"/>
                <w:left w:val="nil"/>
                <w:bottom w:val="nil"/>
                <w:right w:val="nil"/>
                <w:between w:val="nil"/>
              </w:pBdr>
              <w:spacing w:line="240" w:lineRule="auto"/>
              <w:jc w:val="both"/>
              <w:rPr>
                <w:rFonts w:ascii="Times New Roman" w:hAnsi="Times New Roman" w:cs="Times New Roman"/>
                <w:color w:val="000000"/>
                <w:sz w:val="28"/>
                <w:szCs w:val="28"/>
                <w:lang w:val="en-US"/>
              </w:rPr>
            </w:pPr>
          </w:p>
        </w:tc>
        <w:tc>
          <w:tcPr>
            <w:tcW w:w="1689" w:type="dxa"/>
            <w:tcBorders>
              <w:left w:val="single" w:sz="4" w:space="0" w:color="000000"/>
              <w:bottom w:val="single" w:sz="4" w:space="0" w:color="000000"/>
            </w:tcBorders>
          </w:tcPr>
          <w:p w14:paraId="5685F7AB"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Excellent</w:t>
            </w:r>
          </w:p>
        </w:tc>
        <w:tc>
          <w:tcPr>
            <w:tcW w:w="1509" w:type="dxa"/>
            <w:tcBorders>
              <w:left w:val="single" w:sz="4" w:space="0" w:color="000000"/>
              <w:bottom w:val="single" w:sz="4" w:space="0" w:color="000000"/>
            </w:tcBorders>
          </w:tcPr>
          <w:p w14:paraId="6C7B4E35"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Good</w:t>
            </w:r>
          </w:p>
        </w:tc>
        <w:tc>
          <w:tcPr>
            <w:tcW w:w="1710" w:type="dxa"/>
            <w:tcBorders>
              <w:left w:val="single" w:sz="4" w:space="0" w:color="000000"/>
              <w:bottom w:val="single" w:sz="4" w:space="0" w:color="000000"/>
            </w:tcBorders>
          </w:tcPr>
          <w:p w14:paraId="51744775"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Satisfactory</w:t>
            </w:r>
          </w:p>
        </w:tc>
        <w:tc>
          <w:tcPr>
            <w:tcW w:w="1981" w:type="dxa"/>
            <w:tcBorders>
              <w:left w:val="single" w:sz="4" w:space="0" w:color="000000"/>
              <w:bottom w:val="single" w:sz="4" w:space="0" w:color="000000"/>
              <w:right w:val="single" w:sz="4" w:space="0" w:color="000000"/>
            </w:tcBorders>
          </w:tcPr>
          <w:p w14:paraId="74E6253F"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Unsatisfactory</w:t>
            </w:r>
          </w:p>
        </w:tc>
      </w:tr>
      <w:tr w:rsidR="00187F4B" w:rsidRPr="00187F4B" w14:paraId="22FF9FBF" w14:textId="77777777" w:rsidTr="00D3680E">
        <w:tc>
          <w:tcPr>
            <w:tcW w:w="2592" w:type="dxa"/>
            <w:tcBorders>
              <w:left w:val="single" w:sz="4" w:space="0" w:color="000000"/>
              <w:bottom w:val="single" w:sz="4" w:space="0" w:color="000000"/>
            </w:tcBorders>
          </w:tcPr>
          <w:p w14:paraId="14FB72EE"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1</w:t>
            </w:r>
          </w:p>
        </w:tc>
        <w:tc>
          <w:tcPr>
            <w:tcW w:w="1689" w:type="dxa"/>
            <w:tcBorders>
              <w:left w:val="single" w:sz="4" w:space="0" w:color="000000"/>
              <w:bottom w:val="single" w:sz="4" w:space="0" w:color="000000"/>
            </w:tcBorders>
          </w:tcPr>
          <w:p w14:paraId="0D74C82A"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1</w:t>
            </w:r>
          </w:p>
        </w:tc>
        <w:tc>
          <w:tcPr>
            <w:tcW w:w="1509" w:type="dxa"/>
            <w:tcBorders>
              <w:left w:val="single" w:sz="4" w:space="0" w:color="000000"/>
              <w:bottom w:val="single" w:sz="4" w:space="0" w:color="000000"/>
            </w:tcBorders>
          </w:tcPr>
          <w:p w14:paraId="542FB378"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0,75</w:t>
            </w:r>
          </w:p>
        </w:tc>
        <w:tc>
          <w:tcPr>
            <w:tcW w:w="1710" w:type="dxa"/>
            <w:tcBorders>
              <w:left w:val="single" w:sz="4" w:space="0" w:color="000000"/>
              <w:bottom w:val="single" w:sz="4" w:space="0" w:color="000000"/>
            </w:tcBorders>
          </w:tcPr>
          <w:p w14:paraId="4504F5FC"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0,5</w:t>
            </w:r>
          </w:p>
        </w:tc>
        <w:tc>
          <w:tcPr>
            <w:tcW w:w="1981" w:type="dxa"/>
            <w:tcBorders>
              <w:left w:val="single" w:sz="4" w:space="0" w:color="000000"/>
              <w:bottom w:val="single" w:sz="4" w:space="0" w:color="000000"/>
              <w:right w:val="single" w:sz="4" w:space="0" w:color="000000"/>
            </w:tcBorders>
          </w:tcPr>
          <w:p w14:paraId="6A5D93E5" w14:textId="77777777" w:rsidR="00187F4B" w:rsidRPr="00187F4B" w:rsidRDefault="00187F4B" w:rsidP="00187F4B">
            <w:pPr>
              <w:pBdr>
                <w:top w:val="nil"/>
                <w:left w:val="nil"/>
                <w:bottom w:val="nil"/>
                <w:right w:val="nil"/>
                <w:between w:val="nil"/>
              </w:pBdr>
              <w:spacing w:line="240" w:lineRule="auto"/>
              <w:jc w:val="center"/>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0</w:t>
            </w:r>
          </w:p>
        </w:tc>
      </w:tr>
    </w:tbl>
    <w:p w14:paraId="43A016E9"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rPr>
      </w:pPr>
    </w:p>
    <w:p w14:paraId="6F9BCF25" w14:textId="77777777" w:rsidR="00187F4B" w:rsidRPr="00187F4B" w:rsidRDefault="00187F4B" w:rsidP="00187F4B">
      <w:pPr>
        <w:pStyle w:val="afc"/>
        <w:ind w:firstLine="720"/>
        <w:jc w:val="both"/>
        <w:rPr>
          <w:rFonts w:ascii="Times New Roman" w:hAnsi="Times New Roman" w:cs="Times New Roman"/>
          <w:sz w:val="28"/>
          <w:szCs w:val="28"/>
        </w:rPr>
      </w:pPr>
      <w:r w:rsidRPr="00187F4B">
        <w:rPr>
          <w:rFonts w:ascii="Times New Roman" w:hAnsi="Times New Roman" w:cs="Times New Roman"/>
          <w:sz w:val="28"/>
          <w:szCs w:val="28"/>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14:paraId="4766AADD" w14:textId="77777777" w:rsidR="00187F4B" w:rsidRPr="00187F4B" w:rsidRDefault="00187F4B" w:rsidP="00187F4B">
      <w:pPr>
        <w:pStyle w:val="afc"/>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To assess the learning outcomes of a student during the semester, a 100-point, national and ECTS assessment scale is used</w:t>
      </w:r>
    </w:p>
    <w:p w14:paraId="48B5B3D4" w14:textId="77777777" w:rsidR="00187F4B" w:rsidRPr="00187F4B" w:rsidRDefault="00187F4B" w:rsidP="00187F4B">
      <w:pPr>
        <w:suppressAutoHyphens/>
        <w:spacing w:line="240" w:lineRule="auto"/>
        <w:ind w:firstLine="720"/>
        <w:jc w:val="both"/>
        <w:rPr>
          <w:rFonts w:ascii="Times New Roman" w:hAnsi="Times New Roman" w:cs="Times New Roman"/>
          <w:iCs/>
          <w:color w:val="000000"/>
          <w:sz w:val="28"/>
          <w:szCs w:val="28"/>
          <w:lang w:val="uk-UA"/>
        </w:rPr>
      </w:pPr>
    </w:p>
    <w:p w14:paraId="7DC0BA28" w14:textId="77777777" w:rsidR="00187F4B" w:rsidRPr="00187F4B" w:rsidRDefault="00187F4B" w:rsidP="00187F4B">
      <w:pPr>
        <w:pStyle w:val="afc"/>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Summary assessment scale: national and ECTS</w:t>
      </w:r>
    </w:p>
    <w:tbl>
      <w:tblPr>
        <w:tblW w:w="9535" w:type="dxa"/>
        <w:tblInd w:w="10" w:type="dxa"/>
        <w:tblLayout w:type="fixed"/>
        <w:tblCellMar>
          <w:left w:w="0" w:type="dxa"/>
          <w:right w:w="0" w:type="dxa"/>
        </w:tblCellMar>
        <w:tblLook w:val="0000" w:firstRow="0" w:lastRow="0" w:firstColumn="0" w:lastColumn="0" w:noHBand="0" w:noVBand="0"/>
      </w:tblPr>
      <w:tblGrid>
        <w:gridCol w:w="1970"/>
        <w:gridCol w:w="1540"/>
        <w:gridCol w:w="3581"/>
        <w:gridCol w:w="2444"/>
      </w:tblGrid>
      <w:tr w:rsidR="00187F4B" w:rsidRPr="00187F4B" w14:paraId="70C13A60" w14:textId="77777777" w:rsidTr="00187F4B">
        <w:trPr>
          <w:trHeight w:hRule="exact" w:val="850"/>
        </w:trPr>
        <w:tc>
          <w:tcPr>
            <w:tcW w:w="1970" w:type="dxa"/>
            <w:vMerge w:val="restart"/>
            <w:tcBorders>
              <w:top w:val="single" w:sz="4" w:space="0" w:color="000000"/>
              <w:left w:val="single" w:sz="4" w:space="0" w:color="000000"/>
            </w:tcBorders>
            <w:shd w:val="clear" w:color="auto" w:fill="FFFFFF"/>
            <w:vAlign w:val="center"/>
          </w:tcPr>
          <w:p w14:paraId="65B2912E" w14:textId="77777777" w:rsidR="00187F4B" w:rsidRPr="00187F4B" w:rsidRDefault="00187F4B" w:rsidP="00187F4B">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Total points for all types of learning activities</w:t>
            </w:r>
          </w:p>
        </w:tc>
        <w:tc>
          <w:tcPr>
            <w:tcW w:w="1540" w:type="dxa"/>
            <w:vMerge w:val="restart"/>
            <w:tcBorders>
              <w:top w:val="single" w:sz="4" w:space="0" w:color="000000"/>
              <w:left w:val="single" w:sz="4" w:space="0" w:color="000000"/>
            </w:tcBorders>
            <w:shd w:val="clear" w:color="auto" w:fill="FFFFFF"/>
            <w:vAlign w:val="center"/>
          </w:tcPr>
          <w:p w14:paraId="0E788D45" w14:textId="77777777" w:rsidR="00187F4B" w:rsidRPr="00187F4B" w:rsidRDefault="00187F4B" w:rsidP="00187F4B">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ECTS assessment</w:t>
            </w:r>
          </w:p>
        </w:tc>
        <w:tc>
          <w:tcPr>
            <w:tcW w:w="6025" w:type="dxa"/>
            <w:gridSpan w:val="2"/>
            <w:tcBorders>
              <w:top w:val="single" w:sz="4" w:space="0" w:color="000000"/>
              <w:left w:val="single" w:sz="4" w:space="0" w:color="000000"/>
              <w:right w:val="single" w:sz="4" w:space="0" w:color="000000"/>
            </w:tcBorders>
            <w:shd w:val="clear" w:color="auto" w:fill="FFFFFF"/>
            <w:vAlign w:val="center"/>
          </w:tcPr>
          <w:p w14:paraId="41D057B3" w14:textId="77777777" w:rsidR="00187F4B" w:rsidRPr="00187F4B" w:rsidRDefault="00187F4B" w:rsidP="00187F4B">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r>
      <w:tr w:rsidR="00187F4B" w:rsidRPr="00187F4B" w14:paraId="06ADDA85" w14:textId="77777777" w:rsidTr="00187F4B">
        <w:trPr>
          <w:trHeight w:hRule="exact" w:val="1200"/>
        </w:trPr>
        <w:tc>
          <w:tcPr>
            <w:tcW w:w="1970" w:type="dxa"/>
            <w:vMerge/>
            <w:tcBorders>
              <w:top w:val="single" w:sz="4" w:space="0" w:color="000000"/>
              <w:left w:val="single" w:sz="4" w:space="0" w:color="000000"/>
            </w:tcBorders>
            <w:shd w:val="clear" w:color="auto" w:fill="FFFFFF"/>
            <w:vAlign w:val="center"/>
          </w:tcPr>
          <w:p w14:paraId="3FE97899" w14:textId="77777777" w:rsidR="00187F4B" w:rsidRPr="00187F4B" w:rsidRDefault="00187F4B" w:rsidP="00187F4B">
            <w:pPr>
              <w:pStyle w:val="afc"/>
              <w:ind w:left="127" w:right="35"/>
              <w:jc w:val="center"/>
              <w:rPr>
                <w:rFonts w:ascii="Times New Roman" w:hAnsi="Times New Roman" w:cs="Times New Roman"/>
                <w:sz w:val="28"/>
                <w:szCs w:val="28"/>
                <w:lang w:val="en-GB"/>
              </w:rPr>
            </w:pPr>
          </w:p>
        </w:tc>
        <w:tc>
          <w:tcPr>
            <w:tcW w:w="1540" w:type="dxa"/>
            <w:vMerge/>
            <w:tcBorders>
              <w:top w:val="single" w:sz="4" w:space="0" w:color="000000"/>
              <w:left w:val="single" w:sz="4" w:space="0" w:color="000000"/>
            </w:tcBorders>
            <w:shd w:val="clear" w:color="auto" w:fill="FFFFFF"/>
            <w:vAlign w:val="center"/>
          </w:tcPr>
          <w:p w14:paraId="7AC46C01" w14:textId="77777777" w:rsidR="00187F4B" w:rsidRPr="00187F4B" w:rsidRDefault="00187F4B" w:rsidP="00187F4B">
            <w:pPr>
              <w:pStyle w:val="afc"/>
              <w:ind w:left="127" w:right="35"/>
              <w:jc w:val="center"/>
              <w:rPr>
                <w:rFonts w:ascii="Times New Roman" w:hAnsi="Times New Roman" w:cs="Times New Roman"/>
                <w:sz w:val="28"/>
                <w:szCs w:val="28"/>
                <w:lang w:val="en-GB"/>
              </w:rPr>
            </w:pPr>
          </w:p>
        </w:tc>
        <w:tc>
          <w:tcPr>
            <w:tcW w:w="3581" w:type="dxa"/>
            <w:tcBorders>
              <w:top w:val="single" w:sz="4" w:space="0" w:color="000000"/>
              <w:left w:val="single" w:sz="4" w:space="0" w:color="000000"/>
            </w:tcBorders>
            <w:shd w:val="clear" w:color="auto" w:fill="FFFFFF"/>
            <w:vAlign w:val="center"/>
          </w:tcPr>
          <w:p w14:paraId="5C706E2E" w14:textId="77777777" w:rsidR="00187F4B" w:rsidRPr="00187F4B" w:rsidRDefault="00187F4B" w:rsidP="00187F4B">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c>
          <w:tcPr>
            <w:tcW w:w="2444" w:type="dxa"/>
            <w:tcBorders>
              <w:top w:val="single" w:sz="4" w:space="0" w:color="000000"/>
              <w:left w:val="single" w:sz="4" w:space="0" w:color="000000"/>
              <w:right w:val="single" w:sz="4" w:space="0" w:color="000000"/>
            </w:tcBorders>
            <w:shd w:val="clear" w:color="auto" w:fill="FFFFFF"/>
            <w:vAlign w:val="center"/>
          </w:tcPr>
          <w:p w14:paraId="603FB273" w14:textId="77777777" w:rsidR="00187F4B" w:rsidRPr="00187F4B" w:rsidRDefault="00187F4B" w:rsidP="00187F4B">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For pass/fail (credit)</w:t>
            </w:r>
          </w:p>
        </w:tc>
      </w:tr>
      <w:tr w:rsidR="00187F4B" w:rsidRPr="00187F4B" w14:paraId="07BA35B2" w14:textId="77777777" w:rsidTr="00187F4B">
        <w:trPr>
          <w:trHeight w:hRule="exact" w:val="362"/>
        </w:trPr>
        <w:tc>
          <w:tcPr>
            <w:tcW w:w="1970" w:type="dxa"/>
            <w:tcBorders>
              <w:top w:val="single" w:sz="4" w:space="0" w:color="000000"/>
              <w:left w:val="single" w:sz="4" w:space="0" w:color="000000"/>
            </w:tcBorders>
            <w:shd w:val="clear" w:color="auto" w:fill="FFFFFF"/>
          </w:tcPr>
          <w:p w14:paraId="56A4D3A4"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90 – 100</w:t>
            </w:r>
          </w:p>
        </w:tc>
        <w:tc>
          <w:tcPr>
            <w:tcW w:w="1540" w:type="dxa"/>
            <w:tcBorders>
              <w:top w:val="single" w:sz="4" w:space="0" w:color="000000"/>
              <w:left w:val="single" w:sz="4" w:space="0" w:color="000000"/>
            </w:tcBorders>
            <w:shd w:val="clear" w:color="auto" w:fill="FFFFFF"/>
          </w:tcPr>
          <w:p w14:paraId="0C5824AE"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А</w:t>
            </w:r>
          </w:p>
        </w:tc>
        <w:tc>
          <w:tcPr>
            <w:tcW w:w="3581" w:type="dxa"/>
            <w:tcBorders>
              <w:top w:val="single" w:sz="4" w:space="0" w:color="000000"/>
              <w:left w:val="single" w:sz="4" w:space="0" w:color="000000"/>
            </w:tcBorders>
            <w:shd w:val="clear" w:color="auto" w:fill="FFFFFF"/>
          </w:tcPr>
          <w:p w14:paraId="2C83E27B"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excellent</w:t>
            </w:r>
          </w:p>
        </w:tc>
        <w:tc>
          <w:tcPr>
            <w:tcW w:w="2444" w:type="dxa"/>
            <w:vMerge w:val="restart"/>
            <w:tcBorders>
              <w:top w:val="single" w:sz="4" w:space="0" w:color="000000"/>
              <w:left w:val="single" w:sz="4" w:space="0" w:color="000000"/>
              <w:right w:val="single" w:sz="4" w:space="0" w:color="000000"/>
            </w:tcBorders>
            <w:shd w:val="clear" w:color="auto" w:fill="FFFFFF"/>
          </w:tcPr>
          <w:p w14:paraId="5A945628"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pass</w:t>
            </w:r>
          </w:p>
        </w:tc>
      </w:tr>
      <w:tr w:rsidR="00187F4B" w:rsidRPr="00187F4B" w14:paraId="379BADD9" w14:textId="77777777" w:rsidTr="00187F4B">
        <w:trPr>
          <w:trHeight w:hRule="exact" w:val="357"/>
        </w:trPr>
        <w:tc>
          <w:tcPr>
            <w:tcW w:w="1970" w:type="dxa"/>
            <w:tcBorders>
              <w:top w:val="single" w:sz="4" w:space="0" w:color="000000"/>
              <w:left w:val="single" w:sz="4" w:space="0" w:color="000000"/>
            </w:tcBorders>
            <w:shd w:val="clear" w:color="auto" w:fill="FFFFFF"/>
          </w:tcPr>
          <w:p w14:paraId="0DAA9621"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82 – 89</w:t>
            </w:r>
          </w:p>
        </w:tc>
        <w:tc>
          <w:tcPr>
            <w:tcW w:w="1540" w:type="dxa"/>
            <w:tcBorders>
              <w:top w:val="single" w:sz="4" w:space="0" w:color="000000"/>
              <w:left w:val="single" w:sz="4" w:space="0" w:color="000000"/>
            </w:tcBorders>
            <w:shd w:val="clear" w:color="auto" w:fill="FFFFFF"/>
          </w:tcPr>
          <w:p w14:paraId="644E26C2"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В</w:t>
            </w:r>
          </w:p>
        </w:tc>
        <w:tc>
          <w:tcPr>
            <w:tcW w:w="3581" w:type="dxa"/>
            <w:vMerge w:val="restart"/>
            <w:tcBorders>
              <w:top w:val="single" w:sz="4" w:space="0" w:color="000000"/>
              <w:left w:val="single" w:sz="4" w:space="0" w:color="000000"/>
            </w:tcBorders>
            <w:shd w:val="clear" w:color="auto" w:fill="FFFFFF"/>
          </w:tcPr>
          <w:p w14:paraId="2531D837"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good</w:t>
            </w:r>
          </w:p>
        </w:tc>
        <w:tc>
          <w:tcPr>
            <w:tcW w:w="2444" w:type="dxa"/>
            <w:vMerge/>
            <w:tcBorders>
              <w:top w:val="single" w:sz="4" w:space="0" w:color="000000"/>
              <w:left w:val="single" w:sz="4" w:space="0" w:color="000000"/>
              <w:right w:val="single" w:sz="4" w:space="0" w:color="000000"/>
            </w:tcBorders>
            <w:shd w:val="clear" w:color="auto" w:fill="FFFFFF"/>
          </w:tcPr>
          <w:p w14:paraId="04407380" w14:textId="77777777" w:rsidR="00187F4B" w:rsidRPr="00187F4B" w:rsidRDefault="00187F4B" w:rsidP="00187F4B">
            <w:pPr>
              <w:pStyle w:val="afc"/>
              <w:ind w:left="127" w:right="35"/>
              <w:jc w:val="both"/>
              <w:rPr>
                <w:rFonts w:ascii="Times New Roman" w:hAnsi="Times New Roman" w:cs="Times New Roman"/>
                <w:sz w:val="28"/>
                <w:szCs w:val="28"/>
                <w:lang w:val="en-GB"/>
              </w:rPr>
            </w:pPr>
          </w:p>
        </w:tc>
      </w:tr>
      <w:tr w:rsidR="00187F4B" w:rsidRPr="00187F4B" w14:paraId="5E71F95E" w14:textId="77777777" w:rsidTr="00187F4B">
        <w:trPr>
          <w:trHeight w:hRule="exact" w:val="353"/>
        </w:trPr>
        <w:tc>
          <w:tcPr>
            <w:tcW w:w="1970" w:type="dxa"/>
            <w:tcBorders>
              <w:top w:val="single" w:sz="4" w:space="0" w:color="000000"/>
              <w:left w:val="single" w:sz="4" w:space="0" w:color="000000"/>
            </w:tcBorders>
            <w:shd w:val="clear" w:color="auto" w:fill="FFFFFF"/>
          </w:tcPr>
          <w:p w14:paraId="6A692815"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75 – 81</w:t>
            </w:r>
          </w:p>
        </w:tc>
        <w:tc>
          <w:tcPr>
            <w:tcW w:w="1540" w:type="dxa"/>
            <w:tcBorders>
              <w:top w:val="single" w:sz="4" w:space="0" w:color="000000"/>
              <w:left w:val="single" w:sz="4" w:space="0" w:color="000000"/>
            </w:tcBorders>
            <w:shd w:val="clear" w:color="auto" w:fill="FFFFFF"/>
          </w:tcPr>
          <w:p w14:paraId="5F33AE0E"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С</w:t>
            </w:r>
          </w:p>
        </w:tc>
        <w:tc>
          <w:tcPr>
            <w:tcW w:w="3581" w:type="dxa"/>
            <w:vMerge/>
            <w:tcBorders>
              <w:top w:val="single" w:sz="4" w:space="0" w:color="000000"/>
              <w:left w:val="single" w:sz="4" w:space="0" w:color="000000"/>
            </w:tcBorders>
            <w:shd w:val="clear" w:color="auto" w:fill="FFFFFF"/>
          </w:tcPr>
          <w:p w14:paraId="5CA935A9" w14:textId="77777777" w:rsidR="00187F4B" w:rsidRPr="00187F4B" w:rsidRDefault="00187F4B" w:rsidP="00187F4B">
            <w:pPr>
              <w:pStyle w:val="afc"/>
              <w:ind w:left="127" w:right="35"/>
              <w:jc w:val="both"/>
              <w:rPr>
                <w:rFonts w:ascii="Times New Roman" w:hAnsi="Times New Roman" w:cs="Times New Roman"/>
                <w:sz w:val="28"/>
                <w:szCs w:val="28"/>
                <w:lang w:val="en-GB"/>
              </w:rPr>
            </w:pPr>
          </w:p>
        </w:tc>
        <w:tc>
          <w:tcPr>
            <w:tcW w:w="2444" w:type="dxa"/>
            <w:vMerge/>
            <w:tcBorders>
              <w:top w:val="single" w:sz="4" w:space="0" w:color="000000"/>
              <w:left w:val="single" w:sz="4" w:space="0" w:color="000000"/>
              <w:right w:val="single" w:sz="4" w:space="0" w:color="000000"/>
            </w:tcBorders>
            <w:shd w:val="clear" w:color="auto" w:fill="FFFFFF"/>
          </w:tcPr>
          <w:p w14:paraId="627C87C8" w14:textId="77777777" w:rsidR="00187F4B" w:rsidRPr="00187F4B" w:rsidRDefault="00187F4B" w:rsidP="00187F4B">
            <w:pPr>
              <w:pStyle w:val="afc"/>
              <w:ind w:left="127" w:right="35"/>
              <w:jc w:val="both"/>
              <w:rPr>
                <w:rFonts w:ascii="Times New Roman" w:hAnsi="Times New Roman" w:cs="Times New Roman"/>
                <w:sz w:val="28"/>
                <w:szCs w:val="28"/>
                <w:lang w:val="en-GB"/>
              </w:rPr>
            </w:pPr>
          </w:p>
        </w:tc>
      </w:tr>
      <w:tr w:rsidR="00187F4B" w:rsidRPr="00187F4B" w14:paraId="6B5A80D9" w14:textId="77777777" w:rsidTr="00187F4B">
        <w:trPr>
          <w:trHeight w:hRule="exact" w:val="364"/>
        </w:trPr>
        <w:tc>
          <w:tcPr>
            <w:tcW w:w="1970" w:type="dxa"/>
            <w:tcBorders>
              <w:top w:val="single" w:sz="4" w:space="0" w:color="000000"/>
              <w:left w:val="single" w:sz="4" w:space="0" w:color="000000"/>
            </w:tcBorders>
            <w:shd w:val="clear" w:color="auto" w:fill="FFFFFF"/>
          </w:tcPr>
          <w:p w14:paraId="557872B3"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68 – 74</w:t>
            </w:r>
          </w:p>
        </w:tc>
        <w:tc>
          <w:tcPr>
            <w:tcW w:w="1540" w:type="dxa"/>
            <w:tcBorders>
              <w:top w:val="single" w:sz="4" w:space="0" w:color="000000"/>
              <w:left w:val="single" w:sz="4" w:space="0" w:color="000000"/>
            </w:tcBorders>
            <w:shd w:val="clear" w:color="auto" w:fill="FFFFFF"/>
          </w:tcPr>
          <w:p w14:paraId="08D517EB"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D</w:t>
            </w:r>
          </w:p>
        </w:tc>
        <w:tc>
          <w:tcPr>
            <w:tcW w:w="3581" w:type="dxa"/>
            <w:vMerge w:val="restart"/>
            <w:tcBorders>
              <w:top w:val="single" w:sz="4" w:space="0" w:color="000000"/>
              <w:left w:val="single" w:sz="4" w:space="0" w:color="000000"/>
            </w:tcBorders>
            <w:shd w:val="clear" w:color="auto" w:fill="FFFFFF"/>
          </w:tcPr>
          <w:p w14:paraId="72035282"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satisfactory</w:t>
            </w:r>
          </w:p>
        </w:tc>
        <w:tc>
          <w:tcPr>
            <w:tcW w:w="2444" w:type="dxa"/>
            <w:vMerge/>
            <w:tcBorders>
              <w:top w:val="single" w:sz="4" w:space="0" w:color="000000"/>
              <w:left w:val="single" w:sz="4" w:space="0" w:color="000000"/>
              <w:right w:val="single" w:sz="4" w:space="0" w:color="000000"/>
            </w:tcBorders>
            <w:shd w:val="clear" w:color="auto" w:fill="FFFFFF"/>
          </w:tcPr>
          <w:p w14:paraId="048131A7" w14:textId="77777777" w:rsidR="00187F4B" w:rsidRPr="00187F4B" w:rsidRDefault="00187F4B" w:rsidP="00187F4B">
            <w:pPr>
              <w:pStyle w:val="afc"/>
              <w:ind w:left="127" w:right="35"/>
              <w:jc w:val="both"/>
              <w:rPr>
                <w:rFonts w:ascii="Times New Roman" w:hAnsi="Times New Roman" w:cs="Times New Roman"/>
                <w:sz w:val="28"/>
                <w:szCs w:val="28"/>
                <w:lang w:val="en-GB"/>
              </w:rPr>
            </w:pPr>
          </w:p>
        </w:tc>
      </w:tr>
      <w:tr w:rsidR="00187F4B" w:rsidRPr="00187F4B" w14:paraId="409AEA86" w14:textId="77777777" w:rsidTr="00187F4B">
        <w:trPr>
          <w:trHeight w:hRule="exact" w:val="344"/>
        </w:trPr>
        <w:tc>
          <w:tcPr>
            <w:tcW w:w="1970" w:type="dxa"/>
            <w:tcBorders>
              <w:top w:val="single" w:sz="4" w:space="0" w:color="000000"/>
              <w:left w:val="single" w:sz="4" w:space="0" w:color="000000"/>
            </w:tcBorders>
            <w:shd w:val="clear" w:color="auto" w:fill="FFFFFF"/>
          </w:tcPr>
          <w:p w14:paraId="0A0DF2FB"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60 – 67</w:t>
            </w:r>
          </w:p>
        </w:tc>
        <w:tc>
          <w:tcPr>
            <w:tcW w:w="1540" w:type="dxa"/>
            <w:tcBorders>
              <w:top w:val="single" w:sz="4" w:space="0" w:color="000000"/>
              <w:left w:val="single" w:sz="4" w:space="0" w:color="000000"/>
            </w:tcBorders>
            <w:shd w:val="clear" w:color="auto" w:fill="FFFFFF"/>
          </w:tcPr>
          <w:p w14:paraId="542F3B42"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Е</w:t>
            </w:r>
          </w:p>
        </w:tc>
        <w:tc>
          <w:tcPr>
            <w:tcW w:w="3581" w:type="dxa"/>
            <w:vMerge/>
            <w:tcBorders>
              <w:top w:val="single" w:sz="4" w:space="0" w:color="000000"/>
              <w:left w:val="single" w:sz="4" w:space="0" w:color="000000"/>
            </w:tcBorders>
            <w:shd w:val="clear" w:color="auto" w:fill="FFFFFF"/>
          </w:tcPr>
          <w:p w14:paraId="33013608" w14:textId="77777777" w:rsidR="00187F4B" w:rsidRPr="00187F4B" w:rsidRDefault="00187F4B" w:rsidP="00187F4B">
            <w:pPr>
              <w:pStyle w:val="afc"/>
              <w:ind w:left="127" w:right="35"/>
              <w:jc w:val="both"/>
              <w:rPr>
                <w:rFonts w:ascii="Times New Roman" w:hAnsi="Times New Roman" w:cs="Times New Roman"/>
                <w:sz w:val="28"/>
                <w:szCs w:val="28"/>
                <w:lang w:val="en-GB"/>
              </w:rPr>
            </w:pPr>
          </w:p>
        </w:tc>
        <w:tc>
          <w:tcPr>
            <w:tcW w:w="2444" w:type="dxa"/>
            <w:vMerge/>
            <w:tcBorders>
              <w:top w:val="single" w:sz="4" w:space="0" w:color="000000"/>
              <w:left w:val="single" w:sz="4" w:space="0" w:color="000000"/>
              <w:right w:val="single" w:sz="4" w:space="0" w:color="000000"/>
            </w:tcBorders>
            <w:shd w:val="clear" w:color="auto" w:fill="FFFFFF"/>
          </w:tcPr>
          <w:p w14:paraId="5082AFB1" w14:textId="77777777" w:rsidR="00187F4B" w:rsidRPr="00187F4B" w:rsidRDefault="00187F4B" w:rsidP="00187F4B">
            <w:pPr>
              <w:pStyle w:val="afc"/>
              <w:ind w:left="127" w:right="35"/>
              <w:jc w:val="both"/>
              <w:rPr>
                <w:rFonts w:ascii="Times New Roman" w:hAnsi="Times New Roman" w:cs="Times New Roman"/>
                <w:sz w:val="28"/>
                <w:szCs w:val="28"/>
                <w:lang w:val="en-GB"/>
              </w:rPr>
            </w:pPr>
          </w:p>
        </w:tc>
      </w:tr>
      <w:tr w:rsidR="00187F4B" w:rsidRPr="00187F4B" w14:paraId="15A38D34" w14:textId="77777777" w:rsidTr="00187F4B">
        <w:trPr>
          <w:trHeight w:hRule="exact" w:val="1362"/>
        </w:trPr>
        <w:tc>
          <w:tcPr>
            <w:tcW w:w="1970" w:type="dxa"/>
            <w:tcBorders>
              <w:top w:val="single" w:sz="4" w:space="0" w:color="000000"/>
              <w:left w:val="single" w:sz="4" w:space="0" w:color="000000"/>
            </w:tcBorders>
            <w:shd w:val="clear" w:color="auto" w:fill="FFFFFF"/>
          </w:tcPr>
          <w:p w14:paraId="1223ECA0"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35 – 59</w:t>
            </w:r>
          </w:p>
        </w:tc>
        <w:tc>
          <w:tcPr>
            <w:tcW w:w="1540" w:type="dxa"/>
            <w:tcBorders>
              <w:top w:val="single" w:sz="4" w:space="0" w:color="000000"/>
              <w:left w:val="single" w:sz="4" w:space="0" w:color="000000"/>
            </w:tcBorders>
            <w:shd w:val="clear" w:color="auto" w:fill="FFFFFF"/>
          </w:tcPr>
          <w:p w14:paraId="073976B8"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FХ</w:t>
            </w:r>
          </w:p>
        </w:tc>
        <w:tc>
          <w:tcPr>
            <w:tcW w:w="3581" w:type="dxa"/>
            <w:tcBorders>
              <w:top w:val="single" w:sz="4" w:space="0" w:color="000000"/>
              <w:left w:val="single" w:sz="4" w:space="0" w:color="000000"/>
            </w:tcBorders>
            <w:shd w:val="clear" w:color="auto" w:fill="FFFFFF"/>
          </w:tcPr>
          <w:p w14:paraId="428C13FC"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c>
          <w:tcPr>
            <w:tcW w:w="2444" w:type="dxa"/>
            <w:tcBorders>
              <w:top w:val="single" w:sz="4" w:space="0" w:color="000000"/>
              <w:left w:val="single" w:sz="4" w:space="0" w:color="000000"/>
              <w:right w:val="single" w:sz="4" w:space="0" w:color="000000"/>
            </w:tcBorders>
            <w:shd w:val="clear" w:color="auto" w:fill="FFFFFF"/>
          </w:tcPr>
          <w:p w14:paraId="12E78BA8"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57E56F17" w14:textId="77777777" w:rsidR="00187F4B" w:rsidRPr="00187F4B" w:rsidRDefault="00187F4B" w:rsidP="00187F4B">
            <w:pPr>
              <w:pStyle w:val="afc"/>
              <w:ind w:left="127" w:right="35"/>
              <w:jc w:val="both"/>
              <w:rPr>
                <w:rFonts w:ascii="Times New Roman" w:hAnsi="Times New Roman" w:cs="Times New Roman"/>
                <w:sz w:val="28"/>
                <w:szCs w:val="28"/>
                <w:lang w:val="en-GB"/>
              </w:rPr>
            </w:pPr>
          </w:p>
          <w:p w14:paraId="17E3B500"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r>
      <w:tr w:rsidR="00187F4B" w:rsidRPr="00187F4B" w14:paraId="0F5E5456" w14:textId="77777777" w:rsidTr="00187F4B">
        <w:trPr>
          <w:trHeight w:hRule="exact" w:val="1713"/>
        </w:trPr>
        <w:tc>
          <w:tcPr>
            <w:tcW w:w="1970" w:type="dxa"/>
            <w:tcBorders>
              <w:top w:val="single" w:sz="4" w:space="0" w:color="000000"/>
              <w:left w:val="single" w:sz="4" w:space="0" w:color="000000"/>
              <w:bottom w:val="single" w:sz="4" w:space="0" w:color="000000"/>
            </w:tcBorders>
            <w:shd w:val="clear" w:color="auto" w:fill="FFFFFF"/>
          </w:tcPr>
          <w:p w14:paraId="3E6CD351"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0 – 34</w:t>
            </w:r>
          </w:p>
        </w:tc>
        <w:tc>
          <w:tcPr>
            <w:tcW w:w="1540" w:type="dxa"/>
            <w:tcBorders>
              <w:top w:val="single" w:sz="4" w:space="0" w:color="000000"/>
              <w:left w:val="single" w:sz="4" w:space="0" w:color="000000"/>
              <w:bottom w:val="single" w:sz="4" w:space="0" w:color="000000"/>
            </w:tcBorders>
            <w:shd w:val="clear" w:color="auto" w:fill="FFFFFF"/>
          </w:tcPr>
          <w:p w14:paraId="6FF39294" w14:textId="77777777" w:rsidR="00187F4B" w:rsidRPr="00187F4B" w:rsidRDefault="00187F4B" w:rsidP="00E42A3A">
            <w:pPr>
              <w:pStyle w:val="afc"/>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14:paraId="6E4B34E5"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Pr>
          <w:p w14:paraId="56391C37"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67FC60E4" w14:textId="77777777" w:rsidR="00187F4B" w:rsidRPr="00187F4B" w:rsidRDefault="00187F4B" w:rsidP="00187F4B">
            <w:pPr>
              <w:pStyle w:val="afc"/>
              <w:ind w:left="127" w:right="35"/>
              <w:jc w:val="both"/>
              <w:rPr>
                <w:rFonts w:ascii="Times New Roman" w:hAnsi="Times New Roman" w:cs="Times New Roman"/>
                <w:sz w:val="28"/>
                <w:szCs w:val="28"/>
                <w:lang w:val="en-GB"/>
              </w:rPr>
            </w:pPr>
          </w:p>
          <w:p w14:paraId="581DEEC8" w14:textId="77777777" w:rsidR="00187F4B" w:rsidRPr="00187F4B" w:rsidRDefault="00187F4B" w:rsidP="00187F4B">
            <w:pPr>
              <w:pStyle w:val="afc"/>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r>
    </w:tbl>
    <w:p w14:paraId="30D62D60" w14:textId="77777777" w:rsidR="00187F4B" w:rsidRPr="00187F4B" w:rsidRDefault="00187F4B" w:rsidP="00187F4B">
      <w:pPr>
        <w:pStyle w:val="afc"/>
        <w:ind w:firstLine="720"/>
        <w:jc w:val="both"/>
        <w:rPr>
          <w:rFonts w:ascii="Times New Roman" w:hAnsi="Times New Roman" w:cs="Times New Roman"/>
          <w:sz w:val="28"/>
          <w:szCs w:val="28"/>
          <w:lang w:val="en-GB"/>
        </w:rPr>
      </w:pPr>
    </w:p>
    <w:p w14:paraId="1E08E0A1" w14:textId="77777777" w:rsid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b/>
          <w:bCs/>
          <w:color w:val="000000"/>
          <w:sz w:val="28"/>
          <w:szCs w:val="28"/>
          <w:lang w:val="en-US"/>
        </w:rPr>
      </w:pPr>
    </w:p>
    <w:p w14:paraId="23979651" w14:textId="16B144E5" w:rsidR="00187F4B" w:rsidRPr="00187F4B" w:rsidRDefault="00324D2A" w:rsidP="00187F4B">
      <w:pPr>
        <w:pBdr>
          <w:top w:val="nil"/>
          <w:left w:val="nil"/>
          <w:bottom w:val="nil"/>
          <w:right w:val="nil"/>
          <w:between w:val="nil"/>
        </w:pBdr>
        <w:spacing w:line="240" w:lineRule="auto"/>
        <w:ind w:firstLine="720"/>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Discipline’s</w:t>
      </w:r>
      <w:r w:rsidR="00187F4B" w:rsidRPr="00187F4B">
        <w:rPr>
          <w:rFonts w:ascii="Times New Roman" w:hAnsi="Times New Roman" w:cs="Times New Roman"/>
          <w:b/>
          <w:bCs/>
          <w:color w:val="000000"/>
          <w:sz w:val="28"/>
          <w:szCs w:val="28"/>
          <w:lang w:val="en-US"/>
        </w:rPr>
        <w:t xml:space="preserve"> Policy.</w:t>
      </w:r>
    </w:p>
    <w:p w14:paraId="6A1D83AE"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regularly attend lectures and practical classes;</w:t>
      </w:r>
    </w:p>
    <w:p w14:paraId="0951A1CD"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work systematically and actively in lectures and practical classes;</w:t>
      </w:r>
    </w:p>
    <w:p w14:paraId="1BB8E50E"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catch-up on missed classes;</w:t>
      </w:r>
    </w:p>
    <w:p w14:paraId="1F380AAD"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perform the tasks required by the syllabus in full and with appropriate quality;</w:t>
      </w:r>
    </w:p>
    <w:p w14:paraId="43FE585A"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perform control and other independent work;</w:t>
      </w:r>
    </w:p>
    <w:p w14:paraId="0F9055CE"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adhere to the norms of academic behaviour and ethics.</w:t>
      </w:r>
    </w:p>
    <w:p w14:paraId="2F3882E6"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p>
    <w:p w14:paraId="26027AD6" w14:textId="595B2443"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 xml:space="preserve">The </w:t>
      </w:r>
      <w:r>
        <w:rPr>
          <w:rFonts w:ascii="Times New Roman" w:hAnsi="Times New Roman" w:cs="Times New Roman"/>
          <w:color w:val="000000"/>
          <w:sz w:val="28"/>
          <w:szCs w:val="28"/>
          <w:lang w:val="en-US"/>
        </w:rPr>
        <w:t>academic discipline</w:t>
      </w:r>
      <w:r w:rsidRPr="00187F4B">
        <w:rPr>
          <w:rFonts w:ascii="Times New Roman" w:hAnsi="Times New Roman" w:cs="Times New Roman"/>
          <w:color w:val="000000"/>
          <w:sz w:val="28"/>
          <w:szCs w:val="28"/>
          <w:lang w:val="en-US"/>
        </w:rPr>
        <w:t xml:space="preserve"> “</w:t>
      </w:r>
      <w:r w:rsidRPr="00187F4B">
        <w:rPr>
          <w:rFonts w:ascii="Times New Roman" w:eastAsia="Times New Roman" w:hAnsi="Times New Roman" w:cs="Times New Roman"/>
          <w:sz w:val="28"/>
          <w:szCs w:val="28"/>
          <w:lang w:val="en-GB" w:eastAsia="en-US"/>
        </w:rPr>
        <w:t>Accounting and Audit”</w:t>
      </w:r>
      <w:r w:rsidRPr="00187F4B">
        <w:rPr>
          <w:rFonts w:ascii="Times New Roman" w:hAnsi="Times New Roman" w:cs="Times New Roman"/>
          <w:color w:val="000000"/>
          <w:sz w:val="28"/>
          <w:szCs w:val="28"/>
          <w:lang w:val="en-US"/>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14:paraId="482F2FF2"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rPr>
      </w:pPr>
    </w:p>
    <w:p w14:paraId="554F2656"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14:paraId="587E9FC3"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p>
    <w:p w14:paraId="0CC3D29C" w14:textId="77777777"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b/>
          <w:bCs/>
          <w:color w:val="000000"/>
          <w:sz w:val="28"/>
          <w:szCs w:val="28"/>
          <w:lang w:val="en-US"/>
        </w:rPr>
      </w:pPr>
      <w:r w:rsidRPr="00187F4B">
        <w:rPr>
          <w:rFonts w:ascii="Times New Roman" w:hAnsi="Times New Roman" w:cs="Times New Roman"/>
          <w:b/>
          <w:bCs/>
          <w:color w:val="000000"/>
          <w:sz w:val="28"/>
          <w:szCs w:val="28"/>
          <w:lang w:val="en-US"/>
        </w:rPr>
        <w:t>Methodological support of the academic discipline</w:t>
      </w:r>
    </w:p>
    <w:p w14:paraId="4F736B2F" w14:textId="1C76338D" w:rsidR="00187F4B" w:rsidRPr="00187F4B" w:rsidRDefault="00187F4B" w:rsidP="00187F4B">
      <w:pPr>
        <w:pBdr>
          <w:top w:val="nil"/>
          <w:left w:val="nil"/>
          <w:bottom w:val="nil"/>
          <w:right w:val="nil"/>
          <w:between w:val="nil"/>
        </w:pBdr>
        <w:spacing w:line="240" w:lineRule="auto"/>
        <w:ind w:firstLine="720"/>
        <w:jc w:val="both"/>
        <w:rPr>
          <w:rFonts w:ascii="Times New Roman" w:hAnsi="Times New Roman" w:cs="Times New Roman"/>
          <w:color w:val="000000"/>
          <w:sz w:val="28"/>
          <w:szCs w:val="28"/>
          <w:lang w:val="en-US"/>
        </w:rPr>
      </w:pPr>
      <w:r w:rsidRPr="00187F4B">
        <w:rPr>
          <w:rFonts w:ascii="Times New Roman" w:hAnsi="Times New Roman" w:cs="Times New Roman"/>
          <w:color w:val="000000"/>
          <w:sz w:val="28"/>
          <w:szCs w:val="28"/>
          <w:lang w:val="en-US"/>
        </w:rPr>
        <w:t>Teaching and methodological support for the discipline includes lecture notes, methodological guidelines for conducting practical (seminar) classes, and methodological recommendations for students’ independent work in the academic discipline “</w:t>
      </w:r>
      <w:r w:rsidRPr="00187F4B">
        <w:rPr>
          <w:rFonts w:ascii="Times New Roman" w:eastAsia="Times New Roman" w:hAnsi="Times New Roman" w:cs="Times New Roman"/>
          <w:sz w:val="28"/>
          <w:szCs w:val="28"/>
          <w:lang w:val="en-GB" w:eastAsia="en-US"/>
        </w:rPr>
        <w:t>Accounting and Audit”</w:t>
      </w:r>
      <w:r w:rsidRPr="00187F4B">
        <w:rPr>
          <w:rFonts w:ascii="Times New Roman" w:hAnsi="Times New Roman" w:cs="Times New Roman"/>
          <w:color w:val="000000"/>
          <w:sz w:val="28"/>
          <w:szCs w:val="28"/>
          <w:lang w:val="en-US"/>
        </w:rPr>
        <w:t>.</w:t>
      </w:r>
    </w:p>
    <w:p w14:paraId="32D82BBE" w14:textId="77777777" w:rsidR="00110BD4" w:rsidRPr="00187F4B" w:rsidRDefault="00110BD4" w:rsidP="00973EF4">
      <w:pPr>
        <w:widowControl w:val="0"/>
        <w:shd w:val="clear" w:color="auto" w:fill="FFFFFF"/>
        <w:spacing w:line="240" w:lineRule="auto"/>
        <w:jc w:val="both"/>
        <w:rPr>
          <w:rFonts w:ascii="Times New Roman" w:hAnsi="Times New Roman" w:cs="Times New Roman"/>
          <w:bCs/>
          <w:sz w:val="28"/>
          <w:szCs w:val="28"/>
          <w:lang w:val="en-GB"/>
        </w:rPr>
      </w:pPr>
    </w:p>
    <w:p w14:paraId="3C3A0C6E" w14:textId="77777777" w:rsidR="00D43DAC" w:rsidRPr="00973EF4" w:rsidRDefault="00D43DAC" w:rsidP="00187F4B">
      <w:pPr>
        <w:pStyle w:val="af3"/>
        <w:widowControl w:val="0"/>
        <w:tabs>
          <w:tab w:val="left" w:pos="993"/>
        </w:tabs>
        <w:spacing w:before="0" w:beforeAutospacing="0" w:after="0" w:afterAutospacing="0"/>
        <w:ind w:firstLine="0"/>
        <w:jc w:val="center"/>
        <w:rPr>
          <w:rFonts w:eastAsia="Calibri"/>
          <w:b/>
          <w:bCs/>
          <w:sz w:val="28"/>
          <w:szCs w:val="28"/>
          <w:lang w:val="en-GB" w:eastAsia="ru-RU"/>
        </w:rPr>
      </w:pPr>
      <w:r w:rsidRPr="00973EF4">
        <w:rPr>
          <w:rFonts w:eastAsia="Calibri"/>
          <w:b/>
          <w:bCs/>
          <w:sz w:val="28"/>
          <w:szCs w:val="28"/>
          <w:lang w:val="en-GB" w:eastAsia="ru-RU"/>
        </w:rPr>
        <w:t>Recommended sources of information:</w:t>
      </w:r>
    </w:p>
    <w:p w14:paraId="188B1721" w14:textId="77777777" w:rsidR="00187F4B" w:rsidRDefault="00187F4B" w:rsidP="00973EF4">
      <w:pPr>
        <w:pStyle w:val="af3"/>
        <w:widowControl w:val="0"/>
        <w:tabs>
          <w:tab w:val="left" w:pos="0"/>
        </w:tabs>
        <w:spacing w:before="0" w:beforeAutospacing="0" w:after="0" w:afterAutospacing="0"/>
        <w:ind w:firstLine="0"/>
        <w:rPr>
          <w:rFonts w:eastAsia="Calibri"/>
          <w:b/>
          <w:bCs/>
          <w:sz w:val="28"/>
          <w:szCs w:val="28"/>
          <w:lang w:val="en-GB" w:eastAsia="ru-RU"/>
        </w:rPr>
      </w:pPr>
    </w:p>
    <w:p w14:paraId="19FBA810" w14:textId="27952198" w:rsidR="00D43DAC" w:rsidRPr="00973EF4" w:rsidRDefault="00D43DAC" w:rsidP="00973EF4">
      <w:pPr>
        <w:pStyle w:val="af3"/>
        <w:widowControl w:val="0"/>
        <w:tabs>
          <w:tab w:val="left" w:pos="0"/>
        </w:tabs>
        <w:spacing w:before="0" w:beforeAutospacing="0" w:after="0" w:afterAutospacing="0"/>
        <w:ind w:firstLine="0"/>
        <w:rPr>
          <w:rFonts w:eastAsia="Calibri"/>
          <w:b/>
          <w:bCs/>
          <w:sz w:val="28"/>
          <w:szCs w:val="28"/>
          <w:lang w:val="en-GB" w:eastAsia="ru-RU"/>
        </w:rPr>
      </w:pPr>
      <w:r w:rsidRPr="00973EF4">
        <w:rPr>
          <w:rFonts w:eastAsia="Calibri"/>
          <w:b/>
          <w:bCs/>
          <w:sz w:val="28"/>
          <w:szCs w:val="28"/>
          <w:lang w:val="en-GB" w:eastAsia="ru-RU"/>
        </w:rPr>
        <w:t>I. Normative and legal acts</w:t>
      </w:r>
      <w:r w:rsidR="00F73EEF" w:rsidRPr="00973EF4">
        <w:rPr>
          <w:rFonts w:eastAsia="Calibri"/>
          <w:b/>
          <w:bCs/>
          <w:sz w:val="28"/>
          <w:szCs w:val="28"/>
          <w:lang w:val="en-GB" w:eastAsia="ru-RU"/>
        </w:rPr>
        <w:t xml:space="preserve"> </w:t>
      </w:r>
    </w:p>
    <w:p w14:paraId="666B27F4" w14:textId="2B02F8F9"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1.</w:t>
      </w:r>
      <w:r w:rsidR="00187F4B">
        <w:rPr>
          <w:rFonts w:eastAsia="Calibri"/>
          <w:sz w:val="28"/>
          <w:szCs w:val="28"/>
          <w:lang w:val="en-GB" w:eastAsia="ru-RU"/>
        </w:rPr>
        <w:t xml:space="preserve"> </w:t>
      </w:r>
      <w:r w:rsidRPr="00973EF4">
        <w:rPr>
          <w:rFonts w:eastAsia="Calibri"/>
          <w:sz w:val="28"/>
          <w:szCs w:val="28"/>
          <w:lang w:val="en-GB" w:eastAsia="ru-RU"/>
        </w:rPr>
        <w:t>Constitution of Ukraine dated 06/28/1996 № 254k/96-ВР (as amended). [Electronic resource].  Access mode: https://zakon.rada.gov.ua.</w:t>
      </w:r>
    </w:p>
    <w:p w14:paraId="37E8BA0C" w14:textId="2C1633D6"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2.</w:t>
      </w:r>
      <w:r w:rsidR="00187F4B">
        <w:rPr>
          <w:rFonts w:eastAsia="Calibri"/>
          <w:sz w:val="28"/>
          <w:szCs w:val="28"/>
          <w:lang w:val="en-GB" w:eastAsia="ru-RU"/>
        </w:rPr>
        <w:t xml:space="preserve"> </w:t>
      </w:r>
      <w:r w:rsidRPr="00973EF4">
        <w:rPr>
          <w:rFonts w:eastAsia="Calibri"/>
          <w:sz w:val="28"/>
          <w:szCs w:val="28"/>
          <w:lang w:val="en-GB" w:eastAsia="ru-RU"/>
        </w:rPr>
        <w:t>Law of Ukraine «On accounting and financial reporting in Ukraine» dated 07/16/1999 № 996-XIV (as amended in 2024).  https://zakon.rada.gov.ua/laws/show/996-14.</w:t>
      </w:r>
    </w:p>
    <w:p w14:paraId="7636223E" w14:textId="6ACF683D"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3.</w:t>
      </w:r>
      <w:r w:rsidR="00187F4B">
        <w:rPr>
          <w:rFonts w:eastAsia="Calibri"/>
          <w:sz w:val="28"/>
          <w:szCs w:val="28"/>
          <w:lang w:val="en-GB" w:eastAsia="ru-RU"/>
        </w:rPr>
        <w:t xml:space="preserve"> </w:t>
      </w:r>
      <w:r w:rsidRPr="00973EF4">
        <w:rPr>
          <w:rFonts w:eastAsia="Calibri"/>
          <w:sz w:val="28"/>
          <w:szCs w:val="28"/>
          <w:lang w:val="en-GB" w:eastAsia="ru-RU"/>
        </w:rPr>
        <w:t>Law of Ukraine «On audit of financial statements and audit activity» dated 12.21.2017 № 2258-VIII (as amended as of 2024).</w:t>
      </w:r>
    </w:p>
    <w:p w14:paraId="15CC9418" w14:textId="31DEE1A6"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4.</w:t>
      </w:r>
      <w:r w:rsidR="00187F4B">
        <w:rPr>
          <w:rFonts w:eastAsia="Calibri"/>
          <w:sz w:val="28"/>
          <w:szCs w:val="28"/>
          <w:lang w:val="en-GB" w:eastAsia="ru-RU"/>
        </w:rPr>
        <w:t xml:space="preserve"> </w:t>
      </w:r>
      <w:r w:rsidRPr="00973EF4">
        <w:rPr>
          <w:rFonts w:eastAsia="Calibri"/>
          <w:sz w:val="28"/>
          <w:szCs w:val="28"/>
          <w:lang w:val="en-GB" w:eastAsia="ru-RU"/>
        </w:rPr>
        <w:t>Tax Code of Ukraine dated 02.12.2010 № 2755-VI (edited in 2025).</w:t>
      </w:r>
    </w:p>
    <w:p w14:paraId="645A2207" w14:textId="4E836FF3"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5.</w:t>
      </w:r>
      <w:r w:rsidR="00187F4B">
        <w:rPr>
          <w:rFonts w:eastAsia="Calibri"/>
          <w:sz w:val="28"/>
          <w:szCs w:val="28"/>
          <w:lang w:val="en-GB" w:eastAsia="ru-RU"/>
        </w:rPr>
        <w:t xml:space="preserve"> </w:t>
      </w:r>
      <w:r w:rsidRPr="00973EF4">
        <w:rPr>
          <w:rFonts w:eastAsia="Calibri"/>
          <w:sz w:val="28"/>
          <w:szCs w:val="28"/>
          <w:lang w:val="en-GB" w:eastAsia="ru-RU"/>
        </w:rPr>
        <w:t>Civil Code of Ukraine dated January 16, 2003 № 435-IV (as amended).</w:t>
      </w:r>
    </w:p>
    <w:p w14:paraId="70D8410E" w14:textId="236AA488"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6.</w:t>
      </w:r>
      <w:r w:rsidR="00187F4B">
        <w:rPr>
          <w:rFonts w:eastAsia="Calibri"/>
          <w:sz w:val="28"/>
          <w:szCs w:val="28"/>
          <w:lang w:val="en-GB" w:eastAsia="ru-RU"/>
        </w:rPr>
        <w:t xml:space="preserve"> </w:t>
      </w:r>
      <w:r w:rsidRPr="00973EF4">
        <w:rPr>
          <w:rFonts w:eastAsia="Calibri"/>
          <w:sz w:val="28"/>
          <w:szCs w:val="28"/>
          <w:lang w:val="en-GB" w:eastAsia="ru-RU"/>
        </w:rPr>
        <w:t>Economic Code of Ukraine dated January 16, 2003 № 436-IV (as amended).</w:t>
      </w:r>
    </w:p>
    <w:p w14:paraId="3344A01C" w14:textId="4D36B46C"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7.</w:t>
      </w:r>
      <w:r w:rsidR="00187F4B">
        <w:rPr>
          <w:rFonts w:eastAsia="Calibri"/>
          <w:sz w:val="28"/>
          <w:szCs w:val="28"/>
          <w:lang w:val="en-GB" w:eastAsia="ru-RU"/>
        </w:rPr>
        <w:t xml:space="preserve"> </w:t>
      </w:r>
      <w:r w:rsidRPr="00973EF4">
        <w:rPr>
          <w:rFonts w:eastAsia="Calibri"/>
          <w:sz w:val="28"/>
          <w:szCs w:val="28"/>
          <w:lang w:val="en-GB" w:eastAsia="ru-RU"/>
        </w:rPr>
        <w:t>National accounting regulations (standards) (NP (S)BO) approved by the Ministry of Finance of Ukraine.</w:t>
      </w:r>
    </w:p>
    <w:p w14:paraId="6ABF2CE8" w14:textId="46B463DB"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8.</w:t>
      </w:r>
      <w:r w:rsidR="00187F4B">
        <w:rPr>
          <w:rFonts w:eastAsia="Calibri"/>
          <w:sz w:val="28"/>
          <w:szCs w:val="28"/>
          <w:lang w:val="en-GB" w:eastAsia="ru-RU"/>
        </w:rPr>
        <w:t xml:space="preserve"> </w:t>
      </w:r>
      <w:r w:rsidRPr="00973EF4">
        <w:rPr>
          <w:rFonts w:eastAsia="Calibri"/>
          <w:sz w:val="28"/>
          <w:szCs w:val="28"/>
          <w:lang w:val="en-GB" w:eastAsia="ru-RU"/>
        </w:rPr>
        <w:t>International Financial Reporting Standards (IFRS) approved by the IAS Board (IFRS Foundation).</w:t>
      </w:r>
    </w:p>
    <w:p w14:paraId="432ABF36" w14:textId="1167B37C" w:rsidR="00D43DAC" w:rsidRPr="00973EF4" w:rsidRDefault="00D43DAC" w:rsidP="00973EF4">
      <w:pPr>
        <w:pStyle w:val="af3"/>
        <w:widowControl w:val="0"/>
        <w:tabs>
          <w:tab w:val="left" w:pos="0"/>
        </w:tabs>
        <w:spacing w:before="0" w:beforeAutospacing="0" w:after="0" w:afterAutospacing="0"/>
        <w:ind w:firstLine="0"/>
        <w:rPr>
          <w:rFonts w:eastAsia="Calibri"/>
          <w:sz w:val="28"/>
          <w:szCs w:val="28"/>
          <w:lang w:val="en-GB" w:eastAsia="ru-RU"/>
        </w:rPr>
      </w:pPr>
      <w:r w:rsidRPr="00973EF4">
        <w:rPr>
          <w:rFonts w:eastAsia="Calibri"/>
          <w:sz w:val="28"/>
          <w:szCs w:val="28"/>
          <w:lang w:val="en-GB" w:eastAsia="ru-RU"/>
        </w:rPr>
        <w:t>9.</w:t>
      </w:r>
      <w:r w:rsidR="00187F4B">
        <w:rPr>
          <w:rFonts w:eastAsia="Calibri"/>
          <w:sz w:val="28"/>
          <w:szCs w:val="28"/>
          <w:lang w:val="en-GB" w:eastAsia="ru-RU"/>
        </w:rPr>
        <w:t xml:space="preserve"> </w:t>
      </w:r>
      <w:r w:rsidRPr="00973EF4">
        <w:rPr>
          <w:rFonts w:eastAsia="Calibri"/>
          <w:sz w:val="28"/>
          <w:szCs w:val="28"/>
          <w:lang w:val="en-GB" w:eastAsia="ru-RU"/>
        </w:rPr>
        <w:t>The chart of accounts for the accounting of assets, capital, liabilities and economic transactions of enterprises and organizations, approved by the order of the Ministry of Finance of Ukraine dated November 30, 1999 № 291 (as amended).</w:t>
      </w:r>
    </w:p>
    <w:p w14:paraId="2BCDBFE3" w14:textId="525D573D" w:rsidR="00D43DAC" w:rsidRPr="00973EF4" w:rsidRDefault="00D43DAC" w:rsidP="00973EF4">
      <w:pPr>
        <w:pStyle w:val="af3"/>
        <w:widowControl w:val="0"/>
        <w:tabs>
          <w:tab w:val="left" w:pos="0"/>
          <w:tab w:val="left" w:pos="720"/>
        </w:tabs>
        <w:spacing w:before="0" w:beforeAutospacing="0" w:after="0" w:afterAutospacing="0"/>
        <w:ind w:firstLine="0"/>
        <w:rPr>
          <w:sz w:val="28"/>
          <w:szCs w:val="28"/>
          <w:lang w:val="en-GB"/>
        </w:rPr>
      </w:pPr>
      <w:r w:rsidRPr="00973EF4">
        <w:rPr>
          <w:rFonts w:eastAsia="Calibri"/>
          <w:sz w:val="28"/>
          <w:szCs w:val="28"/>
          <w:lang w:val="en-GB" w:eastAsia="ru-RU"/>
        </w:rPr>
        <w:t>10.</w:t>
      </w:r>
      <w:r w:rsidR="00187F4B">
        <w:rPr>
          <w:rFonts w:eastAsia="Calibri"/>
          <w:sz w:val="28"/>
          <w:szCs w:val="28"/>
          <w:lang w:val="en-GB" w:eastAsia="ru-RU"/>
        </w:rPr>
        <w:t xml:space="preserve"> </w:t>
      </w:r>
      <w:r w:rsidRPr="00973EF4">
        <w:rPr>
          <w:rFonts w:eastAsia="Calibri"/>
          <w:sz w:val="28"/>
          <w:szCs w:val="28"/>
          <w:lang w:val="en-GB" w:eastAsia="ru-RU"/>
        </w:rPr>
        <w:t>Instructions on the application of the Accounting Account Plan, order of the Ministry of Finance dated November 30, 1999 № 291.</w:t>
      </w:r>
    </w:p>
    <w:p w14:paraId="46AA44E3" w14:textId="61E8AC07"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13.</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P(S)BO 1-31  National accounting standards (in particular, P(S)BO 1 «General requirements for financial reporting», P(S)BO 2 «Balance sheet», P(S)BO 3 «Report on financial results», etc.).</w:t>
      </w:r>
    </w:p>
    <w:p w14:paraId="0D21A1BE" w14:textId="361C85D3"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14.</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Methodological recommendations for the inventory of assets and liabilities, approved by order of the Ministry of Finance of Ukraine dated September 2, 2014 № 879.</w:t>
      </w:r>
    </w:p>
    <w:p w14:paraId="5E46B15D" w14:textId="7F46BE19"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15.</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Regulations on documentary support of records in accounting, approved by order of the Ministry of Finance of Ukraine dated 05/24/1995 № 88.</w:t>
      </w:r>
    </w:p>
    <w:p w14:paraId="590F3797" w14:textId="57F7CC1A"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16.</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Regulations on conducting cash transactions in the national currency in Ukraine, approved by NBU resolution dated 12/29/2017 № 148.</w:t>
      </w:r>
    </w:p>
    <w:p w14:paraId="37D490E5" w14:textId="585DE792"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17.</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National auditing standards (NCAs) developed on the basis of International Auditing Standards (IAAs).</w:t>
      </w:r>
    </w:p>
    <w:p w14:paraId="70C77063" w14:textId="2589BBFC"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18.</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Audit regulations (standard) № 1–30, approved by decisions of the Audit Chamber of Ukraine.</w:t>
      </w:r>
    </w:p>
    <w:p w14:paraId="2E2F85F2" w14:textId="2FFD7443"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19.</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Law of Ukraine «On Business Societies» dated September 19, 1991 № 1576-XII (edited in 2024).</w:t>
      </w:r>
    </w:p>
    <w:p w14:paraId="2576CA07" w14:textId="2961ED48" w:rsidR="00D43DAC" w:rsidRPr="00973EF4" w:rsidRDefault="00D43DAC" w:rsidP="00973EF4">
      <w:pPr>
        <w:pStyle w:val="3"/>
        <w:keepNext w:val="0"/>
        <w:keepLines w:val="0"/>
        <w:widowControl w:val="0"/>
        <w:tabs>
          <w:tab w:val="left" w:pos="0"/>
        </w:tabs>
        <w:spacing w:before="0" w:line="240" w:lineRule="auto"/>
        <w:jc w:val="both"/>
        <w:rPr>
          <w:rStyle w:val="a6"/>
          <w:rFonts w:ascii="Times New Roman" w:hAnsi="Times New Roman"/>
          <w:b w:val="0"/>
          <w:color w:val="auto"/>
          <w:sz w:val="28"/>
          <w:szCs w:val="28"/>
          <w:lang w:val="en-GB" w:eastAsia="uk-UA"/>
        </w:rPr>
      </w:pPr>
      <w:r w:rsidRPr="00973EF4">
        <w:rPr>
          <w:rStyle w:val="a6"/>
          <w:rFonts w:ascii="Times New Roman" w:hAnsi="Times New Roman"/>
          <w:b w:val="0"/>
          <w:color w:val="auto"/>
          <w:sz w:val="28"/>
          <w:szCs w:val="28"/>
          <w:lang w:val="en-GB" w:eastAsia="uk-UA"/>
        </w:rPr>
        <w:t>20.</w:t>
      </w:r>
      <w:r w:rsidR="00187F4B">
        <w:rPr>
          <w:rStyle w:val="a6"/>
          <w:rFonts w:ascii="Times New Roman" w:hAnsi="Times New Roman"/>
          <w:b w:val="0"/>
          <w:color w:val="auto"/>
          <w:sz w:val="28"/>
          <w:szCs w:val="28"/>
          <w:lang w:val="en-GB" w:eastAsia="uk-UA"/>
        </w:rPr>
        <w:t xml:space="preserve"> </w:t>
      </w:r>
      <w:r w:rsidRPr="00973EF4">
        <w:rPr>
          <w:rStyle w:val="a6"/>
          <w:rFonts w:ascii="Times New Roman" w:hAnsi="Times New Roman"/>
          <w:b w:val="0"/>
          <w:color w:val="auto"/>
          <w:sz w:val="28"/>
          <w:szCs w:val="28"/>
          <w:lang w:val="en-GB" w:eastAsia="uk-UA"/>
        </w:rPr>
        <w:t>Law of Ukraine «On limited and additional liability companies» dated February 6, 2018 № 2275-VIII.</w:t>
      </w:r>
    </w:p>
    <w:p w14:paraId="4F5CEFAF" w14:textId="77777777"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eastAsia="uk-UA"/>
        </w:rPr>
      </w:pPr>
    </w:p>
    <w:p w14:paraId="7C0A02A6" w14:textId="77777777"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Cs w:val="0"/>
          <w:color w:val="auto"/>
          <w:sz w:val="28"/>
          <w:szCs w:val="28"/>
          <w:lang w:val="en-GB"/>
        </w:rPr>
      </w:pPr>
      <w:r w:rsidRPr="00973EF4">
        <w:rPr>
          <w:rStyle w:val="a6"/>
          <w:rFonts w:ascii="Times New Roman" w:hAnsi="Times New Roman"/>
          <w:bCs w:val="0"/>
          <w:color w:val="auto"/>
          <w:sz w:val="28"/>
          <w:szCs w:val="28"/>
          <w:lang w:val="en-GB"/>
        </w:rPr>
        <w:t>II. Basic educational literature</w:t>
      </w:r>
    </w:p>
    <w:p w14:paraId="271498DC" w14:textId="2CD8ACD0"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19.</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Tsimoshinska O. Accounting in the public sector of Ukraine: current problems and ways to solve them.  Kyiv: KNEU, 2023.</w:t>
      </w:r>
    </w:p>
    <w:p w14:paraId="5C3901D1" w14:textId="0F6A703F"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20.</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Butynets F. F., Laichuk S. M., Oliynyk O. V., Shigun M. M. Accounting organization: textbook.  Zhytomyr: ZHITI, 2020.</w:t>
      </w:r>
    </w:p>
    <w:p w14:paraId="12079D39" w14:textId="0160DBB6"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21.</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Koval M.I., Tsimoshinska O.V., Skyba G.I. Accounting (general theory) education. manual; according to general ed. MI. Kovalya, Kyiv: Interregional Academy of Personnel Management, 2022. 462 p.</w:t>
      </w:r>
    </w:p>
    <w:p w14:paraId="49275592" w14:textId="7BD978C8"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22.</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 xml:space="preserve">Skyba G.I., Tsimoshinska O.V. Professional ethics of accounting and taxation specialists. training manual.; Kyiv: Interregional Academy of Personnel Management, 2024. </w:t>
      </w:r>
    </w:p>
    <w:p w14:paraId="050A8EEB" w14:textId="60FB7C2E"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23.</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Lyshilenko O. IN. Accounting.  Kyiv: Center for Educational Literature, 2020.</w:t>
      </w:r>
    </w:p>
    <w:p w14:paraId="01198ECA" w14:textId="2AD7C8E7"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24.</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Maksimova V. F. Accounting: textbook.  Odesa: ONEU, 2019.</w:t>
      </w:r>
    </w:p>
    <w:p w14:paraId="4C877E73" w14:textId="334317BE"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25.</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Kovalska L. L, Krivovyazyuk I. V. (ed) Enterprise economics. Kyiv: Publishing house «Condor», 2020.</w:t>
      </w:r>
    </w:p>
    <w:p w14:paraId="050ADBEC" w14:textId="2FF294FD"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26.</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Head S. F. Financial accounting: national standards.  Kyiv: Libra, 2021.</w:t>
      </w:r>
    </w:p>
    <w:p w14:paraId="4B777FC5" w14:textId="084A73E6"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 w:val="0"/>
          <w:color w:val="auto"/>
          <w:sz w:val="28"/>
          <w:szCs w:val="28"/>
          <w:lang w:val="en-GB"/>
        </w:rPr>
      </w:pPr>
      <w:r w:rsidRPr="00973EF4">
        <w:rPr>
          <w:rStyle w:val="a6"/>
          <w:rFonts w:ascii="Times New Roman" w:hAnsi="Times New Roman"/>
          <w:b w:val="0"/>
          <w:color w:val="auto"/>
          <w:sz w:val="28"/>
          <w:szCs w:val="28"/>
          <w:lang w:val="en-GB"/>
        </w:rPr>
        <w:t>27.</w:t>
      </w:r>
      <w:r w:rsidR="00187F4B">
        <w:rPr>
          <w:rStyle w:val="a6"/>
          <w:rFonts w:ascii="Times New Roman" w:hAnsi="Times New Roman"/>
          <w:b w:val="0"/>
          <w:color w:val="auto"/>
          <w:sz w:val="28"/>
          <w:szCs w:val="28"/>
          <w:lang w:val="en-GB"/>
        </w:rPr>
        <w:t xml:space="preserve"> </w:t>
      </w:r>
      <w:r w:rsidRPr="00973EF4">
        <w:rPr>
          <w:rStyle w:val="a6"/>
          <w:rFonts w:ascii="Times New Roman" w:hAnsi="Times New Roman"/>
          <w:b w:val="0"/>
          <w:color w:val="auto"/>
          <w:sz w:val="28"/>
          <w:szCs w:val="28"/>
          <w:lang w:val="en-GB"/>
        </w:rPr>
        <w:t>Deriy V. A. Audit: theory and practice.  Ternopil: TNEU, 2018.</w:t>
      </w:r>
    </w:p>
    <w:p w14:paraId="7CD1F13A" w14:textId="77777777" w:rsidR="00D43DAC" w:rsidRPr="00973EF4" w:rsidRDefault="00D43DAC" w:rsidP="00973EF4">
      <w:pPr>
        <w:pStyle w:val="3"/>
        <w:keepNext w:val="0"/>
        <w:keepLines w:val="0"/>
        <w:widowControl w:val="0"/>
        <w:tabs>
          <w:tab w:val="left" w:pos="993"/>
        </w:tabs>
        <w:spacing w:before="0" w:line="240" w:lineRule="auto"/>
        <w:jc w:val="both"/>
        <w:rPr>
          <w:rStyle w:val="a6"/>
          <w:rFonts w:ascii="Times New Roman" w:hAnsi="Times New Roman"/>
          <w:bCs w:val="0"/>
          <w:color w:val="auto"/>
          <w:sz w:val="28"/>
          <w:szCs w:val="28"/>
          <w:lang w:val="en-GB"/>
        </w:rPr>
      </w:pPr>
    </w:p>
    <w:p w14:paraId="4A2BD1E3" w14:textId="77777777" w:rsidR="00D43DAC" w:rsidRPr="00973EF4" w:rsidRDefault="00D43DAC" w:rsidP="00973EF4">
      <w:pPr>
        <w:widowControl w:val="0"/>
        <w:tabs>
          <w:tab w:val="left" w:pos="851"/>
          <w:tab w:val="left" w:pos="993"/>
        </w:tabs>
        <w:spacing w:line="240" w:lineRule="auto"/>
        <w:jc w:val="both"/>
        <w:rPr>
          <w:rStyle w:val="a6"/>
          <w:rFonts w:ascii="Times New Roman" w:eastAsia="Times New Roman" w:hAnsi="Times New Roman"/>
          <w:bCs w:val="0"/>
          <w:sz w:val="28"/>
          <w:szCs w:val="28"/>
          <w:lang w:val="en-GB"/>
        </w:rPr>
      </w:pPr>
      <w:r w:rsidRPr="00973EF4">
        <w:rPr>
          <w:rStyle w:val="a6"/>
          <w:rFonts w:ascii="Times New Roman" w:eastAsia="Times New Roman" w:hAnsi="Times New Roman"/>
          <w:bCs w:val="0"/>
          <w:sz w:val="28"/>
          <w:szCs w:val="28"/>
          <w:lang w:val="en-GB"/>
        </w:rPr>
        <w:t>III. Additional literature</w:t>
      </w:r>
    </w:p>
    <w:p w14:paraId="0E1FD98B" w14:textId="2B4CE4B2"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19.</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Orlova V. K., Savych V. I., Turii O. IN. Accounting.  Kyiv: TsNL, 2018.</w:t>
      </w:r>
    </w:p>
    <w:p w14:paraId="76E9686F" w14:textId="3FEE4599"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20.</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Sopko V. IN. Accounting: concepts, standards, practice.  Kyiv: KNEU, 2017.</w:t>
      </w:r>
    </w:p>
    <w:p w14:paraId="73585A57" w14:textId="32F0DC9E"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21.</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Shigun M. M. Audit: organization and methodology.  Zhytomyr: ZhDTU, 2019.</w:t>
      </w:r>
    </w:p>
    <w:p w14:paraId="1F8EAABA" w14:textId="5D4C71AA"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22.</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Pylypenko L. M. Control and audit: modern concepts.  Dnipro: Balance sheet, 2020.</w:t>
      </w:r>
    </w:p>
    <w:p w14:paraId="3F38636F" w14:textId="58B15F8C"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23.</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Chairman S. F. (ed) Accounting and reporting in Ukraine.  Kyiv: Balance Club, 2022.</w:t>
      </w:r>
    </w:p>
    <w:p w14:paraId="0345E481" w14:textId="77777777" w:rsidR="00F73EEF" w:rsidRPr="00973EF4" w:rsidRDefault="00F73EEF" w:rsidP="00973EF4">
      <w:pPr>
        <w:widowControl w:val="0"/>
        <w:tabs>
          <w:tab w:val="left" w:pos="0"/>
        </w:tabs>
        <w:spacing w:line="240" w:lineRule="auto"/>
        <w:jc w:val="both"/>
        <w:rPr>
          <w:rStyle w:val="a6"/>
          <w:rFonts w:ascii="Times New Roman" w:eastAsia="Times New Roman" w:hAnsi="Times New Roman"/>
          <w:b w:val="0"/>
          <w:sz w:val="28"/>
          <w:szCs w:val="28"/>
          <w:lang w:val="en-GB"/>
        </w:rPr>
      </w:pPr>
    </w:p>
    <w:p w14:paraId="714B6633" w14:textId="77F4BEBA" w:rsidR="00D43DAC" w:rsidRPr="00973EF4" w:rsidRDefault="00D43DAC" w:rsidP="00973EF4">
      <w:pPr>
        <w:widowControl w:val="0"/>
        <w:tabs>
          <w:tab w:val="left" w:pos="0"/>
        </w:tabs>
        <w:spacing w:line="240" w:lineRule="auto"/>
        <w:jc w:val="both"/>
        <w:rPr>
          <w:rStyle w:val="a6"/>
          <w:rFonts w:ascii="Times New Roman" w:eastAsia="Times New Roman" w:hAnsi="Times New Roman"/>
          <w:bCs w:val="0"/>
          <w:sz w:val="28"/>
          <w:szCs w:val="28"/>
          <w:lang w:val="en-GB"/>
        </w:rPr>
      </w:pPr>
      <w:r w:rsidRPr="00973EF4">
        <w:rPr>
          <w:rStyle w:val="a6"/>
          <w:rFonts w:ascii="Times New Roman" w:eastAsia="Times New Roman" w:hAnsi="Times New Roman"/>
          <w:bCs w:val="0"/>
          <w:sz w:val="28"/>
          <w:szCs w:val="28"/>
          <w:lang w:val="en-GB"/>
        </w:rPr>
        <w:t>IV. Information resources</w:t>
      </w:r>
    </w:p>
    <w:p w14:paraId="749C9A4D" w14:textId="27AB6111"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24.</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Official portal of the Verkhovna Rada of Ukraine  https://zakon.rada.gov.ua.</w:t>
      </w:r>
    </w:p>
    <w:p w14:paraId="36D86BD7" w14:textId="74B78F88"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25.</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Ministry of Finance of Ukraine  https://mof.gov.ua.</w:t>
      </w:r>
    </w:p>
    <w:p w14:paraId="27ADF84A" w14:textId="410A43C0"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26.</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Audit Chamber of Ukraine  https://www.apu.com.ua.</w:t>
      </w:r>
    </w:p>
    <w:p w14:paraId="581AF8E9" w14:textId="41D5F398"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27.</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National Bank of Ukraine  https://bank.gov.ua.</w:t>
      </w:r>
    </w:p>
    <w:p w14:paraId="1DCBEE2B" w14:textId="47EED5B3"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28.</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Journal «Accounting and auditing»  professional periodical.</w:t>
      </w:r>
    </w:p>
    <w:p w14:paraId="337CB433" w14:textId="308918CF" w:rsidR="00D43DAC"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29.</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Website of the International Federation of Accountants (IFAC)  https://www.ifac.org.</w:t>
      </w:r>
    </w:p>
    <w:p w14:paraId="31EAB615" w14:textId="16897C71" w:rsidR="00110BD4" w:rsidRPr="00973EF4" w:rsidRDefault="00D43DAC" w:rsidP="00973EF4">
      <w:pPr>
        <w:widowControl w:val="0"/>
        <w:tabs>
          <w:tab w:val="left" w:pos="0"/>
        </w:tabs>
        <w:spacing w:line="240" w:lineRule="auto"/>
        <w:jc w:val="both"/>
        <w:rPr>
          <w:rStyle w:val="a6"/>
          <w:rFonts w:ascii="Times New Roman" w:eastAsia="Times New Roman" w:hAnsi="Times New Roman"/>
          <w:b w:val="0"/>
          <w:sz w:val="28"/>
          <w:szCs w:val="28"/>
          <w:lang w:val="en-GB"/>
        </w:rPr>
      </w:pPr>
      <w:r w:rsidRPr="00973EF4">
        <w:rPr>
          <w:rStyle w:val="a6"/>
          <w:rFonts w:ascii="Times New Roman" w:eastAsia="Times New Roman" w:hAnsi="Times New Roman"/>
          <w:b w:val="0"/>
          <w:sz w:val="28"/>
          <w:szCs w:val="28"/>
          <w:lang w:val="en-GB"/>
        </w:rPr>
        <w:t>30.</w:t>
      </w:r>
      <w:r w:rsidR="00187F4B">
        <w:rPr>
          <w:rStyle w:val="a6"/>
          <w:rFonts w:ascii="Times New Roman" w:eastAsia="Times New Roman" w:hAnsi="Times New Roman"/>
          <w:b w:val="0"/>
          <w:sz w:val="28"/>
          <w:szCs w:val="28"/>
          <w:lang w:val="en-GB"/>
        </w:rPr>
        <w:t xml:space="preserve"> </w:t>
      </w:r>
      <w:r w:rsidRPr="00973EF4">
        <w:rPr>
          <w:rStyle w:val="a6"/>
          <w:rFonts w:ascii="Times New Roman" w:eastAsia="Times New Roman" w:hAnsi="Times New Roman"/>
          <w:b w:val="0"/>
          <w:sz w:val="28"/>
          <w:szCs w:val="28"/>
          <w:lang w:val="en-GB"/>
        </w:rPr>
        <w:t>Electronic library of KNEU, TNEU, ONEU accounting and auditing resources.</w:t>
      </w:r>
    </w:p>
    <w:p w14:paraId="0B6D74D0" w14:textId="77777777" w:rsidR="00D43DAC" w:rsidRPr="00973EF4" w:rsidRDefault="00D43DAC" w:rsidP="00973EF4">
      <w:pPr>
        <w:widowControl w:val="0"/>
        <w:tabs>
          <w:tab w:val="left" w:pos="851"/>
          <w:tab w:val="left" w:pos="993"/>
        </w:tabs>
        <w:spacing w:line="240" w:lineRule="auto"/>
        <w:jc w:val="both"/>
        <w:rPr>
          <w:rFonts w:ascii="Times New Roman" w:hAnsi="Times New Roman" w:cs="Times New Roman"/>
          <w:sz w:val="28"/>
          <w:szCs w:val="28"/>
          <w:lang w:val="en-GB"/>
        </w:rPr>
      </w:pPr>
    </w:p>
    <w:sectPr w:rsidR="00D43DAC" w:rsidRPr="00973EF4" w:rsidSect="00973EF4">
      <w:pgSz w:w="11906" w:h="16838"/>
      <w:pgMar w:top="1134" w:right="1134" w:bottom="1134"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7C3E2" w14:textId="77777777" w:rsidR="00976CBB" w:rsidRDefault="00976CBB">
      <w:pPr>
        <w:spacing w:line="240" w:lineRule="auto"/>
      </w:pPr>
      <w:r>
        <w:separator/>
      </w:r>
    </w:p>
  </w:endnote>
  <w:endnote w:type="continuationSeparator" w:id="0">
    <w:p w14:paraId="1522706C" w14:textId="77777777" w:rsidR="00976CBB" w:rsidRDefault="00976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ED5DF" w14:textId="77777777" w:rsidR="00976CBB" w:rsidRDefault="00976CBB">
      <w:r>
        <w:separator/>
      </w:r>
    </w:p>
  </w:footnote>
  <w:footnote w:type="continuationSeparator" w:id="0">
    <w:p w14:paraId="4802EE45" w14:textId="77777777" w:rsidR="00976CBB" w:rsidRDefault="00976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C07FBE"/>
    <w:multiLevelType w:val="multilevel"/>
    <w:tmpl w:val="CDCC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B2DBE"/>
    <w:multiLevelType w:val="multilevel"/>
    <w:tmpl w:val="149B2DBE"/>
    <w:lvl w:ilvl="0">
      <w:start w:val="19"/>
      <w:numFmt w:val="decimal"/>
      <w:lvlText w:val="%1."/>
      <w:lvlJc w:val="left"/>
      <w:pPr>
        <w:tabs>
          <w:tab w:val="left" w:pos="2062"/>
        </w:tabs>
        <w:ind w:left="2062" w:hanging="360"/>
      </w:pPr>
    </w:lvl>
    <w:lvl w:ilvl="1">
      <w:start w:val="1"/>
      <w:numFmt w:val="decimal"/>
      <w:lvlText w:val="%2."/>
      <w:lvlJc w:val="left"/>
      <w:pPr>
        <w:tabs>
          <w:tab w:val="left" w:pos="2782"/>
        </w:tabs>
        <w:ind w:left="2782" w:hanging="360"/>
      </w:pPr>
    </w:lvl>
    <w:lvl w:ilvl="2">
      <w:start w:val="1"/>
      <w:numFmt w:val="decimal"/>
      <w:lvlText w:val="%3."/>
      <w:lvlJc w:val="left"/>
      <w:pPr>
        <w:tabs>
          <w:tab w:val="left" w:pos="3502"/>
        </w:tabs>
        <w:ind w:left="3502" w:hanging="360"/>
      </w:pPr>
    </w:lvl>
    <w:lvl w:ilvl="3">
      <w:start w:val="1"/>
      <w:numFmt w:val="decimal"/>
      <w:lvlText w:val="%4."/>
      <w:lvlJc w:val="left"/>
      <w:pPr>
        <w:tabs>
          <w:tab w:val="left" w:pos="4222"/>
        </w:tabs>
        <w:ind w:left="4222" w:hanging="360"/>
      </w:pPr>
    </w:lvl>
    <w:lvl w:ilvl="4">
      <w:start w:val="1"/>
      <w:numFmt w:val="decimal"/>
      <w:lvlText w:val="%5."/>
      <w:lvlJc w:val="left"/>
      <w:pPr>
        <w:tabs>
          <w:tab w:val="left" w:pos="4942"/>
        </w:tabs>
        <w:ind w:left="4942" w:hanging="360"/>
      </w:pPr>
    </w:lvl>
    <w:lvl w:ilvl="5">
      <w:start w:val="1"/>
      <w:numFmt w:val="decimal"/>
      <w:lvlText w:val="%6."/>
      <w:lvlJc w:val="left"/>
      <w:pPr>
        <w:tabs>
          <w:tab w:val="left" w:pos="5662"/>
        </w:tabs>
        <w:ind w:left="5662" w:hanging="360"/>
      </w:pPr>
    </w:lvl>
    <w:lvl w:ilvl="6">
      <w:start w:val="1"/>
      <w:numFmt w:val="decimal"/>
      <w:lvlText w:val="%7."/>
      <w:lvlJc w:val="left"/>
      <w:pPr>
        <w:tabs>
          <w:tab w:val="left" w:pos="6382"/>
        </w:tabs>
        <w:ind w:left="6382" w:hanging="360"/>
      </w:pPr>
    </w:lvl>
    <w:lvl w:ilvl="7">
      <w:start w:val="1"/>
      <w:numFmt w:val="decimal"/>
      <w:lvlText w:val="%8."/>
      <w:lvlJc w:val="left"/>
      <w:pPr>
        <w:tabs>
          <w:tab w:val="left" w:pos="7102"/>
        </w:tabs>
        <w:ind w:left="7102" w:hanging="360"/>
      </w:pPr>
    </w:lvl>
    <w:lvl w:ilvl="8">
      <w:start w:val="1"/>
      <w:numFmt w:val="decimal"/>
      <w:lvlText w:val="%9."/>
      <w:lvlJc w:val="left"/>
      <w:pPr>
        <w:tabs>
          <w:tab w:val="left" w:pos="7822"/>
        </w:tabs>
        <w:ind w:left="7822" w:hanging="360"/>
      </w:pPr>
    </w:lvl>
  </w:abstractNum>
  <w:abstractNum w:abstractNumId="3" w15:restartNumberingAfterBreak="0">
    <w:nsid w:val="15E35543"/>
    <w:multiLevelType w:val="multilevel"/>
    <w:tmpl w:val="44BEA3C8"/>
    <w:lvl w:ilvl="0">
      <w:start w:val="20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67BC4"/>
    <w:multiLevelType w:val="multilevel"/>
    <w:tmpl w:val="2BC67B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78F2259"/>
    <w:multiLevelType w:val="multilevel"/>
    <w:tmpl w:val="BE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F4B29"/>
    <w:multiLevelType w:val="multilevel"/>
    <w:tmpl w:val="36DC0EFC"/>
    <w:lvl w:ilvl="0">
      <w:start w:val="20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51AB0"/>
    <w:multiLevelType w:val="hybridMultilevel"/>
    <w:tmpl w:val="3404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A11F3"/>
    <w:multiLevelType w:val="multilevel"/>
    <w:tmpl w:val="B2A6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A7F58"/>
    <w:multiLevelType w:val="multilevel"/>
    <w:tmpl w:val="591A7F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71D0591"/>
    <w:multiLevelType w:val="multilevel"/>
    <w:tmpl w:val="706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C1ACA"/>
    <w:multiLevelType w:val="multilevel"/>
    <w:tmpl w:val="D0AE35A6"/>
    <w:lvl w:ilvl="0">
      <w:start w:val="20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B64C6"/>
    <w:multiLevelType w:val="multilevel"/>
    <w:tmpl w:val="75AB64C6"/>
    <w:lvl w:ilvl="0">
      <w:numFmt w:val="bullet"/>
      <w:lvlText w:val="-"/>
      <w:lvlJc w:val="left"/>
      <w:pPr>
        <w:tabs>
          <w:tab w:val="left" w:pos="1069"/>
        </w:tabs>
        <w:ind w:left="1069"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12"/>
  </w:num>
  <w:num w:numId="3">
    <w:abstractNumId w:val="4"/>
  </w:num>
  <w:num w:numId="4">
    <w:abstractNumId w:val="2"/>
  </w:num>
  <w:num w:numId="5">
    <w:abstractNumId w:val="0"/>
  </w:num>
  <w:num w:numId="6">
    <w:abstractNumId w:val="1"/>
  </w:num>
  <w:num w:numId="7">
    <w:abstractNumId w:val="5"/>
  </w:num>
  <w:num w:numId="8">
    <w:abstractNumId w:val="10"/>
  </w:num>
  <w:num w:numId="9">
    <w:abstractNumId w:val="6"/>
  </w:num>
  <w:num w:numId="10">
    <w:abstractNumId w:val="11"/>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F6"/>
    <w:rsid w:val="00001E59"/>
    <w:rsid w:val="00014273"/>
    <w:rsid w:val="0001545C"/>
    <w:rsid w:val="00016E99"/>
    <w:rsid w:val="00021B5E"/>
    <w:rsid w:val="00042B58"/>
    <w:rsid w:val="000539B1"/>
    <w:rsid w:val="0005525B"/>
    <w:rsid w:val="00057E80"/>
    <w:rsid w:val="0006554F"/>
    <w:rsid w:val="00073D17"/>
    <w:rsid w:val="000A0EB4"/>
    <w:rsid w:val="000A6D4F"/>
    <w:rsid w:val="000B521C"/>
    <w:rsid w:val="000C1280"/>
    <w:rsid w:val="000F5463"/>
    <w:rsid w:val="00110BD4"/>
    <w:rsid w:val="001202BC"/>
    <w:rsid w:val="0014384B"/>
    <w:rsid w:val="00150AD5"/>
    <w:rsid w:val="001562D5"/>
    <w:rsid w:val="00185D3D"/>
    <w:rsid w:val="00187F4B"/>
    <w:rsid w:val="001A1EEA"/>
    <w:rsid w:val="001A7885"/>
    <w:rsid w:val="001B5210"/>
    <w:rsid w:val="001D183B"/>
    <w:rsid w:val="001D54C1"/>
    <w:rsid w:val="001E0ABF"/>
    <w:rsid w:val="001E0B48"/>
    <w:rsid w:val="001E41B2"/>
    <w:rsid w:val="002164EE"/>
    <w:rsid w:val="00236551"/>
    <w:rsid w:val="002421FD"/>
    <w:rsid w:val="00245D86"/>
    <w:rsid w:val="00253D3A"/>
    <w:rsid w:val="002671E0"/>
    <w:rsid w:val="00271A4C"/>
    <w:rsid w:val="00280B14"/>
    <w:rsid w:val="002C3F86"/>
    <w:rsid w:val="002D6256"/>
    <w:rsid w:val="002D7430"/>
    <w:rsid w:val="002E4ADC"/>
    <w:rsid w:val="002F33F8"/>
    <w:rsid w:val="003006BB"/>
    <w:rsid w:val="00304DCA"/>
    <w:rsid w:val="00307C6F"/>
    <w:rsid w:val="00315562"/>
    <w:rsid w:val="00324D2A"/>
    <w:rsid w:val="0033381D"/>
    <w:rsid w:val="00345DDC"/>
    <w:rsid w:val="0034630F"/>
    <w:rsid w:val="00350786"/>
    <w:rsid w:val="003606CA"/>
    <w:rsid w:val="00363664"/>
    <w:rsid w:val="0037736C"/>
    <w:rsid w:val="00395DDE"/>
    <w:rsid w:val="003A1493"/>
    <w:rsid w:val="003A74A2"/>
    <w:rsid w:val="003B0152"/>
    <w:rsid w:val="003B7301"/>
    <w:rsid w:val="003C487D"/>
    <w:rsid w:val="003D50C9"/>
    <w:rsid w:val="003E410D"/>
    <w:rsid w:val="003E5E6B"/>
    <w:rsid w:val="003F0CDC"/>
    <w:rsid w:val="003F36C2"/>
    <w:rsid w:val="00407090"/>
    <w:rsid w:val="0041235F"/>
    <w:rsid w:val="004140FF"/>
    <w:rsid w:val="00417057"/>
    <w:rsid w:val="004317CE"/>
    <w:rsid w:val="00434E90"/>
    <w:rsid w:val="00435C84"/>
    <w:rsid w:val="004422CD"/>
    <w:rsid w:val="00442910"/>
    <w:rsid w:val="00445BAB"/>
    <w:rsid w:val="00454263"/>
    <w:rsid w:val="00460AFB"/>
    <w:rsid w:val="004707A2"/>
    <w:rsid w:val="00473677"/>
    <w:rsid w:val="00486547"/>
    <w:rsid w:val="004964AB"/>
    <w:rsid w:val="004A21F7"/>
    <w:rsid w:val="004C74D5"/>
    <w:rsid w:val="004D200F"/>
    <w:rsid w:val="004D410B"/>
    <w:rsid w:val="00501FFB"/>
    <w:rsid w:val="00506CB0"/>
    <w:rsid w:val="0051199D"/>
    <w:rsid w:val="005152F5"/>
    <w:rsid w:val="00524C67"/>
    <w:rsid w:val="0052545E"/>
    <w:rsid w:val="00555C6C"/>
    <w:rsid w:val="00556B8F"/>
    <w:rsid w:val="00557605"/>
    <w:rsid w:val="00562875"/>
    <w:rsid w:val="00567F7B"/>
    <w:rsid w:val="00571DB4"/>
    <w:rsid w:val="0057789E"/>
    <w:rsid w:val="00591759"/>
    <w:rsid w:val="005B433F"/>
    <w:rsid w:val="005C28E4"/>
    <w:rsid w:val="005C4B7C"/>
    <w:rsid w:val="005E499D"/>
    <w:rsid w:val="005F21B5"/>
    <w:rsid w:val="005F6D74"/>
    <w:rsid w:val="006122D6"/>
    <w:rsid w:val="006201A3"/>
    <w:rsid w:val="006353B2"/>
    <w:rsid w:val="0064189A"/>
    <w:rsid w:val="00642148"/>
    <w:rsid w:val="006548F5"/>
    <w:rsid w:val="006660F6"/>
    <w:rsid w:val="006668E2"/>
    <w:rsid w:val="00667CAF"/>
    <w:rsid w:val="00674E93"/>
    <w:rsid w:val="006752F2"/>
    <w:rsid w:val="00675C10"/>
    <w:rsid w:val="006841B7"/>
    <w:rsid w:val="00684FCB"/>
    <w:rsid w:val="006A21A6"/>
    <w:rsid w:val="006C379F"/>
    <w:rsid w:val="006C6442"/>
    <w:rsid w:val="006F187F"/>
    <w:rsid w:val="006F44F8"/>
    <w:rsid w:val="007127D4"/>
    <w:rsid w:val="00727565"/>
    <w:rsid w:val="00731334"/>
    <w:rsid w:val="00731D7C"/>
    <w:rsid w:val="007417C6"/>
    <w:rsid w:val="00742F39"/>
    <w:rsid w:val="00750E6E"/>
    <w:rsid w:val="00765341"/>
    <w:rsid w:val="0076629D"/>
    <w:rsid w:val="00767A64"/>
    <w:rsid w:val="00774109"/>
    <w:rsid w:val="00774133"/>
    <w:rsid w:val="00790B66"/>
    <w:rsid w:val="007963E8"/>
    <w:rsid w:val="00796897"/>
    <w:rsid w:val="007A4080"/>
    <w:rsid w:val="007B24E1"/>
    <w:rsid w:val="007C7095"/>
    <w:rsid w:val="007D4866"/>
    <w:rsid w:val="007D50CE"/>
    <w:rsid w:val="007E0AFB"/>
    <w:rsid w:val="008213F6"/>
    <w:rsid w:val="00825370"/>
    <w:rsid w:val="0083248B"/>
    <w:rsid w:val="0085564B"/>
    <w:rsid w:val="008576DE"/>
    <w:rsid w:val="00861BC6"/>
    <w:rsid w:val="00862481"/>
    <w:rsid w:val="0087021B"/>
    <w:rsid w:val="008877F1"/>
    <w:rsid w:val="00891161"/>
    <w:rsid w:val="008B1FF1"/>
    <w:rsid w:val="008B384C"/>
    <w:rsid w:val="008C0287"/>
    <w:rsid w:val="008C12EE"/>
    <w:rsid w:val="008C4320"/>
    <w:rsid w:val="008D7A99"/>
    <w:rsid w:val="00901C48"/>
    <w:rsid w:val="00932B0B"/>
    <w:rsid w:val="00945BD5"/>
    <w:rsid w:val="0095125A"/>
    <w:rsid w:val="00952306"/>
    <w:rsid w:val="00952B45"/>
    <w:rsid w:val="00961CAC"/>
    <w:rsid w:val="00973EF4"/>
    <w:rsid w:val="00976CBB"/>
    <w:rsid w:val="00980F19"/>
    <w:rsid w:val="00981936"/>
    <w:rsid w:val="00982061"/>
    <w:rsid w:val="0098473E"/>
    <w:rsid w:val="00993495"/>
    <w:rsid w:val="00997C0B"/>
    <w:rsid w:val="009A1115"/>
    <w:rsid w:val="009A2D6E"/>
    <w:rsid w:val="009A5A64"/>
    <w:rsid w:val="009C0297"/>
    <w:rsid w:val="009C7D33"/>
    <w:rsid w:val="009E2524"/>
    <w:rsid w:val="009E4056"/>
    <w:rsid w:val="009F4206"/>
    <w:rsid w:val="009F6C2D"/>
    <w:rsid w:val="00A016BC"/>
    <w:rsid w:val="00A21AE0"/>
    <w:rsid w:val="00A35128"/>
    <w:rsid w:val="00A36005"/>
    <w:rsid w:val="00A42DDF"/>
    <w:rsid w:val="00A46C08"/>
    <w:rsid w:val="00A55F15"/>
    <w:rsid w:val="00A57700"/>
    <w:rsid w:val="00A579AF"/>
    <w:rsid w:val="00A6181F"/>
    <w:rsid w:val="00A70D08"/>
    <w:rsid w:val="00A77BA1"/>
    <w:rsid w:val="00AA3AA4"/>
    <w:rsid w:val="00AA5F00"/>
    <w:rsid w:val="00AB01ED"/>
    <w:rsid w:val="00AB112E"/>
    <w:rsid w:val="00AD0673"/>
    <w:rsid w:val="00AD79BA"/>
    <w:rsid w:val="00AE0E67"/>
    <w:rsid w:val="00AE4802"/>
    <w:rsid w:val="00AF507C"/>
    <w:rsid w:val="00B121AF"/>
    <w:rsid w:val="00B13C7C"/>
    <w:rsid w:val="00B21686"/>
    <w:rsid w:val="00B239FD"/>
    <w:rsid w:val="00B407D7"/>
    <w:rsid w:val="00B47313"/>
    <w:rsid w:val="00B64F93"/>
    <w:rsid w:val="00B8116E"/>
    <w:rsid w:val="00B85B92"/>
    <w:rsid w:val="00B951EC"/>
    <w:rsid w:val="00B97A75"/>
    <w:rsid w:val="00BB1760"/>
    <w:rsid w:val="00BB25D6"/>
    <w:rsid w:val="00BC211C"/>
    <w:rsid w:val="00BC355C"/>
    <w:rsid w:val="00BD19E8"/>
    <w:rsid w:val="00BE0151"/>
    <w:rsid w:val="00C11A71"/>
    <w:rsid w:val="00C14800"/>
    <w:rsid w:val="00C172E2"/>
    <w:rsid w:val="00C1786B"/>
    <w:rsid w:val="00C321BC"/>
    <w:rsid w:val="00C417F5"/>
    <w:rsid w:val="00C50BE0"/>
    <w:rsid w:val="00C53F94"/>
    <w:rsid w:val="00C6584D"/>
    <w:rsid w:val="00C75FC8"/>
    <w:rsid w:val="00C83850"/>
    <w:rsid w:val="00C908F0"/>
    <w:rsid w:val="00CB4F70"/>
    <w:rsid w:val="00CB52ED"/>
    <w:rsid w:val="00CB7CC1"/>
    <w:rsid w:val="00CC2AAC"/>
    <w:rsid w:val="00CC4688"/>
    <w:rsid w:val="00D43DAC"/>
    <w:rsid w:val="00D549C4"/>
    <w:rsid w:val="00D802DB"/>
    <w:rsid w:val="00D82FDC"/>
    <w:rsid w:val="00D959CD"/>
    <w:rsid w:val="00DA47FD"/>
    <w:rsid w:val="00DC6049"/>
    <w:rsid w:val="00DF618F"/>
    <w:rsid w:val="00E02C36"/>
    <w:rsid w:val="00E23BA1"/>
    <w:rsid w:val="00E24CB8"/>
    <w:rsid w:val="00E42A3A"/>
    <w:rsid w:val="00E4421A"/>
    <w:rsid w:val="00E475B9"/>
    <w:rsid w:val="00E500E1"/>
    <w:rsid w:val="00E506B2"/>
    <w:rsid w:val="00E506C6"/>
    <w:rsid w:val="00E902B5"/>
    <w:rsid w:val="00E919FD"/>
    <w:rsid w:val="00EA2B2E"/>
    <w:rsid w:val="00EC056E"/>
    <w:rsid w:val="00ED0539"/>
    <w:rsid w:val="00EE3004"/>
    <w:rsid w:val="00F015E1"/>
    <w:rsid w:val="00F02A1C"/>
    <w:rsid w:val="00F0759D"/>
    <w:rsid w:val="00F112FA"/>
    <w:rsid w:val="00F6202E"/>
    <w:rsid w:val="00F73EEF"/>
    <w:rsid w:val="00F8010B"/>
    <w:rsid w:val="00F8030F"/>
    <w:rsid w:val="00FB4732"/>
    <w:rsid w:val="00FD47A2"/>
    <w:rsid w:val="04464B81"/>
    <w:rsid w:val="2B9148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13435"/>
  <w15:docId w15:val="{0D5BAD3D-93EF-4ADE-81B4-E0152ABA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FollowedHyperlink" w:semiHidden="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rFonts w:cs="Calibri"/>
      <w:sz w:val="22"/>
      <w:szCs w:val="22"/>
      <w:lang w:val="ru-RU" w:eastAsia="ru-RU"/>
    </w:rPr>
  </w:style>
  <w:style w:type="paragraph" w:styleId="1">
    <w:name w:val="heading 1"/>
    <w:basedOn w:val="a"/>
    <w:next w:val="a"/>
    <w:link w:val="10"/>
    <w:uiPriority w:val="99"/>
    <w:qFormat/>
    <w:pPr>
      <w:keepNext/>
      <w:spacing w:before="240" w:after="60" w:line="240" w:lineRule="auto"/>
      <w:ind w:firstLine="709"/>
      <w:jc w:val="both"/>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9"/>
    <w:qFormat/>
    <w:pPr>
      <w:keepNext/>
      <w:spacing w:before="240" w:after="60" w:line="240" w:lineRule="auto"/>
      <w:ind w:firstLine="709"/>
      <w:jc w:val="both"/>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9"/>
    <w:qFormat/>
    <w:pPr>
      <w:keepNext/>
      <w:keepLines/>
      <w:spacing w:before="40"/>
      <w:outlineLvl w:val="2"/>
    </w:pPr>
    <w:rPr>
      <w:rFonts w:ascii="Calibri Light" w:eastAsia="Times New Roman" w:hAnsi="Calibri Light" w:cs="Times New Roman"/>
      <w:color w:val="1F3763"/>
      <w:sz w:val="24"/>
      <w:szCs w:val="24"/>
    </w:rPr>
  </w:style>
  <w:style w:type="paragraph" w:styleId="4">
    <w:name w:val="heading 4"/>
    <w:basedOn w:val="a"/>
    <w:next w:val="a"/>
    <w:link w:val="40"/>
    <w:uiPriority w:val="99"/>
    <w:qFormat/>
    <w:pPr>
      <w:keepNext/>
      <w:keepLines/>
      <w:spacing w:before="40"/>
      <w:outlineLvl w:val="3"/>
    </w:pPr>
    <w:rPr>
      <w:rFonts w:ascii="Calibri Light" w:eastAsia="Times New Roman" w:hAnsi="Calibri Light" w:cs="Times New Roman"/>
      <w:i/>
      <w:iCs/>
      <w:color w:val="2F5496"/>
    </w:rPr>
  </w:style>
  <w:style w:type="paragraph" w:styleId="5">
    <w:name w:val="heading 5"/>
    <w:basedOn w:val="a"/>
    <w:next w:val="a"/>
    <w:link w:val="50"/>
    <w:uiPriority w:val="99"/>
    <w:qFormat/>
    <w:pPr>
      <w:keepNext/>
      <w:keepLines/>
      <w:spacing w:before="40"/>
      <w:outlineLvl w:val="4"/>
    </w:pPr>
    <w:rPr>
      <w:rFonts w:ascii="Calibri Light" w:eastAsia="Times New Roman" w:hAnsi="Calibri Light" w:cs="Times New Roman"/>
      <w:color w:val="2F5496"/>
    </w:rPr>
  </w:style>
  <w:style w:type="paragraph" w:styleId="6">
    <w:name w:val="heading 6"/>
    <w:basedOn w:val="a"/>
    <w:next w:val="a"/>
    <w:link w:val="60"/>
    <w:uiPriority w:val="99"/>
    <w:qFormat/>
    <w:pPr>
      <w:keepNext/>
      <w:keepLines/>
      <w:spacing w:before="40"/>
      <w:outlineLvl w:val="5"/>
    </w:pPr>
    <w:rPr>
      <w:rFonts w:ascii="Calibri Light" w:eastAsia="Times New Roman" w:hAnsi="Calibri Light" w:cs="Times New Roman"/>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rPr>
      <w:rFonts w:cs="Times New Roman"/>
      <w:color w:val="954F72"/>
      <w:u w:val="single"/>
    </w:rPr>
  </w:style>
  <w:style w:type="character" w:styleId="a4">
    <w:name w:val="Emphasis"/>
    <w:basedOn w:val="a0"/>
    <w:uiPriority w:val="20"/>
    <w:qFormat/>
    <w:rPr>
      <w:rFonts w:cs="Times New Roman"/>
      <w:i/>
      <w:iCs/>
    </w:rPr>
  </w:style>
  <w:style w:type="character" w:styleId="a5">
    <w:name w:val="Hyperlink"/>
    <w:basedOn w:val="a0"/>
    <w:uiPriority w:val="99"/>
    <w:rPr>
      <w:rFonts w:cs="Times New Roman"/>
      <w:color w:val="0563C1"/>
      <w:u w:val="single"/>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pPr>
      <w:spacing w:line="240" w:lineRule="auto"/>
    </w:pPr>
    <w:rPr>
      <w:rFonts w:ascii="Tahoma" w:hAnsi="Tahoma" w:cs="Tahoma"/>
      <w:sz w:val="16"/>
      <w:szCs w:val="16"/>
    </w:rPr>
  </w:style>
  <w:style w:type="paragraph" w:styleId="31">
    <w:name w:val="Body Text Indent 3"/>
    <w:basedOn w:val="a"/>
    <w:link w:val="32"/>
    <w:qFormat/>
    <w:pPr>
      <w:spacing w:after="120" w:line="240" w:lineRule="auto"/>
      <w:ind w:left="283"/>
    </w:pPr>
    <w:rPr>
      <w:rFonts w:ascii="Times New Roman" w:hAnsi="Times New Roman" w:cs="Times New Roman"/>
      <w:sz w:val="16"/>
      <w:szCs w:val="16"/>
      <w:lang w:val="uk-UA" w:eastAsia="en-US"/>
    </w:rPr>
  </w:style>
  <w:style w:type="paragraph" w:styleId="a9">
    <w:name w:val="Document Map"/>
    <w:basedOn w:val="a"/>
    <w:link w:val="aa"/>
    <w:uiPriority w:val="99"/>
    <w:semiHidden/>
    <w:qFormat/>
    <w:pPr>
      <w:shd w:val="clear" w:color="auto" w:fill="000080"/>
      <w:spacing w:line="240" w:lineRule="auto"/>
      <w:ind w:firstLine="709"/>
      <w:jc w:val="both"/>
    </w:pPr>
    <w:rPr>
      <w:rFonts w:ascii="Tahoma" w:hAnsi="Tahoma" w:cs="Tahoma"/>
      <w:sz w:val="20"/>
      <w:szCs w:val="20"/>
    </w:rPr>
  </w:style>
  <w:style w:type="paragraph" w:styleId="ab">
    <w:name w:val="header"/>
    <w:basedOn w:val="a"/>
    <w:link w:val="ac"/>
    <w:pPr>
      <w:tabs>
        <w:tab w:val="center" w:pos="4677"/>
        <w:tab w:val="right" w:pos="9355"/>
      </w:tabs>
      <w:spacing w:line="240" w:lineRule="auto"/>
    </w:pPr>
  </w:style>
  <w:style w:type="paragraph" w:styleId="ad">
    <w:name w:val="Body Text"/>
    <w:basedOn w:val="a"/>
    <w:link w:val="ae"/>
    <w:uiPriority w:val="99"/>
    <w:pPr>
      <w:spacing w:after="120" w:line="240" w:lineRule="auto"/>
      <w:ind w:firstLine="709"/>
      <w:jc w:val="both"/>
    </w:pPr>
    <w:rPr>
      <w:rFonts w:ascii="Times New Roman" w:hAnsi="Times New Roman" w:cs="Times New Roman"/>
      <w:sz w:val="24"/>
      <w:szCs w:val="24"/>
    </w:rPr>
  </w:style>
  <w:style w:type="paragraph" w:styleId="af">
    <w:name w:val="Title"/>
    <w:basedOn w:val="a"/>
    <w:next w:val="a"/>
    <w:link w:val="af0"/>
    <w:uiPriority w:val="99"/>
    <w:qFormat/>
    <w:pPr>
      <w:spacing w:line="240" w:lineRule="auto"/>
      <w:ind w:firstLine="709"/>
      <w:contextualSpacing/>
      <w:jc w:val="both"/>
    </w:pPr>
    <w:rPr>
      <w:rFonts w:cs="Times New Roman"/>
      <w:b/>
      <w:sz w:val="28"/>
      <w:szCs w:val="20"/>
      <w:lang w:eastAsia="ar-SA"/>
    </w:rPr>
  </w:style>
  <w:style w:type="paragraph" w:styleId="af1">
    <w:name w:val="footer"/>
    <w:basedOn w:val="a"/>
    <w:link w:val="af2"/>
    <w:uiPriority w:val="99"/>
    <w:qFormat/>
    <w:pPr>
      <w:tabs>
        <w:tab w:val="center" w:pos="4677"/>
        <w:tab w:val="right" w:pos="9355"/>
      </w:tabs>
      <w:spacing w:line="240" w:lineRule="auto"/>
    </w:pPr>
  </w:style>
  <w:style w:type="paragraph" w:styleId="af3">
    <w:name w:val="Normal (Web)"/>
    <w:basedOn w:val="a"/>
    <w:uiPriority w:val="99"/>
    <w:qFormat/>
    <w:pPr>
      <w:spacing w:before="100" w:beforeAutospacing="1" w:after="100" w:afterAutospacing="1" w:line="240" w:lineRule="auto"/>
      <w:ind w:firstLine="709"/>
      <w:jc w:val="both"/>
    </w:pPr>
    <w:rPr>
      <w:rFonts w:ascii="Times New Roman" w:eastAsia="Times New Roman" w:hAnsi="Times New Roman" w:cs="Times New Roman"/>
      <w:sz w:val="24"/>
      <w:szCs w:val="24"/>
      <w:lang w:val="uk-UA" w:eastAsia="uk-UA"/>
    </w:rPr>
  </w:style>
  <w:style w:type="paragraph" w:styleId="af4">
    <w:name w:val="Subtitle"/>
    <w:basedOn w:val="a"/>
    <w:next w:val="a"/>
    <w:link w:val="af5"/>
    <w:uiPriority w:val="99"/>
    <w:qFormat/>
    <w:pPr>
      <w:spacing w:after="160" w:line="240" w:lineRule="auto"/>
      <w:ind w:firstLine="709"/>
      <w:jc w:val="both"/>
    </w:pPr>
    <w:rPr>
      <w:rFonts w:eastAsia="Times New Roman" w:cs="Times New Roman"/>
      <w:color w:val="5A5A5A"/>
      <w:spacing w:val="15"/>
    </w:rPr>
  </w:style>
  <w:style w:type="table" w:styleId="af6">
    <w:name w:val="Table Grid"/>
    <w:basedOn w:val="a1"/>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locked/>
    <w:rPr>
      <w:rFonts w:ascii="Calibri Light" w:hAnsi="Calibri Light" w:cs="Times New Roman"/>
      <w:b/>
      <w:bCs/>
      <w:kern w:val="32"/>
      <w:sz w:val="32"/>
      <w:szCs w:val="32"/>
      <w:lang w:val="ru-RU" w:eastAsia="ru-RU"/>
    </w:rPr>
  </w:style>
  <w:style w:type="character" w:customStyle="1" w:styleId="20">
    <w:name w:val="Заголовок 2 Знак"/>
    <w:basedOn w:val="a0"/>
    <w:link w:val="2"/>
    <w:uiPriority w:val="99"/>
    <w:semiHidden/>
    <w:qFormat/>
    <w:locked/>
    <w:rPr>
      <w:rFonts w:ascii="Calibri Light" w:hAnsi="Calibri Light" w:cs="Times New Roman"/>
      <w:b/>
      <w:bCs/>
      <w:i/>
      <w:iCs/>
      <w:sz w:val="28"/>
      <w:szCs w:val="28"/>
      <w:lang w:val="ru-RU" w:eastAsia="ru-RU"/>
    </w:rPr>
  </w:style>
  <w:style w:type="character" w:customStyle="1" w:styleId="30">
    <w:name w:val="Заголовок 3 Знак"/>
    <w:basedOn w:val="a0"/>
    <w:link w:val="3"/>
    <w:uiPriority w:val="99"/>
    <w:qFormat/>
    <w:locked/>
    <w:rPr>
      <w:rFonts w:ascii="Calibri Light" w:hAnsi="Calibri Light" w:cs="Times New Roman"/>
      <w:color w:val="1F3763"/>
      <w:sz w:val="24"/>
      <w:szCs w:val="24"/>
      <w:lang w:val="ru-RU" w:eastAsia="ru-RU"/>
    </w:rPr>
  </w:style>
  <w:style w:type="character" w:customStyle="1" w:styleId="40">
    <w:name w:val="Заголовок 4 Знак"/>
    <w:basedOn w:val="a0"/>
    <w:link w:val="4"/>
    <w:uiPriority w:val="99"/>
    <w:qFormat/>
    <w:locked/>
    <w:rPr>
      <w:rFonts w:ascii="Calibri Light" w:hAnsi="Calibri Light" w:cs="Times New Roman"/>
      <w:i/>
      <w:iCs/>
      <w:color w:val="2F5496"/>
      <w:lang w:val="ru-RU" w:eastAsia="ru-RU"/>
    </w:rPr>
  </w:style>
  <w:style w:type="character" w:customStyle="1" w:styleId="50">
    <w:name w:val="Заголовок 5 Знак"/>
    <w:basedOn w:val="a0"/>
    <w:link w:val="5"/>
    <w:uiPriority w:val="99"/>
    <w:semiHidden/>
    <w:qFormat/>
    <w:locked/>
    <w:rPr>
      <w:rFonts w:ascii="Calibri Light" w:hAnsi="Calibri Light" w:cs="Times New Roman"/>
      <w:color w:val="2F5496"/>
      <w:lang w:val="ru-RU" w:eastAsia="ru-RU"/>
    </w:rPr>
  </w:style>
  <w:style w:type="character" w:customStyle="1" w:styleId="60">
    <w:name w:val="Заголовок 6 Знак"/>
    <w:basedOn w:val="a0"/>
    <w:link w:val="6"/>
    <w:uiPriority w:val="99"/>
    <w:semiHidden/>
    <w:qFormat/>
    <w:locked/>
    <w:rPr>
      <w:rFonts w:ascii="Calibri Light" w:hAnsi="Calibri Light" w:cs="Times New Roman"/>
      <w:color w:val="1F3763"/>
      <w:lang w:val="ru-RU" w:eastAsia="ru-RU"/>
    </w:rPr>
  </w:style>
  <w:style w:type="paragraph" w:styleId="af7">
    <w:name w:val="List Paragraph"/>
    <w:basedOn w:val="a"/>
    <w:uiPriority w:val="34"/>
    <w:qFormat/>
    <w:pPr>
      <w:ind w:left="720"/>
      <w:contextualSpacing/>
    </w:pPr>
  </w:style>
  <w:style w:type="character" w:customStyle="1" w:styleId="af8">
    <w:name w:val="Основной текст_"/>
    <w:basedOn w:val="a0"/>
    <w:link w:val="51"/>
    <w:uiPriority w:val="99"/>
    <w:qFormat/>
    <w:locked/>
    <w:rPr>
      <w:rFonts w:ascii="Times New Roman" w:hAnsi="Times New Roman" w:cs="Times New Roman"/>
      <w:spacing w:val="2"/>
      <w:shd w:val="clear" w:color="auto" w:fill="FFFFFF"/>
    </w:rPr>
  </w:style>
  <w:style w:type="paragraph" w:customStyle="1" w:styleId="51">
    <w:name w:val="Основной текст5"/>
    <w:basedOn w:val="a"/>
    <w:link w:val="af8"/>
    <w:uiPriority w:val="99"/>
    <w:pPr>
      <w:widowControl w:val="0"/>
      <w:shd w:val="clear" w:color="auto" w:fill="FFFFFF"/>
      <w:spacing w:before="420" w:after="420" w:line="240" w:lineRule="atLeast"/>
      <w:ind w:hanging="400"/>
    </w:pPr>
    <w:rPr>
      <w:rFonts w:ascii="Times New Roman" w:eastAsia="Times New Roman" w:hAnsi="Times New Roman" w:cs="Times New Roman"/>
      <w:spacing w:val="2"/>
      <w:lang w:eastAsia="en-US"/>
    </w:rPr>
  </w:style>
  <w:style w:type="character" w:customStyle="1" w:styleId="33">
    <w:name w:val="Основной текст (3) + Не полужирный"/>
    <w:qFormat/>
    <w:rPr>
      <w:rFonts w:ascii="Arial Narrow" w:hAnsi="Arial Narrow"/>
      <w:b/>
      <w:spacing w:val="-3"/>
      <w:w w:val="100"/>
      <w:sz w:val="15"/>
      <w:shd w:val="clear" w:color="auto" w:fill="FFFFFF"/>
    </w:rPr>
  </w:style>
  <w:style w:type="paragraph" w:customStyle="1" w:styleId="Default">
    <w:name w:val="Default"/>
    <w:uiPriority w:val="99"/>
    <w:qFormat/>
    <w:pPr>
      <w:suppressAutoHyphens/>
      <w:autoSpaceDE w:val="0"/>
    </w:pPr>
    <w:rPr>
      <w:rFonts w:ascii="Times New Roman" w:eastAsia="Times New Roman" w:hAnsi="Times New Roman"/>
      <w:color w:val="000000"/>
      <w:sz w:val="24"/>
      <w:szCs w:val="24"/>
      <w:lang w:val="ru-RU" w:eastAsia="zh-CN"/>
    </w:rPr>
  </w:style>
  <w:style w:type="paragraph" w:customStyle="1" w:styleId="11">
    <w:name w:val="Основной текст1"/>
    <w:basedOn w:val="a"/>
    <w:uiPriority w:val="99"/>
    <w:qFormat/>
    <w:pPr>
      <w:widowControl w:val="0"/>
      <w:spacing w:line="240" w:lineRule="auto"/>
    </w:pPr>
    <w:rPr>
      <w:rFonts w:ascii="Times New Roman" w:eastAsia="Times New Roman" w:hAnsi="Times New Roman" w:cs="Times New Roman"/>
      <w:sz w:val="28"/>
      <w:szCs w:val="28"/>
      <w:lang w:val="uk-UA" w:eastAsia="zh-CN"/>
    </w:rPr>
  </w:style>
  <w:style w:type="character" w:customStyle="1" w:styleId="21">
    <w:name w:val="Основной текст (2)_"/>
    <w:link w:val="22"/>
    <w:uiPriority w:val="99"/>
    <w:locked/>
    <w:rPr>
      <w:rFonts w:ascii="Arial Narrow" w:hAnsi="Arial Narrow"/>
      <w:b/>
      <w:sz w:val="15"/>
      <w:shd w:val="clear" w:color="auto" w:fill="FFFFFF"/>
    </w:rPr>
  </w:style>
  <w:style w:type="paragraph" w:customStyle="1" w:styleId="22">
    <w:name w:val="Основной текст (2)"/>
    <w:basedOn w:val="a"/>
    <w:link w:val="21"/>
    <w:uiPriority w:val="99"/>
    <w:qFormat/>
    <w:pPr>
      <w:shd w:val="clear" w:color="auto" w:fill="FFFFFF"/>
      <w:spacing w:line="240" w:lineRule="atLeast"/>
      <w:ind w:firstLine="709"/>
      <w:jc w:val="both"/>
    </w:pPr>
    <w:rPr>
      <w:rFonts w:ascii="Arial Narrow" w:hAnsi="Arial Narrow" w:cs="Times New Roman"/>
      <w:b/>
      <w:sz w:val="15"/>
      <w:szCs w:val="20"/>
    </w:rPr>
  </w:style>
  <w:style w:type="character" w:customStyle="1" w:styleId="TitleChar">
    <w:name w:val="Title Char"/>
    <w:uiPriority w:val="99"/>
    <w:qFormat/>
    <w:locked/>
    <w:rPr>
      <w:b/>
      <w:sz w:val="28"/>
      <w:lang w:eastAsia="ar-SA" w:bidi="ar-SA"/>
    </w:rPr>
  </w:style>
  <w:style w:type="character" w:customStyle="1" w:styleId="af5">
    <w:name w:val="Подзаголовок Знак"/>
    <w:basedOn w:val="a0"/>
    <w:link w:val="af4"/>
    <w:uiPriority w:val="99"/>
    <w:qFormat/>
    <w:locked/>
    <w:rPr>
      <w:rFonts w:eastAsia="Times New Roman" w:cs="Times New Roman"/>
      <w:color w:val="5A5A5A"/>
      <w:spacing w:val="15"/>
      <w:lang w:val="ru-RU" w:eastAsia="ru-RU"/>
    </w:rPr>
  </w:style>
  <w:style w:type="character" w:customStyle="1" w:styleId="af0">
    <w:name w:val="Название Знак"/>
    <w:basedOn w:val="a0"/>
    <w:link w:val="af"/>
    <w:uiPriority w:val="99"/>
    <w:qFormat/>
    <w:locked/>
    <w:rPr>
      <w:rFonts w:ascii="Cambria" w:hAnsi="Cambria" w:cs="Times New Roman"/>
      <w:b/>
      <w:bCs/>
      <w:kern w:val="28"/>
      <w:sz w:val="32"/>
      <w:szCs w:val="32"/>
    </w:rPr>
  </w:style>
  <w:style w:type="character" w:customStyle="1" w:styleId="af9">
    <w:name w:val="Заголовок Знак"/>
    <w:basedOn w:val="a0"/>
    <w:uiPriority w:val="99"/>
    <w:qFormat/>
    <w:rPr>
      <w:rFonts w:ascii="Calibri Light" w:hAnsi="Calibri Light" w:cs="Times New Roman"/>
      <w:spacing w:val="-10"/>
      <w:kern w:val="28"/>
      <w:sz w:val="56"/>
      <w:szCs w:val="56"/>
      <w:lang w:val="ru-RU" w:eastAsia="ru-RU"/>
    </w:rPr>
  </w:style>
  <w:style w:type="character" w:customStyle="1" w:styleId="34">
    <w:name w:val="Основной текст3"/>
    <w:basedOn w:val="af8"/>
    <w:uiPriority w:val="99"/>
    <w:qFormat/>
    <w:rPr>
      <w:rFonts w:ascii="Times New Roman" w:hAnsi="Times New Roman" w:cs="Times New Roman"/>
      <w:color w:val="000000"/>
      <w:spacing w:val="2"/>
      <w:w w:val="100"/>
      <w:position w:val="0"/>
      <w:sz w:val="24"/>
      <w:szCs w:val="24"/>
      <w:u w:val="single"/>
      <w:shd w:val="clear" w:color="auto" w:fill="FFFFFF"/>
      <w:lang w:val="uk-UA"/>
    </w:rPr>
  </w:style>
  <w:style w:type="character" w:customStyle="1" w:styleId="12">
    <w:name w:val="Заголовок №1_"/>
    <w:basedOn w:val="a0"/>
    <w:link w:val="13"/>
    <w:uiPriority w:val="99"/>
    <w:qFormat/>
    <w:locked/>
    <w:rPr>
      <w:rFonts w:ascii="Times New Roman" w:hAnsi="Times New Roman" w:cs="Times New Roman"/>
      <w:spacing w:val="2"/>
      <w:shd w:val="clear" w:color="auto" w:fill="FFFFFF"/>
    </w:rPr>
  </w:style>
  <w:style w:type="paragraph" w:customStyle="1" w:styleId="13">
    <w:name w:val="Заголовок №1"/>
    <w:basedOn w:val="a"/>
    <w:link w:val="12"/>
    <w:uiPriority w:val="99"/>
    <w:pPr>
      <w:widowControl w:val="0"/>
      <w:shd w:val="clear" w:color="auto" w:fill="FFFFFF"/>
      <w:spacing w:before="180" w:line="322" w:lineRule="exact"/>
      <w:ind w:hanging="400"/>
      <w:jc w:val="both"/>
      <w:outlineLvl w:val="0"/>
    </w:pPr>
    <w:rPr>
      <w:rFonts w:ascii="Times New Roman" w:eastAsia="Times New Roman" w:hAnsi="Times New Roman" w:cs="Times New Roman"/>
      <w:spacing w:val="2"/>
      <w:lang w:eastAsia="en-US"/>
    </w:rPr>
  </w:style>
  <w:style w:type="character" w:customStyle="1" w:styleId="14">
    <w:name w:val="Неразрешенное упоминание1"/>
    <w:basedOn w:val="a0"/>
    <w:uiPriority w:val="99"/>
    <w:semiHidden/>
    <w:qFormat/>
    <w:rPr>
      <w:rFonts w:cs="Times New Roman"/>
      <w:color w:val="605E5C"/>
      <w:shd w:val="clear" w:color="auto" w:fill="E1DFDD"/>
    </w:rPr>
  </w:style>
  <w:style w:type="character" w:customStyle="1" w:styleId="ac">
    <w:name w:val="Верхний колонтитул Знак"/>
    <w:basedOn w:val="a0"/>
    <w:link w:val="ab"/>
    <w:qFormat/>
    <w:locked/>
    <w:rPr>
      <w:rFonts w:ascii="Calibri" w:hAnsi="Calibri" w:cs="Calibri"/>
      <w:lang w:val="ru-RU" w:eastAsia="ru-RU"/>
    </w:rPr>
  </w:style>
  <w:style w:type="character" w:customStyle="1" w:styleId="af2">
    <w:name w:val="Нижний колонтитул Знак"/>
    <w:basedOn w:val="a0"/>
    <w:link w:val="af1"/>
    <w:uiPriority w:val="99"/>
    <w:qFormat/>
    <w:locked/>
    <w:rPr>
      <w:rFonts w:ascii="Calibri" w:hAnsi="Calibri" w:cs="Calibri"/>
      <w:lang w:val="ru-RU" w:eastAsia="ru-RU"/>
    </w:rPr>
  </w:style>
  <w:style w:type="character" w:customStyle="1" w:styleId="23">
    <w:name w:val="Неразрешенное упоминание2"/>
    <w:basedOn w:val="a0"/>
    <w:uiPriority w:val="99"/>
    <w:semiHidden/>
    <w:qFormat/>
    <w:rPr>
      <w:rFonts w:cs="Times New Roman"/>
      <w:color w:val="605E5C"/>
      <w:shd w:val="clear" w:color="auto" w:fill="E1DFDD"/>
    </w:rPr>
  </w:style>
  <w:style w:type="paragraph" w:customStyle="1" w:styleId="afa">
    <w:name w:val="Вміст таблиці"/>
    <w:basedOn w:val="a"/>
    <w:qFormat/>
    <w:pPr>
      <w:widowControl w:val="0"/>
      <w:suppressLineNumbers/>
      <w:suppressAutoHyphens/>
      <w:spacing w:line="240" w:lineRule="auto"/>
    </w:pPr>
    <w:rPr>
      <w:rFonts w:ascii="Times New Roman" w:eastAsia="Times New Roman" w:hAnsi="Times New Roman" w:cs="Times New Roman"/>
      <w:sz w:val="20"/>
      <w:szCs w:val="20"/>
    </w:rPr>
  </w:style>
  <w:style w:type="character" w:customStyle="1" w:styleId="aa">
    <w:name w:val="Схема документа Знак"/>
    <w:basedOn w:val="a0"/>
    <w:link w:val="a9"/>
    <w:uiPriority w:val="99"/>
    <w:semiHidden/>
    <w:qFormat/>
    <w:locked/>
    <w:rPr>
      <w:rFonts w:ascii="Times New Roman" w:hAnsi="Times New Roman" w:cs="Calibri"/>
      <w:sz w:val="2"/>
    </w:rPr>
  </w:style>
  <w:style w:type="character" w:customStyle="1" w:styleId="ae">
    <w:name w:val="Основной текст Знак"/>
    <w:basedOn w:val="a0"/>
    <w:link w:val="ad"/>
    <w:uiPriority w:val="99"/>
    <w:semiHidden/>
    <w:qFormat/>
    <w:locked/>
    <w:rPr>
      <w:rFonts w:cs="Calibri"/>
    </w:rPr>
  </w:style>
  <w:style w:type="paragraph" w:customStyle="1" w:styleId="15">
    <w:name w:val="Абзац списка1"/>
    <w:basedOn w:val="a"/>
    <w:uiPriority w:val="99"/>
    <w:qFormat/>
    <w:pPr>
      <w:spacing w:line="240" w:lineRule="auto"/>
      <w:ind w:left="720"/>
      <w:contextualSpacing/>
    </w:pPr>
    <w:rPr>
      <w:rFonts w:ascii="Times New Roman" w:hAnsi="Times New Roman" w:cs="Times New Roman"/>
      <w:sz w:val="20"/>
      <w:szCs w:val="20"/>
    </w:rPr>
  </w:style>
  <w:style w:type="character" w:customStyle="1" w:styleId="spelle">
    <w:name w:val="spelle"/>
    <w:basedOn w:val="a0"/>
    <w:uiPriority w:val="99"/>
    <w:qFormat/>
    <w:rPr>
      <w:rFonts w:cs="Times New Roman"/>
    </w:rPr>
  </w:style>
  <w:style w:type="paragraph" w:customStyle="1" w:styleId="msolistparagraph0">
    <w:name w:val="msolistparagraph"/>
    <w:basedOn w:val="a"/>
    <w:uiPriority w:val="99"/>
    <w:qFormat/>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basedOn w:val="a"/>
    <w:uiPriority w:val="99"/>
    <w:pPr>
      <w:spacing w:before="100" w:beforeAutospacing="1" w:after="100" w:afterAutospacing="1" w:line="240" w:lineRule="auto"/>
    </w:pPr>
    <w:rPr>
      <w:rFonts w:ascii="Times New Roman" w:hAnsi="Times New Roman" w:cs="Times New Roman"/>
      <w:sz w:val="24"/>
      <w:szCs w:val="24"/>
    </w:rPr>
  </w:style>
  <w:style w:type="character" w:customStyle="1" w:styleId="afb">
    <w:name w:val="Оглавление_"/>
    <w:link w:val="16"/>
    <w:uiPriority w:val="99"/>
    <w:locked/>
    <w:rPr>
      <w:sz w:val="28"/>
      <w:shd w:val="clear" w:color="auto" w:fill="FFFFFF"/>
    </w:rPr>
  </w:style>
  <w:style w:type="paragraph" w:customStyle="1" w:styleId="16">
    <w:name w:val="Оглавление1"/>
    <w:basedOn w:val="a"/>
    <w:link w:val="afb"/>
    <w:uiPriority w:val="99"/>
    <w:qFormat/>
    <w:pPr>
      <w:widowControl w:val="0"/>
      <w:shd w:val="clear" w:color="auto" w:fill="FFFFFF"/>
      <w:spacing w:after="300" w:line="317" w:lineRule="exact"/>
      <w:jc w:val="both"/>
    </w:pPr>
    <w:rPr>
      <w:rFonts w:cs="Times New Roman"/>
      <w:sz w:val="28"/>
      <w:szCs w:val="20"/>
      <w:shd w:val="clear" w:color="auto" w:fill="FFFFFF"/>
    </w:rPr>
  </w:style>
  <w:style w:type="paragraph" w:customStyle="1" w:styleId="Textbody">
    <w:name w:val="Text body"/>
    <w:basedOn w:val="a"/>
    <w:uiPriority w:val="99"/>
    <w:qFormat/>
    <w:pPr>
      <w:suppressAutoHyphens/>
      <w:autoSpaceDN w:val="0"/>
      <w:spacing w:after="140" w:line="288" w:lineRule="auto"/>
      <w:textAlignment w:val="baseline"/>
    </w:pPr>
    <w:rPr>
      <w:rFonts w:ascii="Times New Roman" w:hAnsi="Times New Roman" w:cs="Times New Roman"/>
      <w:sz w:val="24"/>
      <w:szCs w:val="24"/>
    </w:rPr>
  </w:style>
  <w:style w:type="character" w:customStyle="1" w:styleId="35">
    <w:name w:val="Неразрешенное упоминание3"/>
    <w:basedOn w:val="a0"/>
    <w:uiPriority w:val="99"/>
    <w:semiHidden/>
    <w:unhideWhenUsed/>
    <w:qFormat/>
    <w:rPr>
      <w:color w:val="605E5C"/>
      <w:shd w:val="clear" w:color="auto" w:fill="E1DFDD"/>
    </w:rPr>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32">
    <w:name w:val="Основной текст с отступом 3 Знак"/>
    <w:basedOn w:val="a0"/>
    <w:link w:val="31"/>
    <w:rPr>
      <w:rFonts w:ascii="Times New Roman" w:hAnsi="Times New Roman"/>
      <w:sz w:val="16"/>
      <w:szCs w:val="16"/>
      <w:lang w:val="uk-UA" w:eastAsia="en-US"/>
    </w:rPr>
  </w:style>
  <w:style w:type="character" w:customStyle="1" w:styleId="ng-star-inserted">
    <w:name w:val="ng-star-inserted"/>
    <w:basedOn w:val="a0"/>
    <w:rsid w:val="001A7885"/>
  </w:style>
  <w:style w:type="paragraph" w:styleId="afc">
    <w:name w:val="No Spacing"/>
    <w:uiPriority w:val="1"/>
    <w:qFormat/>
    <w:rsid w:val="004D410B"/>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1816">
      <w:bodyDiv w:val="1"/>
      <w:marLeft w:val="0"/>
      <w:marRight w:val="0"/>
      <w:marTop w:val="0"/>
      <w:marBottom w:val="0"/>
      <w:divBdr>
        <w:top w:val="none" w:sz="0" w:space="0" w:color="auto"/>
        <w:left w:val="none" w:sz="0" w:space="0" w:color="auto"/>
        <w:bottom w:val="none" w:sz="0" w:space="0" w:color="auto"/>
        <w:right w:val="none" w:sz="0" w:space="0" w:color="auto"/>
      </w:divBdr>
    </w:div>
    <w:div w:id="848375378">
      <w:bodyDiv w:val="1"/>
      <w:marLeft w:val="0"/>
      <w:marRight w:val="0"/>
      <w:marTop w:val="0"/>
      <w:marBottom w:val="0"/>
      <w:divBdr>
        <w:top w:val="none" w:sz="0" w:space="0" w:color="auto"/>
        <w:left w:val="none" w:sz="0" w:space="0" w:color="auto"/>
        <w:bottom w:val="none" w:sz="0" w:space="0" w:color="auto"/>
        <w:right w:val="none" w:sz="0" w:space="0" w:color="auto"/>
      </w:divBdr>
    </w:div>
    <w:div w:id="2084180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3106</Words>
  <Characters>18760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Dmytro Polozhentsev</dc:creator>
  <cp:lastModifiedBy>Учетная запись Майкрософт</cp:lastModifiedBy>
  <cp:revision>26</cp:revision>
  <dcterms:created xsi:type="dcterms:W3CDTF">2025-12-08T08:14:00Z</dcterms:created>
  <dcterms:modified xsi:type="dcterms:W3CDTF">2025-12-10T13:53:00Z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fd7aedced3f2d0f4c42648035a8b68fb975a14789ee81299f1592df4b5f76f39</vt:lpwstr>
  </property>
  <property fmtid="{D5CDD505-2E9C-101B-9397-08002B2CF9AE}" pid="3" name="KSOProductBuildVer">
    <vt:lpwstr>1049-12.2.0.22549</vt:lpwstr>
  </property>
  <property fmtid="{D5CDD505-2E9C-101B-9397-08002B2CF9AE}" pid="4" name="ICV">
    <vt:lpwstr>DA5BD10B0C784D438D8B433E79CD1DB7_12</vt:lpwstr>
  </property>
</Properties>
</file>