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o8ksoxi2j8fo"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880" cy="81724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 </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FOREIGN LANGUAGE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3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br w:type="textWrapping"/>
        <w:br w:type="textWrapp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 </w:t>
      </w:r>
      <w:r w:rsidDel="00000000" w:rsidR="00000000" w:rsidRPr="00000000">
        <w:rPr>
          <w:rtl w:val="0"/>
        </w:rPr>
      </w:r>
    </w:p>
    <w:tbl>
      <w:tblPr>
        <w:tblStyle w:val="Table2"/>
        <w:tblpPr w:leftFromText="180" w:rightFromText="180" w:topFromText="0" w:bottomFromText="0" w:vertAnchor="text" w:horzAnchor="text" w:tblpX="91" w:tblpY="293"/>
        <w:tblW w:w="9608.0" w:type="dxa"/>
        <w:jc w:val="left"/>
        <w:tblInd w:w="-108.0" w:type="dxa"/>
        <w:tblLayout w:type="fixed"/>
        <w:tblLook w:val="0000"/>
      </w:tblPr>
      <w:tblGrid>
        <w:gridCol w:w="4503"/>
        <w:gridCol w:w="5105"/>
        <w:tblGridChange w:id="0">
          <w:tblGrid>
            <w:gridCol w:w="4503"/>
            <w:gridCol w:w="510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Foreign language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credits /360 hours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Practical classes: 126 hours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234 hours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2, 3, 4  semesters</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English, 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 exam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29.0" w:type="dxa"/>
        <w:jc w:val="left"/>
        <w:tblInd w:w="10.0" w:type="dxa"/>
        <w:tblLayout w:type="fixed"/>
        <w:tblLook w:val="0000"/>
      </w:tblPr>
      <w:tblGrid>
        <w:gridCol w:w="4310"/>
        <w:gridCol w:w="5319"/>
        <w:tblGridChange w:id="0">
          <w:tblGrid>
            <w:gridCol w:w="4310"/>
            <w:gridCol w:w="5319"/>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“Foreign language” is aimed at the formation and development of students' communicative competence in a professional and academic environment. The main attention is paid to mastering the language tools necessary for effective communication in the legal sphere, reading and analyzing texts, conducting business correspondence, preparing for participation in international conferences, debates and negotiations.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program provides for integrated training in four types of speech activity (reading, writing, listening, speaking) with an emphasis on professional vocabulary and language structures used in the practice of a manager. Attention is also paid to the development of intercultural competence, which is an important factor in the future professional activity of a manager in the conditions of globalization.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must acquire the following language competencies in the field of management: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perceive authentic management texts in English by ear, analyze and select relevant information, critically comprehend and evaluate it taking into account the management context;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improve knowledge of professional vocabulary and terminology related to management, organizational behavior, strategic management, etc. (the terminological stock should be at least 5,000 units);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implement their skills in oral and written translation of management materials, including business negotiations, reports, analytical reports, presentations;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demonstrate awareness of business English writing, including drafting business plans, reports, letters, presentations and other documents related to management activities;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publicly make presentations, reports and business proposals at conferences, seminars and during trainings related to the professional activities of a manager;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use the English language skills necessary for the effective work of a manager in an international environment: conduct business negotiations, solve management cases, communicate with partners, clients and the team.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mastery of the appropriate volume of vocabulary, grammar and phonetics of the English language, which provides the ability to communicate in a foreign language and obtain professional information from authentic international sources. The study of the course is aimed at the formation of a system of foreign language communicative, speech and socio-cultural competencies in applicants for the first (bachelor's) level of higher education in the specialty D3 "Management", the ability to effectively apply them in a professional environment to solve applied tasks of a managerial nature. Practical grammar is studied in all content blocks and is an integral part of all educational situations.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the practical mastery of the English language and the assimilation of the normative foundations of its use in typical communicative situations in the social and professional spheres, with a special emphasis on managerial activities and international business communication.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teach the future manager to navigate in the global information space in order to increase language competence;</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improve the skills of business and interpersonal communication in English;</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form a modern understanding of the cultural and economic realities of English-speaking countries;</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develop monological and dialogical speech in a professional context using appropriate vocabulary and grammar;</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prepare the applicant for participation in international educational programs, internships and scientific activities.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is integrated with the basics of management, economics, sociology, psychology, ethics and business communication.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Post-requisites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foreign language”, “English for professional purposes”, “International communication in management”.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08.0" w:type="dxa"/>
        <w:tblLayout w:type="fixed"/>
        <w:tblLook w:val="0000"/>
      </w:tblPr>
      <w:tblGrid>
        <w:gridCol w:w="2235"/>
        <w:gridCol w:w="7371"/>
        <w:tblGridChange w:id="0">
          <w:tblGrid>
            <w:gridCol w:w="2235"/>
            <w:gridCol w:w="7371"/>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GC7.  Ability to communicate in a foreign language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GC10.  Ability to conduct research at the appropriate level.</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ILO13.  Communicate effectively in oral and written form in the state and foreign languages.</w:t>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60" w:tblpY="197"/>
        <w:tblW w:w="960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4820"/>
        <w:gridCol w:w="850"/>
        <w:gridCol w:w="851"/>
        <w:gridCol w:w="1843"/>
        <w:tblGridChange w:id="0">
          <w:tblGrid>
            <w:gridCol w:w="1242"/>
            <w:gridCol w:w="4820"/>
            <w:gridCol w:w="850"/>
            <w:gridCol w:w="851"/>
            <w:gridCol w:w="1843"/>
          </w:tblGrid>
        </w:tblGridChange>
      </w:tblGrid>
      <w:tr>
        <w:trPr>
          <w:cantSplit w:val="1"/>
          <w:trHeight w:val="303" w:hRule="atLeast"/>
          <w:tblHeader w:val="0"/>
        </w:trPr>
        <w:tc>
          <w:tcPr>
            <w:vMerge w:val="restart"/>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3"/>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w:t>
            </w:r>
            <w:r w:rsidDel="00000000" w:rsidR="00000000" w:rsidRPr="00000000">
              <w:rPr>
                <w:rtl w:val="0"/>
              </w:rPr>
            </w:r>
          </w:p>
        </w:tc>
      </w:tr>
      <w:tr>
        <w:trPr>
          <w:cantSplit w:val="1"/>
          <w:trHeight w:val="1383" w:hRule="atLeast"/>
          <w:tblHeader w:val="0"/>
        </w:trPr>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Practical classes</w:t>
            </w:r>
            <w:r w:rsidDel="00000000" w:rsidR="00000000" w:rsidRPr="00000000">
              <w:rPr>
                <w:rtl w:val="0"/>
              </w:rPr>
            </w:r>
          </w:p>
        </w:tc>
        <w:tc>
          <w:tcP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4"/>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w:t>
            </w:r>
            <w:r w:rsidDel="00000000" w:rsidR="00000000" w:rsidRPr="00000000">
              <w:rPr>
                <w:rtl w:val="0"/>
              </w:rPr>
            </w:r>
          </w:p>
        </w:tc>
        <w:tc>
          <w:tcPr>
            <w:vMerge w:val="restart"/>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verbal (teaching lecture; conversation; educational discussion); inductive method; deductive method; translational method; analytical; synthetic; practical (working with plots of everyday affairs); explanatory-illustrative; reproductive; problem-based presentation method; partially-search; research; interactive methods (situation analysis; discussions, debates, polemics; dialogue, synthesis of thoughts; brainstorming; skills development; situational modeling, processing of discussion questions); modeling of professional activity; innovative teaching methods (competence; project-research); case method.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assessment of participation in discussions, other interactive teaching methods); written control (control, independent work, essays); test control (closed-form tests: test-alternative, test-correspondence); method of self-control and self-assessment; evaluation of case studies.</w:t>
            </w:r>
          </w:p>
        </w:tc>
      </w:tr>
      <w:tr>
        <w:trPr>
          <w:cantSplit w:val="1"/>
          <w:trHeight w:val="334" w:hRule="atLeast"/>
          <w:tblHeader w:val="0"/>
        </w:trPr>
        <w:tc>
          <w:tcP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Greetings and Introductions</w:t>
            </w:r>
          </w:p>
        </w:tc>
        <w:tc>
          <w:tcP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Numbers, Dates, Time</w:t>
            </w:r>
          </w:p>
        </w:tc>
        <w:tc>
          <w:tcP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Everyday Activities and Hobbies</w:t>
            </w:r>
          </w:p>
        </w:tc>
        <w:tc>
          <w:tcP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Family and Relationships</w:t>
            </w:r>
          </w:p>
        </w:tc>
        <w:tc>
          <w:tcP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Describing People and Places</w:t>
            </w:r>
          </w:p>
        </w:tc>
        <w:tc>
          <w:tcP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Food and Drink</w:t>
            </w:r>
          </w:p>
        </w:tc>
        <w:tc>
          <w:tcP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Weather and Seasons</w:t>
            </w:r>
          </w:p>
        </w:tc>
        <w:tc>
          <w:tcP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Shopping and Clothing</w:t>
            </w:r>
          </w:p>
        </w:tc>
        <w:tc>
          <w:tcP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Leisure and Travel</w:t>
            </w:r>
          </w:p>
        </w:tc>
        <w:tc>
          <w:tcP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4"/>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w:t>
            </w:r>
            <w:r w:rsidDel="00000000" w:rsidR="00000000" w:rsidRPr="00000000">
              <w:rPr>
                <w:rtl w:val="0"/>
              </w:rPr>
            </w:r>
          </w:p>
        </w:tc>
        <w:tc>
          <w:tcPr>
            <w:vMerge w:val="continue"/>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Health and Lifestyle</w:t>
            </w:r>
          </w:p>
        </w:tc>
        <w:tc>
          <w:tcP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Transportation</w:t>
            </w:r>
          </w:p>
        </w:tc>
        <w:tc>
          <w:tcP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Housing and Accommodation</w:t>
            </w:r>
          </w:p>
        </w:tc>
        <w:tc>
          <w:tcP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Public Places and City Life</w:t>
            </w:r>
          </w:p>
        </w:tc>
        <w:tc>
          <w:tcP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Cultural Differences</w:t>
            </w:r>
          </w:p>
        </w:tc>
        <w:tc>
          <w:tcP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15</w:t>
            </w:r>
          </w:p>
        </w:tc>
        <w:tc>
          <w:tcP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Telephone Conversations</w:t>
            </w:r>
          </w:p>
        </w:tc>
        <w:tc>
          <w:tcP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16</w:t>
            </w:r>
          </w:p>
        </w:tc>
        <w:tc>
          <w:tcP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CV Writing, Resumes</w:t>
            </w:r>
          </w:p>
        </w:tc>
        <w:tc>
          <w:tcP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17</w:t>
            </w:r>
          </w:p>
        </w:tc>
        <w:tc>
          <w:tcP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 Writing Basics</w:t>
            </w:r>
          </w:p>
        </w:tc>
        <w:tc>
          <w:tcP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3" w:hRule="atLeast"/>
          <w:tblHeader w:val="0"/>
        </w:trPr>
        <w:tc>
          <w:tcPr>
            <w:gridSpan w:val="4"/>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 (credit)</w:t>
            </w:r>
            <w:r w:rsidDel="00000000" w:rsidR="00000000" w:rsidRPr="00000000">
              <w:rPr>
                <w:rtl w:val="0"/>
              </w:rPr>
            </w:r>
          </w:p>
        </w:tc>
        <w:tc>
          <w:tcPr>
            <w:vMerge w:val="continue"/>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2" w:hRule="atLeast"/>
          <w:tblHeader w:val="0"/>
        </w:trPr>
        <w:tc>
          <w:tcPr>
            <w:gridSpan w:val="4"/>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nd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3</w:t>
            </w:r>
            <w:r w:rsidDel="00000000" w:rsidR="00000000" w:rsidRPr="00000000">
              <w:rPr>
                <w:rtl w:val="0"/>
              </w:rPr>
            </w:r>
          </w:p>
        </w:tc>
        <w:tc>
          <w:tcPr>
            <w:vMerge w:val="continue"/>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Life</w:t>
            </w:r>
          </w:p>
        </w:tc>
        <w:tc>
          <w:tcP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Disciplines</w:t>
            </w:r>
          </w:p>
        </w:tc>
        <w:tc>
          <w:tcP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Structure</w:t>
            </w:r>
          </w:p>
        </w:tc>
        <w:tc>
          <w:tcP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Accommodation</w:t>
            </w:r>
          </w:p>
        </w:tc>
        <w:tc>
          <w:tcP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Campus and Infrastructure</w:t>
            </w:r>
          </w:p>
        </w:tc>
        <w:tc>
          <w:tcP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Admissions</w:t>
            </w:r>
          </w:p>
        </w:tc>
        <w:tc>
          <w:tcP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Scholarships and Grants</w:t>
            </w:r>
          </w:p>
        </w:tc>
        <w:tc>
          <w:tcP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Class Schedule</w:t>
            </w:r>
          </w:p>
        </w:tc>
        <w:tc>
          <w:tcP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gridSpan w:val="4"/>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4</w:t>
            </w:r>
            <w:r w:rsidDel="00000000" w:rsidR="00000000" w:rsidRPr="00000000">
              <w:rPr>
                <w:rtl w:val="0"/>
              </w:rPr>
            </w:r>
          </w:p>
        </w:tc>
        <w:tc>
          <w:tcPr>
            <w:vMerge w:val="continue"/>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Organizations</w:t>
            </w:r>
          </w:p>
        </w:tc>
        <w:tc>
          <w:tcP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Exams and Assessments</w:t>
            </w:r>
          </w:p>
        </w:tc>
        <w:tc>
          <w:tcP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Integrity</w:t>
            </w:r>
          </w:p>
        </w:tc>
        <w:tc>
          <w:tcP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Abroad Opportunities</w:t>
            </w:r>
          </w:p>
        </w:tc>
        <w:tc>
          <w:tcP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Student-Faculty Interaction</w:t>
            </w:r>
          </w:p>
        </w:tc>
        <w:tc>
          <w:tcP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Part-Time Jobs for Students</w:t>
            </w:r>
          </w:p>
        </w:tc>
        <w:tc>
          <w:tcP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15</w:t>
            </w:r>
          </w:p>
        </w:tc>
        <w:tc>
          <w:tcP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Distance Learning</w:t>
            </w:r>
          </w:p>
        </w:tc>
        <w:tc>
          <w:tcP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16</w:t>
            </w:r>
          </w:p>
        </w:tc>
        <w:tc>
          <w:tcP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Issues</w:t>
            </w:r>
          </w:p>
        </w:tc>
        <w:tc>
          <w:tcP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17</w:t>
            </w:r>
          </w:p>
        </w:tc>
        <w:tc>
          <w:tcP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Graduation and Career Planning</w:t>
            </w:r>
          </w:p>
        </w:tc>
        <w:tc>
          <w:tcP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4" w:hRule="atLeast"/>
          <w:tblHeader w:val="0"/>
        </w:trPr>
        <w:tc>
          <w:tcPr>
            <w:gridSpan w:val="4"/>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 (credit)</w:t>
            </w:r>
            <w:r w:rsidDel="00000000" w:rsidR="00000000" w:rsidRPr="00000000">
              <w:rPr>
                <w:rtl w:val="0"/>
              </w:rPr>
            </w:r>
          </w:p>
        </w:tc>
        <w:tc>
          <w:tcPr>
            <w:vMerge w:val="continue"/>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4"/>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rd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 </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5</w:t>
            </w:r>
            <w:r w:rsidDel="00000000" w:rsidR="00000000" w:rsidRPr="00000000">
              <w:rPr>
                <w:rtl w:val="0"/>
              </w:rPr>
            </w:r>
          </w:p>
        </w:tc>
        <w:tc>
          <w:tcPr>
            <w:vMerge w:val="continue"/>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Company Structure</w:t>
            </w:r>
          </w:p>
        </w:tc>
        <w:tc>
          <w:tcP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Data and Metrics</w:t>
            </w:r>
          </w:p>
        </w:tc>
        <w:tc>
          <w:tcP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Office Etiquette and Corporate Culture</w:t>
            </w:r>
          </w:p>
        </w:tc>
        <w:tc>
          <w:tcP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Branding and Reputation</w:t>
            </w:r>
          </w:p>
        </w:tc>
        <w:tc>
          <w:tcP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Success and Failure in Business</w:t>
            </w:r>
          </w:p>
        </w:tc>
        <w:tc>
          <w:tcP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Future Business Trends</w:t>
            </w:r>
          </w:p>
        </w:tc>
        <w:tc>
          <w:tcP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Global Business Environment</w:t>
            </w:r>
          </w:p>
        </w:tc>
        <w:tc>
          <w:tcP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Labor Market and Employment</w:t>
            </w:r>
          </w:p>
        </w:tc>
        <w:tc>
          <w:tcP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4"/>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6</w:t>
            </w:r>
            <w:r w:rsidDel="00000000" w:rsidR="00000000" w:rsidRPr="00000000">
              <w:rPr>
                <w:rtl w:val="0"/>
              </w:rPr>
            </w:r>
          </w:p>
        </w:tc>
        <w:tc>
          <w:tcPr>
            <w:vMerge w:val="continue"/>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Marketing Fundamentals</w:t>
            </w:r>
          </w:p>
        </w:tc>
        <w:tc>
          <w:tcP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Pricing Strategies</w:t>
            </w:r>
          </w:p>
        </w:tc>
        <w:tc>
          <w:tcP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Insurance and Risks</w:t>
            </w:r>
          </w:p>
        </w:tc>
        <w:tc>
          <w:tcP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Customer Service</w:t>
            </w:r>
          </w:p>
        </w:tc>
        <w:tc>
          <w:tcP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Productivity and Efficiency</w:t>
            </w:r>
          </w:p>
        </w:tc>
        <w:tc>
          <w:tcP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Creativity and Innovation</w:t>
            </w:r>
          </w:p>
        </w:tc>
        <w:tc>
          <w:tcP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15</w:t>
            </w:r>
          </w:p>
        </w:tc>
        <w:tc>
          <w:tcP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Motivation and Leadership</w:t>
            </w:r>
          </w:p>
        </w:tc>
        <w:tc>
          <w:tcP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16</w:t>
            </w:r>
          </w:p>
        </w:tc>
        <w:tc>
          <w:tcP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Communication</w:t>
            </w:r>
          </w:p>
        </w:tc>
        <w:tc>
          <w:tcP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4" w:hRule="atLeast"/>
          <w:tblHeader w:val="0"/>
        </w:trPr>
        <w:tc>
          <w:tcP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17</w:t>
            </w:r>
          </w:p>
        </w:tc>
        <w:tc>
          <w:tcP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Presentations</w:t>
            </w:r>
          </w:p>
        </w:tc>
        <w:tc>
          <w:tcP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3" w:hRule="atLeast"/>
          <w:tblHeader w:val="0"/>
        </w:trPr>
        <w:tc>
          <w:tcPr>
            <w:gridSpan w:val="4"/>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 (credit)</w:t>
            </w:r>
            <w:r w:rsidDel="00000000" w:rsidR="00000000" w:rsidRPr="00000000">
              <w:rPr>
                <w:rtl w:val="0"/>
              </w:rPr>
            </w:r>
          </w:p>
        </w:tc>
        <w:tc>
          <w:tcPr>
            <w:vMerge w:val="continue"/>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2" w:hRule="atLeast"/>
          <w:tblHeader w:val="0"/>
        </w:trPr>
        <w:tc>
          <w:tcPr>
            <w:gridSpan w:val="4"/>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7</w:t>
            </w:r>
            <w:r w:rsidDel="00000000" w:rsidR="00000000" w:rsidRPr="00000000">
              <w:rPr>
                <w:rtl w:val="0"/>
              </w:rPr>
            </w:r>
          </w:p>
        </w:tc>
        <w:tc>
          <w:tcPr>
            <w:vMerge w:val="continue"/>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Overview in Ukraine</w:t>
            </w:r>
          </w:p>
        </w:tc>
        <w:tc>
          <w:tcP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Economy and Its Structure</w:t>
            </w:r>
          </w:p>
        </w:tc>
        <w:tc>
          <w:tcP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 Enterprises: Types and Features</w:t>
            </w:r>
          </w:p>
        </w:tc>
        <w:tc>
          <w:tcP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State Regulation and Business</w:t>
            </w:r>
          </w:p>
        </w:tc>
        <w:tc>
          <w:tcP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Regional Development and Economic Zones</w:t>
            </w:r>
          </w:p>
        </w:tc>
        <w:tc>
          <w:tcP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Startups and Entrepreneurship in Ukraine</w:t>
            </w:r>
          </w:p>
        </w:tc>
        <w:tc>
          <w:tcP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Investment Climate and Foreign Business</w:t>
            </w:r>
          </w:p>
        </w:tc>
        <w:tc>
          <w:tcP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4"/>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8</w:t>
            </w:r>
            <w:r w:rsidDel="00000000" w:rsidR="00000000" w:rsidRPr="00000000">
              <w:rPr>
                <w:rtl w:val="0"/>
              </w:rPr>
            </w:r>
          </w:p>
        </w:tc>
        <w:tc>
          <w:tcPr>
            <w:vMerge w:val="continue"/>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Human Resources Management in Ukrainian Companies</w:t>
            </w:r>
          </w:p>
        </w:tc>
        <w:tc>
          <w:tcP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Corporate Governance in Ukraine</w:t>
            </w:r>
          </w:p>
        </w:tc>
        <w:tc>
          <w:tcP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Export-Import Policy of Ukraine</w:t>
            </w:r>
          </w:p>
        </w:tc>
        <w:tc>
          <w:tcP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Financial System and Banking Sector</w:t>
            </w:r>
          </w:p>
        </w:tc>
        <w:tc>
          <w:tcP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r>
          </w:p>
        </w:tc>
        <w:tc>
          <w:tcP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Crisis Management in Ukrainian Realities</w:t>
            </w:r>
          </w:p>
        </w:tc>
        <w:tc>
          <w:tcP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Cooperation and EU Projects</w:t>
            </w:r>
          </w:p>
        </w:tc>
        <w:tc>
          <w:tcP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Sustainable Development and Green Economy in Ukraine</w:t>
            </w:r>
          </w:p>
        </w:tc>
        <w:tc>
          <w:tcP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5"/>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r>
      <w:tr>
        <w:trPr>
          <w:cantSplit w:val="0"/>
          <w:trHeight w:val="335" w:hRule="atLeast"/>
          <w:tblHeader w:val="0"/>
        </w:trPr>
        <w:tc>
          <w:tcPr>
            <w:gridSpan w:val="2"/>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126</w:t>
            </w:r>
            <w:r w:rsidDel="00000000" w:rsidR="00000000" w:rsidRPr="00000000">
              <w:rPr>
                <w:rtl w:val="0"/>
              </w:rPr>
            </w:r>
          </w:p>
        </w:tc>
        <w:tc>
          <w:tcP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234</w:t>
            </w:r>
            <w:r w:rsidDel="00000000" w:rsidR="00000000" w:rsidRPr="00000000">
              <w:rPr>
                <w:rtl w:val="0"/>
              </w:rPr>
            </w:r>
          </w:p>
        </w:tc>
        <w:tc>
          <w:tcP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5" w:hRule="atLeast"/>
          <w:tblHeader w:val="0"/>
        </w:trPr>
        <w:tc>
          <w:tcPr>
            <w:gridSpan w:val="5"/>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exam</w:t>
            </w: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2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2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2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2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2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2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2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7gaersppzl4h"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 (for pass/fail (credit))</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tbl>
      <w:tblPr>
        <w:tblStyle w:val="Table6"/>
        <w:tblW w:w="9869.0" w:type="dxa"/>
        <w:jc w:val="left"/>
        <w:tblLayout w:type="fixed"/>
        <w:tblLook w:val="0000"/>
      </w:tblPr>
      <w:tblGrid>
        <w:gridCol w:w="1100"/>
        <w:gridCol w:w="318"/>
        <w:gridCol w:w="425"/>
        <w:gridCol w:w="425"/>
        <w:gridCol w:w="426"/>
        <w:gridCol w:w="425"/>
        <w:gridCol w:w="425"/>
        <w:gridCol w:w="425"/>
        <w:gridCol w:w="284"/>
        <w:gridCol w:w="425"/>
        <w:gridCol w:w="425"/>
        <w:gridCol w:w="426"/>
        <w:gridCol w:w="425"/>
        <w:gridCol w:w="304"/>
        <w:gridCol w:w="324"/>
        <w:gridCol w:w="324"/>
        <w:gridCol w:w="303"/>
        <w:gridCol w:w="304"/>
        <w:gridCol w:w="992"/>
        <w:gridCol w:w="567"/>
        <w:gridCol w:w="797"/>
        <w:tblGridChange w:id="0">
          <w:tblGrid>
            <w:gridCol w:w="1100"/>
            <w:gridCol w:w="318"/>
            <w:gridCol w:w="425"/>
            <w:gridCol w:w="425"/>
            <w:gridCol w:w="426"/>
            <w:gridCol w:w="425"/>
            <w:gridCol w:w="425"/>
            <w:gridCol w:w="425"/>
            <w:gridCol w:w="284"/>
            <w:gridCol w:w="425"/>
            <w:gridCol w:w="425"/>
            <w:gridCol w:w="426"/>
            <w:gridCol w:w="425"/>
            <w:gridCol w:w="304"/>
            <w:gridCol w:w="324"/>
            <w:gridCol w:w="324"/>
            <w:gridCol w:w="303"/>
            <w:gridCol w:w="304"/>
            <w:gridCol w:w="992"/>
            <w:gridCol w:w="567"/>
            <w:gridCol w:w="797"/>
          </w:tblGrid>
        </w:tblGridChange>
      </w:tblGrid>
      <w:tr>
        <w:trPr>
          <w:cantSplit w:val="0"/>
          <w:trHeight w:val="66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Pass /fail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points</w:t>
            </w:r>
          </w:p>
        </w:tc>
      </w:tr>
      <w:tr>
        <w:trPr>
          <w:cantSplit w:val="1"/>
          <w:trHeight w:val="115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7</w:t>
            </w:r>
          </w:p>
        </w:tc>
        <w:tc>
          <w:tcPr>
            <w:tcBorders>
              <w:left w:color="000000" w:space="0" w:sz="4" w:val="single"/>
              <w:bottom w:color="000000" w:space="0" w:sz="4" w:val="single"/>
            </w:tcBorders>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8</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9</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10</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16</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17</w:t>
            </w:r>
          </w:p>
        </w:tc>
        <w:tc>
          <w:tcPr>
            <w:vMerge w:val="restart"/>
            <w:tcBorders>
              <w:left w:color="000000" w:space="0" w:sz="4" w:val="single"/>
            </w:tcBorders>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tcBorders>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right w:color="000000" w:space="0" w:sz="4" w:val="single"/>
            </w:tcBorders>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rHeight w:val="66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 in a seminar</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Merge w:val="continue"/>
            <w:tcBorders>
              <w:left w:color="000000" w:space="0" w:sz="4" w:val="single"/>
            </w:tcBorders>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42"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tcBorders>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“Foreign language” is conducted in written form as testing using closed-type test items, including alternative and matching formats.</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"Foreign language":</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discipline “Foreign language” is a mandatory form of evaluating student learning outcomes. It is conducted within the time frame defined by the academic schedule and covers the scope of material specified in the course program.</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 test. A student is admitted to the semester assessment only upon completion of all required coursework.</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grade is assigned based on the student’s performance throughout the semester. The student’s rating score consists of the points accumulated through ongoing assessment activities and incentive points.</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who have completed all required tasks and achieved a rating score of 60 points or higher receive a grade corresponding to the obtained rating without additional testing.</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 (for exam)</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688.0" w:type="dxa"/>
        <w:jc w:val="left"/>
        <w:tblInd w:w="5.0" w:type="dxa"/>
        <w:tblLayout w:type="fixed"/>
        <w:tblLook w:val="0000"/>
      </w:tblPr>
      <w:tblGrid>
        <w:gridCol w:w="1714"/>
        <w:gridCol w:w="392"/>
        <w:gridCol w:w="392"/>
        <w:gridCol w:w="392"/>
        <w:gridCol w:w="392"/>
        <w:gridCol w:w="392"/>
        <w:gridCol w:w="392"/>
        <w:gridCol w:w="392"/>
        <w:gridCol w:w="392"/>
        <w:gridCol w:w="392"/>
        <w:gridCol w:w="359"/>
        <w:gridCol w:w="33"/>
        <w:gridCol w:w="327"/>
        <w:gridCol w:w="24"/>
        <w:gridCol w:w="335"/>
        <w:gridCol w:w="17"/>
        <w:gridCol w:w="343"/>
        <w:gridCol w:w="8"/>
        <w:gridCol w:w="352"/>
        <w:gridCol w:w="1177"/>
        <w:gridCol w:w="709"/>
        <w:gridCol w:w="762"/>
        <w:tblGridChange w:id="0">
          <w:tblGrid>
            <w:gridCol w:w="1714"/>
            <w:gridCol w:w="392"/>
            <w:gridCol w:w="392"/>
            <w:gridCol w:w="392"/>
            <w:gridCol w:w="392"/>
            <w:gridCol w:w="392"/>
            <w:gridCol w:w="392"/>
            <w:gridCol w:w="392"/>
            <w:gridCol w:w="392"/>
            <w:gridCol w:w="392"/>
            <w:gridCol w:w="359"/>
            <w:gridCol w:w="33"/>
            <w:gridCol w:w="327"/>
            <w:gridCol w:w="24"/>
            <w:gridCol w:w="335"/>
            <w:gridCol w:w="17"/>
            <w:gridCol w:w="343"/>
            <w:gridCol w:w="8"/>
            <w:gridCol w:w="352"/>
            <w:gridCol w:w="1177"/>
            <w:gridCol w:w="709"/>
            <w:gridCol w:w="7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points</w:t>
            </w:r>
          </w:p>
        </w:tc>
      </w:tr>
      <w:tr>
        <w:trPr>
          <w:cantSplit w:val="1"/>
          <w:trHeight w:val="1374" w:hRule="atLeast"/>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Topics</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7</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9</w:t>
            </w:r>
          </w:p>
        </w:tc>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10</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14</w:t>
            </w:r>
          </w:p>
        </w:tc>
        <w:tc>
          <w:tcPr>
            <w:vMerge w:val="restart"/>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0" w:hanging="5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0" w:hanging="5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0" w:hanging="5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 in a seminar </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Independent work</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an exam. A student is admitted to the exam only if all required coursework specified in the syllabus has been completed.</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grade for a discipline assessed by examination consists of two components: the results of ongoing assessment and the exam grade.</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number of points for ongoing assessment is 60, and the maximum for the exam is 40.</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minimum number of points required to pass the exam is 25.</w:t>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grade for ongoing assessment is formed as the sum of rating points earned by the student during seminar/practical classes and any incentive (bonus) points, if applicable.</w:t>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evaluating a student’s exam responses, the instructor adds the exam score to the points earned for ongoing assessment to determine the final grade for the course.</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the assessment of exam tasks</w:t>
      </w:r>
      <w:r w:rsidDel="00000000" w:rsidR="00000000" w:rsidRPr="00000000">
        <w:rPr>
          <w:rtl w:val="0"/>
        </w:rPr>
      </w:r>
    </w:p>
    <w:tbl>
      <w:tblPr>
        <w:tblStyle w:val="Table8"/>
        <w:tblW w:w="9645.0" w:type="dxa"/>
        <w:jc w:val="left"/>
        <w:tblInd w:w="7.999999999999998" w:type="dxa"/>
        <w:tblLayout w:type="fixed"/>
        <w:tblLook w:val="0000"/>
      </w:tblPr>
      <w:tblGrid>
        <w:gridCol w:w="1887"/>
        <w:gridCol w:w="957"/>
        <w:gridCol w:w="6801"/>
        <w:tblGridChange w:id="0">
          <w:tblGrid>
            <w:gridCol w:w="1887"/>
            <w:gridCol w:w="957"/>
            <w:gridCol w:w="68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the student has achieved the maximum score in the assessment of theoretical knowledge.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and a sufficiently high proportion of correct answers.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an average number of correct answers; the student has demonstrated theoretical knowledge with significant errors.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not completed; the student has demonstrated theoretical knowledge with major errors.</w:t>
            </w:r>
            <w:r w:rsidDel="00000000" w:rsidR="00000000" w:rsidRPr="00000000">
              <w:rPr>
                <w:rtl w:val="0"/>
              </w:rPr>
            </w:r>
          </w:p>
        </w:tc>
      </w:tr>
    </w:tbl>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Scale for evaluating the performance of independent work (individual tasks) (for pass/fail (credit))</w:t>
      </w:r>
      <w:r w:rsidDel="00000000" w:rsidR="00000000" w:rsidRPr="00000000">
        <w:rPr>
          <w:rtl w:val="0"/>
        </w:rPr>
      </w:r>
    </w:p>
    <w:tbl>
      <w:tblPr>
        <w:tblStyle w:val="Table9"/>
        <w:tblW w:w="9748.0" w:type="dxa"/>
        <w:jc w:val="left"/>
        <w:tblInd w:w="5.0" w:type="dxa"/>
        <w:tblLayout w:type="fixed"/>
        <w:tblLook w:val="0000"/>
      </w:tblPr>
      <w:tblGrid>
        <w:gridCol w:w="4176"/>
        <w:gridCol w:w="1288"/>
        <w:gridCol w:w="853"/>
        <w:gridCol w:w="1568"/>
        <w:gridCol w:w="1863"/>
        <w:tblGridChange w:id="0">
          <w:tblGrid>
            <w:gridCol w:w="4176"/>
            <w:gridCol w:w="1288"/>
            <w:gridCol w:w="853"/>
            <w:gridCol w:w="1568"/>
            <w:gridCol w:w="186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 (for exam)</w:t>
      </w:r>
      <w:r w:rsidDel="00000000" w:rsidR="00000000" w:rsidRPr="00000000">
        <w:rPr>
          <w:rtl w:val="0"/>
        </w:rPr>
      </w:r>
    </w:p>
    <w:tbl>
      <w:tblPr>
        <w:tblStyle w:val="Table10"/>
        <w:tblW w:w="9748.0" w:type="dxa"/>
        <w:jc w:val="left"/>
        <w:tblInd w:w="5.0" w:type="dxa"/>
        <w:tblLayout w:type="fixed"/>
        <w:tblLook w:val="0000"/>
      </w:tblPr>
      <w:tblGrid>
        <w:gridCol w:w="4176"/>
        <w:gridCol w:w="1288"/>
        <w:gridCol w:w="853"/>
        <w:gridCol w:w="1568"/>
        <w:gridCol w:w="1863"/>
        <w:tblGridChange w:id="0">
          <w:tblGrid>
            <w:gridCol w:w="4176"/>
            <w:gridCol w:w="1288"/>
            <w:gridCol w:w="853"/>
            <w:gridCol w:w="1568"/>
            <w:gridCol w:w="186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r w:rsidDel="00000000" w:rsidR="00000000" w:rsidRPr="00000000">
        <w:rPr>
          <w:rtl w:val="0"/>
        </w:rPr>
      </w:r>
    </w:p>
    <w:tbl>
      <w:tblPr>
        <w:tblStyle w:val="Table11"/>
        <w:tblW w:w="9748.0" w:type="dxa"/>
        <w:jc w:val="left"/>
        <w:tblInd w:w="5.0" w:type="dxa"/>
        <w:tblLayout w:type="fixed"/>
        <w:tblLook w:val="0000"/>
      </w:tblPr>
      <w:tblGrid>
        <w:gridCol w:w="2134"/>
        <w:gridCol w:w="1639"/>
        <w:gridCol w:w="3153"/>
        <w:gridCol w:w="2822"/>
        <w:tblGridChange w:id="0">
          <w:tblGrid>
            <w:gridCol w:w="2134"/>
            <w:gridCol w:w="1639"/>
            <w:gridCol w:w="3153"/>
            <w:gridCol w:w="2822"/>
          </w:tblGrid>
        </w:tblGridChange>
      </w:tblGrid>
      <w:tr>
        <w:trPr>
          <w:cantSplit w:val="1"/>
          <w:trHeight w:val="85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r>
      <w:tr>
        <w:trPr>
          <w:cantSplit w:val="1"/>
          <w:trHeight w:val="120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r w:rsidDel="00000000" w:rsidR="00000000" w:rsidRPr="00000000">
              <w:rPr>
                <w:rtl w:val="0"/>
              </w:rPr>
            </w:r>
          </w:p>
        </w:tc>
      </w:tr>
      <w:tr>
        <w:trPr>
          <w:cantSplit w:val="1"/>
          <w:trHeight w:val="36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r w:rsidDel="00000000" w:rsidR="00000000" w:rsidRPr="00000000">
              <w:rPr>
                <w:rtl w:val="0"/>
              </w:rPr>
            </w:r>
          </w:p>
        </w:tc>
      </w:tr>
      <w:tr>
        <w:trPr>
          <w:cantSplit w:val="1"/>
          <w:trHeight w:val="35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r w:rsidDel="00000000" w:rsidR="00000000" w:rsidRPr="00000000">
              <w:rPr>
                <w:rtl w:val="0"/>
              </w:rPr>
            </w:r>
          </w:p>
        </w:tc>
      </w:tr>
      <w:tr>
        <w:trPr>
          <w:cantSplit w:val="0"/>
          <w:trHeight w:val="171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r w:rsidDel="00000000" w:rsidR="00000000" w:rsidRPr="00000000">
              <w:rPr>
                <w:rtl w:val="0"/>
              </w:rPr>
            </w:r>
          </w:p>
        </w:tc>
      </w:tr>
    </w:tbl>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“Foreign language”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“Foreign language”.</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3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Dubicka, I., O’Keeffe, M. Business Partner B1-C1 : Coursebook. Harlow : Pearson Education, 2019.</w:t>
      </w:r>
    </w:p>
    <w:p w:rsidR="00000000" w:rsidDel="00000000" w:rsidP="00000000" w:rsidRDefault="00000000" w:rsidRPr="00000000" w14:paraId="000003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Cotton, D., Falvey, D., Kent, S. Market Leader (Intermediate–Advanced). Harlow : Pearson Education, 2016.</w:t>
      </w:r>
    </w:p>
    <w:p w:rsidR="00000000" w:rsidDel="00000000" w:rsidP="00000000" w:rsidRDefault="00000000" w:rsidRPr="00000000" w14:paraId="0000038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Emmerson, P. Email English. London : Macmillan, 2013.</w:t>
      </w:r>
    </w:p>
    <w:p w:rsidR="00000000" w:rsidDel="00000000" w:rsidP="00000000" w:rsidRDefault="00000000" w:rsidRPr="00000000" w14:paraId="000003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MacKenzie, I. English for Business Studies. Cambridge : Cambridge University Press, 2010.</w:t>
      </w:r>
    </w:p>
    <w:p w:rsidR="00000000" w:rsidDel="00000000" w:rsidP="00000000" w:rsidRDefault="00000000" w:rsidRPr="00000000" w14:paraId="0000038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Hughes, J., Mallett, A. Business Result : Student’s Book. Oxford : Oxford University Press, 2017.</w:t>
      </w:r>
    </w:p>
    <w:p w:rsidR="00000000" w:rsidDel="00000000" w:rsidP="00000000" w:rsidRDefault="00000000" w:rsidRPr="00000000" w14:paraId="000003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Evans, V. Career Paths: Business English. Berkshire : Express Publishing, 2013.</w:t>
      </w:r>
    </w:p>
    <w:p w:rsidR="00000000" w:rsidDel="00000000" w:rsidP="00000000" w:rsidRDefault="00000000" w:rsidRPr="00000000" w14:paraId="000003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Rogers, J. English for International Tourism. Harlow : Pearson Education, 2013.</w:t>
      </w:r>
    </w:p>
    <w:p w:rsidR="00000000" w:rsidDel="00000000" w:rsidP="00000000" w:rsidRDefault="00000000" w:rsidRPr="00000000" w14:paraId="000003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Mascull, B. Business Vocabulary in Use : Intermediate &amp; Advanced. Cambridge : Cambridge University Press, 2018.</w:t>
      </w:r>
    </w:p>
    <w:p w:rsidR="00000000" w:rsidDel="00000000" w:rsidP="00000000" w:rsidRDefault="00000000" w:rsidRPr="00000000" w14:paraId="000003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Murphy, R. English Grammar in Use : with Answers. 5th ed. Cambridge : Cambridge University Press, 2019.</w:t>
      </w:r>
    </w:p>
    <w:p w:rsidR="00000000" w:rsidDel="00000000" w:rsidP="00000000" w:rsidRDefault="00000000" w:rsidRPr="00000000" w14:paraId="0000038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Allison, J., Townend, A. Techniques for Business English. Oxford : Oxford University Press, 2007.</w:t>
      </w:r>
    </w:p>
    <w:p w:rsidR="00000000" w:rsidDel="00000000" w:rsidP="00000000" w:rsidRDefault="00000000" w:rsidRPr="00000000" w14:paraId="000003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Rodgers, D. English for Business Communication. Cambridge : Cambridge University Press, 2020.</w:t>
      </w:r>
    </w:p>
    <w:p w:rsidR="00000000" w:rsidDel="00000000" w:rsidP="00000000" w:rsidRDefault="00000000" w:rsidRPr="00000000" w14:paraId="000003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1"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Brieger, N. Business Grammar &amp; Practice. London : Collins ELT, 2015.</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tl w:val="0"/>
        </w:rPr>
      </w:r>
    </w:p>
    <w:p w:rsidR="00000000" w:rsidDel="00000000" w:rsidP="00000000" w:rsidRDefault="00000000" w:rsidRPr="00000000" w14:paraId="000003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Hollett, G. Business Objectives: Student’s Book. Oxford: Oxford University Press, 2006.</w:t>
      </w:r>
    </w:p>
    <w:p w:rsidR="00000000" w:rsidDel="00000000" w:rsidP="00000000" w:rsidRDefault="00000000" w:rsidRPr="00000000" w14:paraId="000003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Trappe, T., Tullis, G. Intelligent Business. Harlow: Pearson Education, 2008.</w:t>
      </w:r>
    </w:p>
    <w:p w:rsidR="00000000" w:rsidDel="00000000" w:rsidP="00000000" w:rsidRDefault="00000000" w:rsidRPr="00000000" w14:paraId="0000039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Badger, I. English for Business: Listening. London: Collins English for Business, 2012.</w:t>
      </w:r>
    </w:p>
    <w:p w:rsidR="00000000" w:rsidDel="00000000" w:rsidP="00000000" w:rsidRDefault="00000000" w:rsidRPr="00000000" w14:paraId="0000039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Jones, L. Working in English. Cambridge: Cambridge University Press, 2005.</w:t>
      </w:r>
    </w:p>
    <w:p w:rsidR="00000000" w:rsidDel="00000000" w:rsidP="00000000" w:rsidRDefault="00000000" w:rsidRPr="00000000" w14:paraId="0000039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Wright, R. How to Teach Business English. Harlow: Pearson Education, 2010.</w:t>
      </w:r>
    </w:p>
    <w:p w:rsidR="00000000" w:rsidDel="00000000" w:rsidP="00000000" w:rsidRDefault="00000000" w:rsidRPr="00000000" w14:paraId="0000039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Moskalyuk, O. M. English for Professional Purposes: Management: Textbook. Cherkasy: ChNU, 2020.</w:t>
      </w:r>
    </w:p>
    <w:p w:rsidR="00000000" w:rsidDel="00000000" w:rsidP="00000000" w:rsidRDefault="00000000" w:rsidRPr="00000000" w14:paraId="0000039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Tsvetkova, G. O. English for Students of Economic Specialties: Textbook. Kyiv: Center for Educational Literature, 2017.</w:t>
      </w:r>
    </w:p>
    <w:p w:rsidR="00000000" w:rsidDel="00000000" w:rsidP="00000000" w:rsidRDefault="00000000" w:rsidRPr="00000000" w14:paraId="0000039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Gumenyuk, G. Ye. Professional English for Managers: Textbook. Ternopil: TNEU, 2021.</w:t>
      </w:r>
    </w:p>
    <w:p w:rsidR="00000000" w:rsidDel="00000000" w:rsidP="00000000" w:rsidRDefault="00000000" w:rsidRPr="00000000" w14:paraId="0000039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Collins English for Business: Reading. London: Collins, 2011.</w:t>
      </w:r>
    </w:p>
    <w:p w:rsidR="00000000" w:rsidDel="00000000" w:rsidP="00000000" w:rsidRDefault="00000000" w:rsidRPr="00000000" w14:paraId="0000039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Belyaeva, O. M. Professional English for Management Students: Textbook. Kharkiv: KhNU, 2020.</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9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BBC Learning English: Business English –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https://www.bbc.co.uk/learningenglish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British Council: Business English –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https://learnenglish.britishcouncil.org/business-english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TED Talks –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https://www.ted.com/topics/business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Coursera – https://www.coursera.org (English for Business and Entrepreneurship) </w:t>
      </w:r>
    </w:p>
    <w:p w:rsidR="00000000" w:rsidDel="00000000" w:rsidP="00000000" w:rsidRDefault="00000000" w:rsidRPr="00000000" w14:paraId="000003A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Quizlet (business terminology) – </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https://quizlet.com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Cambridge Dictionary: Business English –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https://dictionary.cambridge.org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Harvard Business Review –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https://hbr.org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LinkedIn Learning – </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https://www.linkedin.com/learning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ESL Lab – </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https://www.esl-lab.com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Business English Site – </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https://www.businessenglishsite.com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edX – </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https://www.edx.org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43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Google Scholar – </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https://scholar.google.com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sectPr>
      <w:headerReference r:id="rId19" w:type="default"/>
      <w:headerReference r:id="rId20" w:type="firs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0">
    <w:name w:val="Заголовок 1"/>
    <w:basedOn w:val="Обычный"/>
    <w:next w:val="Обычный"/>
    <w:autoRedefine w:val="0"/>
    <w:hidden w:val="0"/>
    <w:qFormat w:val="0"/>
    <w:pPr>
      <w:numPr>
        <w:ilvl w:val="0"/>
        <w:numId w:val="1"/>
      </w:numPr>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1"/>
    <w:pPr>
      <w:keepNext w:val="1"/>
      <w:suppressAutoHyphens w:val="0"/>
      <w:spacing w:after="60" w:before="240" w:line="1" w:lineRule="atLeast"/>
      <w:ind w:leftChars="-1" w:rightChars="0" w:firstLineChars="-1"/>
      <w:textDirection w:val="btLr"/>
      <w:textAlignment w:val="top"/>
      <w:outlineLvl w:val="3"/>
    </w:pPr>
    <w:rPr>
      <w:rFonts w:ascii="Calibri" w:cs="Times New Roman" w:eastAsia="Times New Roman" w:hAnsi="Calibri"/>
      <w:b w:val="1"/>
      <w:bCs w:val="1"/>
      <w:w w:val="100"/>
      <w:position w:val="-1"/>
      <w:sz w:val="28"/>
      <w:szCs w:val="28"/>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СтандартныйHTML1">
    <w:name w:val="Стандартный HTML1"/>
    <w:basedOn w:val="Обычный"/>
    <w:next w:val="СтандартныйHTML1"/>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езакритазгадка">
    <w:name w:val="Незакрита згадка"/>
    <w:next w:val="Незакритазгадка"/>
    <w:autoRedefine w:val="0"/>
    <w:hidden w:val="0"/>
    <w:qFormat w:val="1"/>
    <w:rPr>
      <w:color w:val="605e5c"/>
      <w:w w:val="100"/>
      <w:position w:val="-1"/>
      <w:effect w:val="none"/>
      <w:shd w:color="auto" w:fill="e1dfdd" w:val="clear"/>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uk-UA" w:val="uk-UA"/>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Абзацсписку1">
    <w:name w:val="Абзац списку1"/>
    <w:basedOn w:val="Обычный"/>
    <w:next w:val="Абзацсписку1"/>
    <w:autoRedefine w:val="0"/>
    <w:hidden w:val="0"/>
    <w:qFormat w:val="0"/>
    <w:pPr>
      <w:suppressAutoHyphens w:val="0"/>
      <w:spacing w:after="200" w:line="276" w:lineRule="auto"/>
      <w:ind w:left="720" w:leftChars="-1" w:rightChars="0" w:firstLineChars="-1"/>
      <w:contextualSpacing w:val="1"/>
      <w:textDirection w:val="btLr"/>
      <w:textAlignment w:val="top"/>
      <w:outlineLvl w:val="0"/>
    </w:pPr>
    <w:rPr>
      <w:rFonts w:ascii="Calibri" w:cs="Calibri" w:eastAsia="Courier New" w:hAnsi="Calibri"/>
      <w:w w:val="100"/>
      <w:kern w:val="2"/>
      <w:position w:val="-1"/>
      <w:sz w:val="22"/>
      <w:szCs w:val="22"/>
      <w:effect w:val="none"/>
      <w:vertAlign w:val="baseline"/>
      <w:cs w:val="0"/>
      <w:em w:val="none"/>
      <w:lang w:bidi="ar-SA" w:eastAsia="uk-UA" w:val="uk-UA"/>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mbria" w:eastAsia="Cambria" w:hAnsi="Cambria"/>
      <w:w w:val="100"/>
      <w:position w:val="-1"/>
      <w:sz w:val="22"/>
      <w:szCs w:val="22"/>
      <w:effect w:val="none"/>
      <w:vertAlign w:val="baseline"/>
      <w:cs w:val="0"/>
      <w:em w:val="none"/>
      <w:lang w:bidi="ar-SA" w:eastAsia="en-US" w:val="uk-UA"/>
    </w:rPr>
  </w:style>
  <w:style w:type="character" w:styleId="Заголовок4Знак">
    <w:name w:val="Заголовок 4 Знак"/>
    <w:next w:val="Заголовок4Знак"/>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1"/>
    <w:pPr>
      <w:suppressAutoHyphens w:val="0"/>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character" w:styleId="ng-star-inserted">
    <w:name w:val="ng-star-inserted"/>
    <w:next w:val="ng-star-inserte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quizlet.com" TargetMode="External"/><Relationship Id="rId10" Type="http://schemas.openxmlformats.org/officeDocument/2006/relationships/hyperlink" Target="https://www.ted.com/topics/business" TargetMode="External"/><Relationship Id="rId13" Type="http://schemas.openxmlformats.org/officeDocument/2006/relationships/hyperlink" Target="https://hbr.org" TargetMode="External"/><Relationship Id="rId12" Type="http://schemas.openxmlformats.org/officeDocument/2006/relationships/hyperlink" Target="https://dictionary.cambridg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arnenglish.britishcouncil.org/business-english" TargetMode="External"/><Relationship Id="rId15" Type="http://schemas.openxmlformats.org/officeDocument/2006/relationships/hyperlink" Target="https://www.esl-lab.com" TargetMode="External"/><Relationship Id="rId14" Type="http://schemas.openxmlformats.org/officeDocument/2006/relationships/hyperlink" Target="https://www.linkedin.com/learning" TargetMode="External"/><Relationship Id="rId17" Type="http://schemas.openxmlformats.org/officeDocument/2006/relationships/hyperlink" Target="https://www.edx.org" TargetMode="External"/><Relationship Id="rId16" Type="http://schemas.openxmlformats.org/officeDocument/2006/relationships/hyperlink" Target="https://www.businessenglishsite.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scholar.google.com" TargetMode="External"/><Relationship Id="rId7" Type="http://schemas.openxmlformats.org/officeDocument/2006/relationships/image" Target="media/image1.png"/><Relationship Id="rId8" Type="http://schemas.openxmlformats.org/officeDocument/2006/relationships/hyperlink" Target="https://www.bbc.co.uk/learningenglis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mNw0oBRKA27XXlEZ2OB+M1cg==">CgMxLjAyDmgubzhrc294aTJqOGZvMg5oLjdnYWVyc3Bwemw0aDgAciExRWlCcFpjUVh6dXJnektCWlkyMGNYV184cWVHclAyT3E=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2025-11-29T18:44:00Z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1049-12.2.0.16909</vt:lpstr>
  </property>
</Properties>
</file>