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118C6">
      <w:pPr>
        <w:ind w:right="-244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ПрАТ  «ВНЗ «МІЖРЕГІОНАЛЬНА АКАДЕМІЯ УПРАВЛІННЯ ПЕРСОНАЛОМ»</w:t>
      </w:r>
    </w:p>
    <w:p w14:paraId="07B9A1F9">
      <w:pPr>
        <w:rPr>
          <w:color w:val="000000"/>
        </w:rPr>
      </w:pPr>
    </w:p>
    <w:p w14:paraId="6CFBFD3F">
      <w:pPr>
        <w:jc w:val="center"/>
        <w:rPr>
          <w:color w:val="000000"/>
        </w:rPr>
      </w:pPr>
      <w:r>
        <w:rPr>
          <w:color w:val="000000"/>
        </w:rPr>
        <w:pict>
          <v:shape id="_x0000_i1025" o:spt="75" alt="A black and white logoAI-generated content may be incorrect." type="#_x0000_t75" style="height:63.5pt;width:54.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 w14:paraId="7519D49D">
      <w:pPr>
        <w:rPr>
          <w:color w:val="000000"/>
          <w:lang w:val="uk-UA"/>
        </w:rPr>
      </w:pPr>
    </w:p>
    <w:p w14:paraId="0CD39135">
      <w:pPr>
        <w:rPr>
          <w:color w:val="000000"/>
          <w:lang w:val="uk-UA"/>
        </w:rPr>
      </w:pPr>
    </w:p>
    <w:p w14:paraId="2CBD1E39">
      <w:pPr>
        <w:rPr>
          <w:color w:val="000000"/>
          <w:lang w:val="uk-UA"/>
        </w:rPr>
      </w:pPr>
    </w:p>
    <w:p w14:paraId="418C61B5">
      <w:pPr>
        <w:rPr>
          <w:color w:val="000000"/>
          <w:lang w:val="uk-UA"/>
        </w:rPr>
      </w:pPr>
    </w:p>
    <w:p w14:paraId="74AFFE5A">
      <w:pPr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624A0163">
      <w:pPr>
        <w:spacing w:before="240" w:after="60"/>
        <w:ind w:right="-5"/>
        <w:jc w:val="center"/>
        <w:textAlignment w:val="baseline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СИЛАБУС НАВЧАЛЬНОЇ ДИСЦИПЛІНИ</w:t>
      </w:r>
    </w:p>
    <w:p w14:paraId="498591E9">
      <w:pPr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«</w:t>
      </w:r>
      <w:r>
        <w:rPr>
          <w:b/>
          <w:i/>
          <w:iCs/>
          <w:sz w:val="32"/>
          <w:szCs w:val="32"/>
          <w:lang w:val="uk-UA"/>
        </w:rPr>
        <w:t>МІКРОЕКОНОМІКА</w:t>
      </w:r>
      <w:r>
        <w:rPr>
          <w:b/>
          <w:bCs/>
          <w:color w:val="000000"/>
          <w:sz w:val="32"/>
          <w:szCs w:val="32"/>
        </w:rPr>
        <w:t>»</w:t>
      </w:r>
    </w:p>
    <w:p w14:paraId="776B6605">
      <w:pPr>
        <w:spacing w:after="240"/>
        <w:rPr>
          <w:color w:val="000000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6F4D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3E65C5E3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Спеціальність:</w:t>
            </w:r>
          </w:p>
        </w:tc>
        <w:tc>
          <w:tcPr>
            <w:tcW w:w="6115" w:type="dxa"/>
          </w:tcPr>
          <w:p w14:paraId="61A7BF77">
            <w:pPr>
              <w:spacing w:after="24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D3 Менеджмент </w:t>
            </w:r>
          </w:p>
        </w:tc>
      </w:tr>
      <w:tr w14:paraId="2CAB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6E0BC5ED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Освітній рівень:</w:t>
            </w:r>
          </w:p>
        </w:tc>
        <w:tc>
          <w:tcPr>
            <w:tcW w:w="6115" w:type="dxa"/>
          </w:tcPr>
          <w:p w14:paraId="79030063">
            <w:pPr>
              <w:spacing w:after="24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перший (бакалаврський) рівень</w:t>
            </w:r>
          </w:p>
        </w:tc>
      </w:tr>
      <w:tr w14:paraId="7C76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562B3851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Освітня програма:     </w:t>
            </w:r>
          </w:p>
        </w:tc>
        <w:tc>
          <w:tcPr>
            <w:tcW w:w="6115" w:type="dxa"/>
          </w:tcPr>
          <w:p w14:paraId="6242DFDD">
            <w:pPr>
              <w:ind w:right="-5"/>
              <w:jc w:val="both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Менеджмент</w:t>
            </w:r>
          </w:p>
        </w:tc>
      </w:tr>
    </w:tbl>
    <w:p w14:paraId="302CD4F2">
      <w:pPr>
        <w:spacing w:after="240"/>
        <w:rPr>
          <w:color w:val="000000"/>
        </w:rPr>
      </w:pPr>
    </w:p>
    <w:p w14:paraId="2AECF892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2CE1753F">
      <w:pPr>
        <w:rPr>
          <w:color w:val="000000"/>
        </w:rPr>
      </w:pPr>
    </w:p>
    <w:p w14:paraId="6BF2FEA1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</w:p>
    <w:p w14:paraId="2BAF8871">
      <w:pPr>
        <w:rPr>
          <w:color w:val="000000"/>
        </w:rPr>
      </w:pPr>
    </w:p>
    <w:p w14:paraId="48091A52">
      <w:pPr>
        <w:rPr>
          <w:color w:val="000000"/>
        </w:rPr>
      </w:pPr>
    </w:p>
    <w:p w14:paraId="0D1843A7">
      <w:pPr>
        <w:spacing w:after="240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278B5728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МАУП 2025</w:t>
      </w:r>
    </w:p>
    <w:p w14:paraId="1C75208E">
      <w:pPr>
        <w:rPr>
          <w:lang w:val="uk-UA"/>
        </w:rPr>
      </w:pPr>
    </w:p>
    <w:p w14:paraId="203EFC0C">
      <w:pPr>
        <w:jc w:val="both"/>
        <w:rPr>
          <w:sz w:val="28"/>
          <w:szCs w:val="28"/>
          <w:lang w:val="uk-UA"/>
        </w:rPr>
      </w:pPr>
    </w:p>
    <w:p w14:paraId="28A72671">
      <w:pPr>
        <w:jc w:val="both"/>
        <w:rPr>
          <w:sz w:val="28"/>
          <w:szCs w:val="28"/>
          <w:lang w:val="uk-UA"/>
        </w:rPr>
      </w:pPr>
    </w:p>
    <w:p w14:paraId="380AB205">
      <w:pPr>
        <w:jc w:val="both"/>
        <w:rPr>
          <w:b/>
          <w:sz w:val="28"/>
          <w:szCs w:val="28"/>
          <w:lang w:val="uk-UA"/>
        </w:rPr>
      </w:pPr>
    </w:p>
    <w:p w14:paraId="699FAEA6">
      <w:pPr>
        <w:jc w:val="both"/>
        <w:rPr>
          <w:b/>
          <w:sz w:val="28"/>
          <w:szCs w:val="28"/>
          <w:lang w:val="uk-UA"/>
        </w:rPr>
      </w:pPr>
    </w:p>
    <w:p w14:paraId="09667BCA">
      <w:pPr>
        <w:jc w:val="both"/>
        <w:rPr>
          <w:b/>
          <w:sz w:val="28"/>
          <w:szCs w:val="28"/>
          <w:lang w:val="uk-UA"/>
        </w:rPr>
      </w:pPr>
    </w:p>
    <w:p w14:paraId="16B1FB39">
      <w:pPr>
        <w:jc w:val="both"/>
        <w:rPr>
          <w:b/>
          <w:sz w:val="28"/>
          <w:szCs w:val="28"/>
          <w:lang w:val="uk-UA"/>
        </w:rPr>
      </w:pPr>
    </w:p>
    <w:p w14:paraId="347CB02B">
      <w:pPr>
        <w:jc w:val="both"/>
        <w:rPr>
          <w:b/>
          <w:sz w:val="28"/>
          <w:szCs w:val="28"/>
          <w:lang w:val="uk-UA"/>
        </w:rPr>
      </w:pPr>
    </w:p>
    <w:p w14:paraId="3417F176">
      <w:pPr>
        <w:jc w:val="both"/>
        <w:rPr>
          <w:b/>
          <w:sz w:val="28"/>
          <w:szCs w:val="28"/>
          <w:lang w:val="uk-UA"/>
        </w:rPr>
      </w:pPr>
    </w:p>
    <w:p w14:paraId="4460A952">
      <w:pPr>
        <w:jc w:val="both"/>
        <w:rPr>
          <w:b/>
          <w:szCs w:val="24"/>
          <w:lang w:val="uk-UA"/>
        </w:rPr>
      </w:pPr>
    </w:p>
    <w:p w14:paraId="058C71C9">
      <w:pPr>
        <w:jc w:val="both"/>
        <w:rPr>
          <w:b/>
          <w:szCs w:val="24"/>
          <w:lang w:val="uk-UA"/>
        </w:rPr>
      </w:pPr>
    </w:p>
    <w:p w14:paraId="5047C5DD">
      <w:pPr>
        <w:spacing w:line="240" w:lineRule="auto"/>
        <w:jc w:val="center"/>
        <w:rPr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Загальна інформація про навчальну дисципліну</w:t>
      </w:r>
    </w:p>
    <w:tbl>
      <w:tblPr>
        <w:tblStyle w:val="7"/>
        <w:tblpPr w:leftFromText="180" w:rightFromText="180" w:vertAnchor="text" w:tblpX="91" w:tblpY="293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6128"/>
      </w:tblGrid>
      <w:tr w14:paraId="301F189E">
        <w:trPr>
          <w:trHeight w:val="29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27525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E6ED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Мікроекономіка</w:t>
            </w:r>
          </w:p>
        </w:tc>
      </w:tr>
      <w:tr w14:paraId="09B7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A88F0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Шифр та назва спеціальності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D3BE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D3 Менеджмент</w:t>
            </w:r>
          </w:p>
        </w:tc>
      </w:tr>
      <w:tr w14:paraId="1585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A898A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5ABC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перший (бакалаврський) </w:t>
            </w:r>
          </w:p>
        </w:tc>
      </w:tr>
      <w:tr w14:paraId="6A50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5C73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AFC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обов'язкова</w:t>
            </w:r>
          </w:p>
        </w:tc>
      </w:tr>
      <w:tr w14:paraId="71820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BCA26">
            <w:pPr>
              <w:spacing w:line="240" w:lineRule="auto"/>
              <w:rPr>
                <w:sz w:val="24"/>
                <w:szCs w:val="24"/>
                <w:highlight w:val="cyan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кредитів і годин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2309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hint="default"/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 кредита/1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0 год</w:t>
            </w:r>
          </w:p>
          <w:p w14:paraId="5A13F8D3">
            <w:pPr>
              <w:tabs>
                <w:tab w:val="left" w:pos="8931"/>
                <w:tab w:val="left" w:pos="9356"/>
              </w:tabs>
              <w:spacing w:line="240" w:lineRule="auto"/>
              <w:ind w:right="103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 : 3</w:t>
            </w: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  <w:p w14:paraId="0962E833">
            <w:pPr>
              <w:tabs>
                <w:tab w:val="left" w:pos="8931"/>
                <w:tab w:val="left" w:pos="9356"/>
              </w:tabs>
              <w:spacing w:line="240" w:lineRule="auto"/>
              <w:ind w:right="103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Семінарські заняття</w:t>
            </w:r>
            <w:r>
              <w:rPr>
                <w:bCs/>
                <w:sz w:val="24"/>
                <w:szCs w:val="24"/>
                <w:lang w:val="uk-UA"/>
              </w:rPr>
              <w:t>: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3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>4</w:t>
            </w:r>
          </w:p>
          <w:p w14:paraId="7CCD249E">
            <w:pPr>
              <w:tabs>
                <w:tab w:val="left" w:pos="8931"/>
                <w:tab w:val="left" w:pos="9356"/>
              </w:tabs>
              <w:spacing w:line="240" w:lineRule="auto"/>
              <w:ind w:right="103"/>
              <w:rPr>
                <w:rFonts w:hint="default"/>
                <w:sz w:val="24"/>
                <w:szCs w:val="24"/>
                <w:highlight w:val="cyan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Самостійна робота студентів: </w:t>
            </w:r>
            <w:r>
              <w:rPr>
                <w:rFonts w:hint="default"/>
                <w:sz w:val="24"/>
                <w:szCs w:val="24"/>
                <w:lang w:val="uk-UA"/>
              </w:rPr>
              <w:t>82</w:t>
            </w:r>
          </w:p>
        </w:tc>
      </w:tr>
      <w:tr w14:paraId="51FD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53E97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Терміни вивчення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2D0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 семестр</w:t>
            </w:r>
          </w:p>
        </w:tc>
      </w:tr>
      <w:tr w14:paraId="0EFA8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1C61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787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14:paraId="0648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463F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 підсумкового контролю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D0E0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іспит</w:t>
            </w:r>
          </w:p>
        </w:tc>
      </w:tr>
      <w:tr w14:paraId="51D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68D6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Сторінка дисципліни на сайті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CCA3F">
            <w:pPr>
              <w:spacing w:line="240" w:lineRule="auto"/>
              <w:rPr>
                <w:color w:val="FF0000"/>
                <w:sz w:val="24"/>
                <w:szCs w:val="24"/>
                <w:highlight w:val="cyan"/>
                <w:lang w:val="uk-UA"/>
              </w:rPr>
            </w:pPr>
          </w:p>
        </w:tc>
      </w:tr>
    </w:tbl>
    <w:p w14:paraId="0789206C">
      <w:pPr>
        <w:spacing w:line="240" w:lineRule="auto"/>
        <w:jc w:val="center"/>
        <w:rPr>
          <w:b/>
          <w:sz w:val="24"/>
          <w:szCs w:val="24"/>
          <w:highlight w:val="cyan"/>
          <w:lang w:val="uk-UA"/>
        </w:rPr>
      </w:pPr>
    </w:p>
    <w:p w14:paraId="168B2E4B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Загальна інформація про викладача. Контактна інформація</w:t>
      </w:r>
    </w:p>
    <w:p w14:paraId="4B587CA9">
      <w:pPr>
        <w:spacing w:line="240" w:lineRule="auto"/>
        <w:jc w:val="center"/>
        <w:rPr>
          <w:sz w:val="24"/>
          <w:szCs w:val="24"/>
          <w:lang w:val="uk-UA"/>
        </w:rPr>
      </w:pPr>
    </w:p>
    <w:tbl>
      <w:tblPr>
        <w:tblStyle w:val="7"/>
        <w:tblpPr w:leftFromText="180" w:rightFromText="180" w:vertAnchor="text" w:horzAnchor="page" w:tblpX="1201" w:tblpY="31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6473"/>
      </w:tblGrid>
      <w:tr w14:paraId="7F5A866C">
        <w:trPr>
          <w:trHeight w:val="461" w:hRule="atLeast"/>
        </w:trPr>
        <w:tc>
          <w:tcPr>
            <w:tcW w:w="10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486BB">
            <w:pPr>
              <w:spacing w:line="240" w:lineRule="auto"/>
              <w:jc w:val="center"/>
              <w:rPr>
                <w:sz w:val="24"/>
                <w:szCs w:val="24"/>
                <w:highlight w:val="cyan"/>
                <w:lang w:val="uk-UA"/>
              </w:rPr>
            </w:pPr>
          </w:p>
        </w:tc>
      </w:tr>
      <w:tr w14:paraId="1E3F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FC0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75F8C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70F9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F924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69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8C270">
            <w:pPr>
              <w:snapToGri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7BC5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F0AE0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4ED25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741C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843C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Дисципліни, які викладає НПП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B1DA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6FA0E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9562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наукових досліджень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9649A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6352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9DBE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B4205">
            <w:pPr>
              <w:spacing w:line="240" w:lineRule="auto"/>
              <w:rPr>
                <w:color w:val="FF0000"/>
                <w:sz w:val="24"/>
                <w:szCs w:val="24"/>
                <w:highlight w:val="cyan"/>
                <w:lang w:val="uk-UA"/>
              </w:rPr>
            </w:pPr>
          </w:p>
        </w:tc>
      </w:tr>
      <w:tr w14:paraId="4AF0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9DF41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Контактна інформація викладача:</w:t>
            </w:r>
          </w:p>
        </w:tc>
      </w:tr>
      <w:tr w14:paraId="511E2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A0CD7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E-mail: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70305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3D7D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2C8E9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54DEC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5AF03A86">
        <w:trPr>
          <w:trHeight w:val="323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BA7A7">
            <w:pPr>
              <w:spacing w:line="240" w:lineRule="auto"/>
              <w:rPr>
                <w:sz w:val="24"/>
                <w:szCs w:val="24"/>
                <w:highlight w:val="cyan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Телефон кафедри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60968">
            <w:pPr>
              <w:snapToGrid w:val="0"/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14:paraId="185C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98BE9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Портфоліо викладача на сайті кафедри/Інституту/Академії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E619C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14:paraId="09903925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5ED12CB1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Структура курсу</w:t>
      </w:r>
    </w:p>
    <w:p w14:paraId="2711F3E3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4C7DDC5D">
      <w:pPr>
        <w:shd w:val="clear" w:color="auto" w:fill="FFFFFF"/>
        <w:spacing w:line="240" w:lineRule="auto"/>
        <w:ind w:firstLine="540"/>
        <w:contextualSpacing/>
        <w:jc w:val="both"/>
        <w:rPr>
          <w:sz w:val="24"/>
          <w:szCs w:val="24"/>
          <w:lang w:val="uk-UA"/>
        </w:rPr>
      </w:pPr>
      <w:r>
        <w:rPr>
          <w:b/>
          <w:bCs/>
          <w:color w:val="000000"/>
          <w:spacing w:val="-4"/>
          <w:sz w:val="24"/>
          <w:szCs w:val="24"/>
          <w:lang w:val="uk-UA"/>
        </w:rPr>
        <w:t xml:space="preserve">Анотація курсу. </w:t>
      </w:r>
      <w:r>
        <w:rPr>
          <w:sz w:val="24"/>
          <w:szCs w:val="24"/>
          <w:lang w:val="uk-UA"/>
        </w:rPr>
        <w:t>Дисципліна «Мікроекономіка» – базовий курс для професійної підготовки бакалавра з економіки, спрямована на поглиблення у студентів знань про термінологію та загальні закономірності, що лежать в основі мікроекономічного аналізу поведінки споживачів та виробників, застосування рівноважних, графічних та розрахунково-аналітичних методів аналізу поведінки суб’єктів за умов досконалої і недосконалої конкуренції. Дисципліна орієнтує на пошук інструментарію аналітичних досліджень механізму прийняття рішень господарюючими суб’єктами, які прагнуть досягти максимального задоволення потреб в умовах використання обмежених ресурсів.</w:t>
      </w:r>
    </w:p>
    <w:p w14:paraId="03A827DD">
      <w:pPr>
        <w:spacing w:line="240" w:lineRule="auto"/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Предметом вивчення навчальної дисципліни</w:t>
      </w:r>
      <w:r>
        <w:rPr>
          <w:sz w:val="24"/>
          <w:szCs w:val="24"/>
          <w:lang w:val="uk-UA"/>
        </w:rPr>
        <w:t xml:space="preserve"> «Мікроекономіка», як складової економічної теорії, є вивчення мотивації поведінки господарюючих суб’єктів на рівні мікросистем: домогосподарств, фірм, окремих ринків, що функціонують в умовах обмеженості ресурсів та альтернативності напрямків їх використання.</w:t>
      </w:r>
    </w:p>
    <w:p w14:paraId="0D07A47C">
      <w:pPr>
        <w:spacing w:line="240" w:lineRule="auto"/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Метою вивчення дисципліни</w:t>
      </w:r>
      <w:r>
        <w:rPr>
          <w:sz w:val="24"/>
          <w:szCs w:val="24"/>
          <w:lang w:val="uk-UA"/>
        </w:rPr>
        <w:t xml:space="preserve"> є формування у здобувачів вищої освіти основ економічного способу мислення в результаті пізнання закономірностей функціонування сучасного ринкового господарства та набуття навичок аналізу реальних економічних явищ, ситуацій.</w:t>
      </w:r>
    </w:p>
    <w:p w14:paraId="33A1F48E">
      <w:pPr>
        <w:spacing w:line="240" w:lineRule="auto"/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Завдання навчальної дисципліни: </w:t>
      </w:r>
      <w:r>
        <w:rPr>
          <w:sz w:val="24"/>
          <w:szCs w:val="24"/>
          <w:lang w:val="uk-UA"/>
        </w:rPr>
        <w:t>ознайомити здобувачів вищої освіти з базовими положеннями мікроекономічної теорії для цілісності їх сприйняття економічних явищ; ознайомити здобувачів вищої освіти з сучасними проблемами економіки України на мікрорівні; навчити здобувачів вищої освіти аналізувати економічні ситуації за допомогою використання інструментарію мікроекономічного аналізу для подальшого використання результатів аналізу в практичній роботі.</w:t>
      </w:r>
    </w:p>
    <w:p w14:paraId="09A50D24">
      <w:pPr>
        <w:tabs>
          <w:tab w:val="left" w:pos="284"/>
        </w:tabs>
        <w:spacing w:line="240" w:lineRule="auto"/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Пререквізити навчальної дисципліни</w:t>
      </w:r>
      <w:r>
        <w:rPr>
          <w:sz w:val="24"/>
          <w:szCs w:val="24"/>
          <w:lang w:val="uk-UA"/>
        </w:rPr>
        <w:t>: базовими знаннями для вивчення курсу «Мікроекономіка» є дисципліни циклу загальної підготовки, такі як «Економічна теорія», «Філософія»; математичною основою курсу є дисципліни «Вища математика».</w:t>
      </w:r>
    </w:p>
    <w:p w14:paraId="63D93DB0">
      <w:pPr>
        <w:tabs>
          <w:tab w:val="left" w:pos="284"/>
        </w:tabs>
        <w:spacing w:line="240" w:lineRule="auto"/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Постреквізити навчальної дисципліни</w:t>
      </w:r>
      <w:r>
        <w:rPr>
          <w:sz w:val="24"/>
          <w:szCs w:val="24"/>
          <w:lang w:val="uk-UA"/>
        </w:rPr>
        <w:t>: Знання та уміння, отримані студентами в процесі вивчення навчальної дисципліни «Мікроекономіка», сприяють успішному вивченню здобувачами вищої освіти цілої низки інших навчальних дисциплін, спрямованих на формування професійних знань і умінь: «Економіка підприємства», «Макроекономіка».</w:t>
      </w:r>
    </w:p>
    <w:p w14:paraId="13E6A5D9">
      <w:pPr>
        <w:tabs>
          <w:tab w:val="left" w:pos="284"/>
        </w:tabs>
        <w:spacing w:line="240" w:lineRule="auto"/>
        <w:jc w:val="both"/>
        <w:rPr>
          <w:sz w:val="24"/>
          <w:szCs w:val="24"/>
          <w:lang w:val="uk-UA"/>
        </w:rPr>
      </w:pPr>
    </w:p>
    <w:p w14:paraId="71DFCEDD">
      <w:pPr>
        <w:spacing w:line="24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Програмні компетенції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663"/>
      </w:tblGrid>
      <w:tr w14:paraId="259B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4E4E066">
            <w:pPr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Загальні компетентності</w:t>
            </w:r>
          </w:p>
          <w:p w14:paraId="45AF3C5C">
            <w:pPr>
              <w:spacing w:line="240" w:lineRule="auto"/>
              <w:contextualSpacing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(ЗК)</w:t>
            </w:r>
          </w:p>
        </w:tc>
        <w:tc>
          <w:tcPr>
            <w:tcW w:w="6663" w:type="dxa"/>
          </w:tcPr>
          <w:p w14:paraId="6C9B060A">
            <w:pPr>
              <w:spacing w:line="240" w:lineRule="auto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ЗК2. </w:t>
            </w:r>
            <w:r>
              <w:rPr>
                <w:color w:val="000000"/>
                <w:sz w:val="24"/>
                <w:szCs w:val="24"/>
              </w:rPr>
              <w:t>Здатність зберігати та примножувати моральні, культурні, наукові цінності та примножувати досягнення суспільства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289DC39F">
            <w:pPr>
              <w:pStyle w:val="36"/>
              <w:spacing w:line="240" w:lineRule="auto"/>
              <w:jc w:val="both"/>
              <w:rPr>
                <w:rFonts w:hint="default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/>
              </w:rPr>
              <w:t>ЗК5. Знання та розуміння предметної області та розуміння професійної діяльності.</w:t>
            </w:r>
          </w:p>
        </w:tc>
      </w:tr>
      <w:tr w14:paraId="55E8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6A541AC">
            <w:pPr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Спеціальні (фахові, предметні) компетентності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</w:rPr>
              <w:t>(СК)</w:t>
            </w:r>
          </w:p>
        </w:tc>
        <w:tc>
          <w:tcPr>
            <w:tcW w:w="6663" w:type="dxa"/>
          </w:tcPr>
          <w:p w14:paraId="293A1FAE">
            <w:pPr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СК17. Здатність самостійно виявляти проблеми економічного характеру та пропонувати способи їх вирішення для аналізу, прогнозування, планування та оптимізації в управлінні.</w:t>
            </w:r>
          </w:p>
        </w:tc>
      </w:tr>
      <w:tr w14:paraId="064D1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65EC3F0">
            <w:pPr>
              <w:spacing w:line="240" w:lineRule="auto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6663" w:type="dxa"/>
          </w:tcPr>
          <w:p w14:paraId="6936E77E">
            <w:pPr>
              <w:pStyle w:val="37"/>
              <w:tabs>
                <w:tab w:val="left" w:pos="382"/>
              </w:tabs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РН3. Демонструвати знання теорій, методів і функцій менеджменту, сучасних концепцій лідерства.</w:t>
            </w:r>
          </w:p>
          <w:p w14:paraId="5AF640C9">
            <w:pPr>
              <w:pStyle w:val="37"/>
              <w:tabs>
                <w:tab w:val="left" w:pos="4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РН12. Оцінювати правові, соціальні та економічні наслідки функціонування організації.</w:t>
            </w:r>
          </w:p>
        </w:tc>
      </w:tr>
    </w:tbl>
    <w:p w14:paraId="3CACFAF0">
      <w:pPr>
        <w:spacing w:line="240" w:lineRule="auto"/>
        <w:jc w:val="both"/>
        <w:rPr>
          <w:i/>
          <w:sz w:val="24"/>
          <w:szCs w:val="24"/>
          <w:lang w:val="uk-UA"/>
        </w:rPr>
      </w:pPr>
    </w:p>
    <w:p w14:paraId="33E445AC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43AD828F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752F74D2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242D924C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443C2BF2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7DBB2B14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5627C792">
      <w:pPr>
        <w:spacing w:line="240" w:lineRule="auto"/>
        <w:jc w:val="both"/>
        <w:rPr>
          <w:b/>
          <w:sz w:val="24"/>
          <w:szCs w:val="24"/>
          <w:lang w:val="uk-UA"/>
        </w:rPr>
      </w:pPr>
    </w:p>
    <w:p w14:paraId="5E86F242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З</w:t>
      </w:r>
      <w:r>
        <w:rPr>
          <w:b/>
          <w:sz w:val="24"/>
          <w:szCs w:val="24"/>
          <w:lang w:val="uk-UA"/>
        </w:rPr>
        <w:t>міст навчальної дисципліни</w:t>
      </w:r>
    </w:p>
    <w:tbl>
      <w:tblPr>
        <w:tblStyle w:val="7"/>
        <w:tblW w:w="4887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542"/>
        <w:gridCol w:w="571"/>
        <w:gridCol w:w="567"/>
        <w:gridCol w:w="728"/>
        <w:gridCol w:w="2816"/>
      </w:tblGrid>
      <w:tr w14:paraId="09F0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04" w:type="pct"/>
            <w:vMerge w:val="restart"/>
            <w:vAlign w:val="center"/>
          </w:tcPr>
          <w:p w14:paraId="6D28F14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892" w:type="pct"/>
            <w:vMerge w:val="restart"/>
            <w:vAlign w:val="center"/>
          </w:tcPr>
          <w:p w14:paraId="04C4457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теми</w:t>
            </w:r>
          </w:p>
        </w:tc>
        <w:tc>
          <w:tcPr>
            <w:tcW w:w="2502" w:type="pct"/>
            <w:gridSpan w:val="4"/>
            <w:vAlign w:val="center"/>
          </w:tcPr>
          <w:p w14:paraId="13942D40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годин, з них:</w:t>
            </w:r>
          </w:p>
        </w:tc>
      </w:tr>
      <w:tr w14:paraId="066F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604" w:type="pct"/>
            <w:vMerge w:val="continue"/>
            <w:vAlign w:val="center"/>
          </w:tcPr>
          <w:p w14:paraId="6EAFEE1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pct"/>
            <w:vMerge w:val="continue"/>
            <w:vAlign w:val="center"/>
          </w:tcPr>
          <w:p w14:paraId="0E39FBC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5" w:type="pct"/>
            <w:textDirection w:val="btLr"/>
            <w:vAlign w:val="center"/>
          </w:tcPr>
          <w:p w14:paraId="51960E3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03" w:type="pct"/>
            <w:textDirection w:val="btLr"/>
            <w:vAlign w:val="center"/>
          </w:tcPr>
          <w:p w14:paraId="0C8AA5D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Семінарські/практичні заняття</w:t>
            </w:r>
          </w:p>
        </w:tc>
        <w:tc>
          <w:tcPr>
            <w:tcW w:w="389" w:type="pct"/>
            <w:textDirection w:val="btLr"/>
            <w:vAlign w:val="center"/>
          </w:tcPr>
          <w:p w14:paraId="53DEF4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04" w:type="pct"/>
            <w:vAlign w:val="center"/>
          </w:tcPr>
          <w:p w14:paraId="4F508C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1D70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3495" w:type="pct"/>
            <w:gridSpan w:val="5"/>
          </w:tcPr>
          <w:p w14:paraId="5FB98FD8">
            <w:pPr>
              <w:tabs>
                <w:tab w:val="left" w:pos="284"/>
                <w:tab w:val="left" w:pos="567"/>
              </w:tabs>
              <w:spacing w:line="240" w:lineRule="auto"/>
              <w:ind w:left="18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 семестр</w:t>
            </w:r>
          </w:p>
          <w:p w14:paraId="6555F53C">
            <w:pPr>
              <w:tabs>
                <w:tab w:val="left" w:pos="284"/>
                <w:tab w:val="left" w:pos="567"/>
              </w:tabs>
              <w:spacing w:line="240" w:lineRule="auto"/>
              <w:ind w:left="183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Змістовий модуль 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Поведінка споживача в ринковій економіці</w:t>
            </w:r>
          </w:p>
        </w:tc>
        <w:tc>
          <w:tcPr>
            <w:tcW w:w="1504" w:type="pct"/>
            <w:vMerge w:val="restart"/>
          </w:tcPr>
          <w:p w14:paraId="5A19F6DF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Методи навчання</w:t>
            </w:r>
            <w:r>
              <w:rPr>
                <w:sz w:val="24"/>
                <w:szCs w:val="24"/>
                <w:lang w:val="uk-UA"/>
              </w:rPr>
              <w:t>: словесні (навчальна лекція; бесіда4 навчальна дискусія); індуктивний метод; дедуктивний метод; аналітичний; синтетичний; практичний; пояснювально-ілюстративний метод проблемного викладу; дослідницький інтерактивні методи (аналіз ситуацій; дискусії, дебати, полеміки; діалог; мозковий штурм; ситуативне моделювання, опрацювання дискусійних питань); інноваційні методи навчання (компетентнісний, кейс-метод).</w:t>
            </w:r>
          </w:p>
          <w:p w14:paraId="36EFD0DD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Методи оцінювання: </w:t>
            </w:r>
            <w:r>
              <w:rPr>
                <w:sz w:val="24"/>
                <w:szCs w:val="24"/>
                <w:lang w:val="uk-UA"/>
              </w:rPr>
              <w:t>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роботи); тестовий контроль (тести закритої форми); метод самоконтролю та самооцінки.</w:t>
            </w:r>
          </w:p>
        </w:tc>
      </w:tr>
      <w:tr w14:paraId="0CCD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4" w:type="pct"/>
          </w:tcPr>
          <w:p w14:paraId="39D4F0B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1. </w:t>
            </w:r>
          </w:p>
        </w:tc>
        <w:tc>
          <w:tcPr>
            <w:tcW w:w="1892" w:type="pct"/>
          </w:tcPr>
          <w:p w14:paraId="1146807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Предмет і метод мікроекономіки</w:t>
            </w:r>
          </w:p>
        </w:tc>
        <w:tc>
          <w:tcPr>
            <w:tcW w:w="305" w:type="pct"/>
            <w:vAlign w:val="center"/>
          </w:tcPr>
          <w:p w14:paraId="6ABBAF2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  <w:vAlign w:val="center"/>
          </w:tcPr>
          <w:p w14:paraId="76E97DAC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2F3B9A3F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6</w:t>
            </w:r>
          </w:p>
        </w:tc>
        <w:tc>
          <w:tcPr>
            <w:tcW w:w="1504" w:type="pct"/>
            <w:vMerge w:val="continue"/>
            <w:vAlign w:val="center"/>
          </w:tcPr>
          <w:p w14:paraId="25B6671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3794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04" w:type="pct"/>
          </w:tcPr>
          <w:p w14:paraId="5491961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2.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92" w:type="pct"/>
          </w:tcPr>
          <w:p w14:paraId="0547CC23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Теорія граничної корисності і поведінки споживача</w:t>
            </w:r>
          </w:p>
        </w:tc>
        <w:tc>
          <w:tcPr>
            <w:tcW w:w="305" w:type="pct"/>
            <w:vAlign w:val="center"/>
          </w:tcPr>
          <w:p w14:paraId="6A63CF02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  <w:vAlign w:val="center"/>
          </w:tcPr>
          <w:p w14:paraId="646A97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9" w:type="pct"/>
            <w:vAlign w:val="center"/>
          </w:tcPr>
          <w:p w14:paraId="55210958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  <w:vAlign w:val="center"/>
          </w:tcPr>
          <w:p w14:paraId="216CC81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6387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04" w:type="pct"/>
          </w:tcPr>
          <w:p w14:paraId="393D1908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3. </w:t>
            </w:r>
          </w:p>
        </w:tc>
        <w:tc>
          <w:tcPr>
            <w:tcW w:w="1892" w:type="pct"/>
          </w:tcPr>
          <w:p w14:paraId="4A6DE446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Ординалістська теорія поведінки споживача</w:t>
            </w:r>
          </w:p>
        </w:tc>
        <w:tc>
          <w:tcPr>
            <w:tcW w:w="305" w:type="pct"/>
            <w:vAlign w:val="center"/>
          </w:tcPr>
          <w:p w14:paraId="2968133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  <w:vAlign w:val="center"/>
          </w:tcPr>
          <w:p w14:paraId="6A6C0BA4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78824297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  <w:vAlign w:val="center"/>
          </w:tcPr>
          <w:p w14:paraId="589C0BA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39D6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4" w:type="pct"/>
          </w:tcPr>
          <w:p w14:paraId="22958219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4. </w:t>
            </w:r>
          </w:p>
        </w:tc>
        <w:tc>
          <w:tcPr>
            <w:tcW w:w="1892" w:type="pct"/>
          </w:tcPr>
          <w:p w14:paraId="35205279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Попит і пропозиція в механізмі ринку</w:t>
            </w:r>
          </w:p>
        </w:tc>
        <w:tc>
          <w:tcPr>
            <w:tcW w:w="305" w:type="pct"/>
            <w:vAlign w:val="center"/>
          </w:tcPr>
          <w:p w14:paraId="5F91991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  <w:vAlign w:val="center"/>
          </w:tcPr>
          <w:p w14:paraId="14E910D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784463BB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  <w:vAlign w:val="center"/>
          </w:tcPr>
          <w:p w14:paraId="2CB60D6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3B86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04" w:type="pct"/>
          </w:tcPr>
          <w:p w14:paraId="7E356164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5. </w:t>
            </w:r>
          </w:p>
        </w:tc>
        <w:tc>
          <w:tcPr>
            <w:tcW w:w="1892" w:type="pct"/>
          </w:tcPr>
          <w:p w14:paraId="2E419669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Аналіз поведінки споживача </w:t>
            </w:r>
          </w:p>
        </w:tc>
        <w:tc>
          <w:tcPr>
            <w:tcW w:w="305" w:type="pct"/>
            <w:vAlign w:val="center"/>
          </w:tcPr>
          <w:p w14:paraId="27DD0B2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  <w:vAlign w:val="center"/>
          </w:tcPr>
          <w:p w14:paraId="02DB71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9" w:type="pct"/>
            <w:vAlign w:val="center"/>
          </w:tcPr>
          <w:p w14:paraId="66387207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  <w:vAlign w:val="center"/>
          </w:tcPr>
          <w:p w14:paraId="2FC9EAF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1FAC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495" w:type="pct"/>
            <w:gridSpan w:val="5"/>
          </w:tcPr>
          <w:p w14:paraId="36BDA204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Змістовий модуль 2</w:t>
            </w:r>
            <w:r>
              <w:rPr>
                <w:b/>
                <w:sz w:val="24"/>
                <w:szCs w:val="24"/>
                <w:lang w:val="uk-UA"/>
              </w:rPr>
              <w:t>. Виробництво економічних благ</w:t>
            </w:r>
          </w:p>
        </w:tc>
        <w:tc>
          <w:tcPr>
            <w:tcW w:w="1504" w:type="pct"/>
            <w:vMerge w:val="continue"/>
          </w:tcPr>
          <w:p w14:paraId="4FA51F93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14:paraId="7690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4" w:type="pct"/>
          </w:tcPr>
          <w:p w14:paraId="485063D9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6. </w:t>
            </w:r>
          </w:p>
        </w:tc>
        <w:tc>
          <w:tcPr>
            <w:tcW w:w="1892" w:type="pct"/>
          </w:tcPr>
          <w:p w14:paraId="6626446A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Мікроекономічна модель фірми</w:t>
            </w:r>
          </w:p>
        </w:tc>
        <w:tc>
          <w:tcPr>
            <w:tcW w:w="305" w:type="pct"/>
          </w:tcPr>
          <w:p w14:paraId="0171D41D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</w:tcPr>
          <w:p w14:paraId="6AC7B70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9" w:type="pct"/>
          </w:tcPr>
          <w:p w14:paraId="589BB8B9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</w:tcPr>
          <w:p w14:paraId="1D44F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05D2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4" w:type="pct"/>
          </w:tcPr>
          <w:p w14:paraId="32CFC2AC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7. </w:t>
            </w:r>
          </w:p>
        </w:tc>
        <w:tc>
          <w:tcPr>
            <w:tcW w:w="1892" w:type="pct"/>
          </w:tcPr>
          <w:p w14:paraId="1337D383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Витрати виробництва та прибуток фірми</w:t>
            </w:r>
          </w:p>
        </w:tc>
        <w:tc>
          <w:tcPr>
            <w:tcW w:w="305" w:type="pct"/>
          </w:tcPr>
          <w:p w14:paraId="050FF79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</w:tcPr>
          <w:p w14:paraId="1547BFE1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389" w:type="pct"/>
          </w:tcPr>
          <w:p w14:paraId="6AD1EB74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6</w:t>
            </w:r>
          </w:p>
        </w:tc>
        <w:tc>
          <w:tcPr>
            <w:tcW w:w="1504" w:type="pct"/>
            <w:vMerge w:val="continue"/>
          </w:tcPr>
          <w:p w14:paraId="10AD711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47A2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4" w:type="pct"/>
          </w:tcPr>
          <w:p w14:paraId="025010B5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8. </w:t>
            </w:r>
          </w:p>
        </w:tc>
        <w:tc>
          <w:tcPr>
            <w:tcW w:w="1892" w:type="pct"/>
          </w:tcPr>
          <w:p w14:paraId="28B52A31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Ринок   досконалої конкуренції</w:t>
            </w:r>
          </w:p>
        </w:tc>
        <w:tc>
          <w:tcPr>
            <w:tcW w:w="305" w:type="pct"/>
          </w:tcPr>
          <w:p w14:paraId="543A65B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</w:tcPr>
          <w:p w14:paraId="4D612D8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9" w:type="pct"/>
          </w:tcPr>
          <w:p w14:paraId="1DE6E344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</w:tcPr>
          <w:p w14:paraId="6EC9413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04F9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4" w:type="pct"/>
          </w:tcPr>
          <w:p w14:paraId="50710FCF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9. </w:t>
            </w:r>
          </w:p>
        </w:tc>
        <w:tc>
          <w:tcPr>
            <w:tcW w:w="1892" w:type="pct"/>
          </w:tcPr>
          <w:p w14:paraId="2AD59951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Модель фірми в умовах недосконалої конкуренції</w:t>
            </w:r>
          </w:p>
        </w:tc>
        <w:tc>
          <w:tcPr>
            <w:tcW w:w="305" w:type="pct"/>
          </w:tcPr>
          <w:p w14:paraId="695BCF2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</w:tcPr>
          <w:p w14:paraId="4EED4C6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89" w:type="pct"/>
          </w:tcPr>
          <w:p w14:paraId="5EEBE92C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</w:tcPr>
          <w:p w14:paraId="24E95F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62F6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04" w:type="pct"/>
          </w:tcPr>
          <w:p w14:paraId="014F511C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10. </w:t>
            </w:r>
          </w:p>
        </w:tc>
        <w:tc>
          <w:tcPr>
            <w:tcW w:w="1892" w:type="pct"/>
          </w:tcPr>
          <w:p w14:paraId="2370BA54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Ринки факторів виробництва</w:t>
            </w:r>
          </w:p>
        </w:tc>
        <w:tc>
          <w:tcPr>
            <w:tcW w:w="305" w:type="pct"/>
          </w:tcPr>
          <w:p w14:paraId="75DC6BE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</w:tcPr>
          <w:p w14:paraId="5EB4A00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9" w:type="pct"/>
          </w:tcPr>
          <w:p w14:paraId="138D6C7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4" w:type="pct"/>
            <w:vMerge w:val="continue"/>
          </w:tcPr>
          <w:p w14:paraId="7198AD5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1057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4" w:type="pct"/>
          </w:tcPr>
          <w:p w14:paraId="6AB8B027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11. </w:t>
            </w:r>
          </w:p>
        </w:tc>
        <w:tc>
          <w:tcPr>
            <w:tcW w:w="1892" w:type="pct"/>
          </w:tcPr>
          <w:p w14:paraId="7B92DE57">
            <w:pPr>
              <w:pStyle w:val="5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Загальна рівновага та економіка добробуту</w:t>
            </w:r>
          </w:p>
        </w:tc>
        <w:tc>
          <w:tcPr>
            <w:tcW w:w="305" w:type="pct"/>
          </w:tcPr>
          <w:p w14:paraId="63DA2A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</w:tcPr>
          <w:p w14:paraId="19F9059F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389" w:type="pct"/>
          </w:tcPr>
          <w:p w14:paraId="35966336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pct"/>
            <w:vMerge w:val="continue"/>
          </w:tcPr>
          <w:p w14:paraId="799F436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239D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497" w:type="pct"/>
            <w:gridSpan w:val="2"/>
          </w:tcPr>
          <w:p w14:paraId="7FE01D7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05" w:type="pct"/>
          </w:tcPr>
          <w:p w14:paraId="107D605D">
            <w:pPr>
              <w:spacing w:line="240" w:lineRule="auto"/>
              <w:jc w:val="center"/>
              <w:rPr>
                <w:rFonts w:hint="default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</w:tcPr>
          <w:p w14:paraId="0A2EF791">
            <w:pPr>
              <w:spacing w:line="240" w:lineRule="auto"/>
              <w:jc w:val="center"/>
              <w:rPr>
                <w:rFonts w:hint="default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89" w:type="pct"/>
          </w:tcPr>
          <w:p w14:paraId="1035ADAA">
            <w:pPr>
              <w:spacing w:line="240" w:lineRule="auto"/>
              <w:jc w:val="center"/>
              <w:rPr>
                <w:rFonts w:hint="default"/>
                <w:b/>
                <w:sz w:val="24"/>
                <w:szCs w:val="24"/>
                <w:lang w:val="uk-UA"/>
              </w:rPr>
            </w:pPr>
            <w:r>
              <w:rPr>
                <w:rFonts w:hint="default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1504" w:type="pct"/>
            <w:vMerge w:val="continue"/>
          </w:tcPr>
          <w:p w14:paraId="2CEC2B49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93CA684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3FAFC212">
      <w:pPr>
        <w:spacing w:line="240" w:lineRule="auto"/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Технічне обладнання та програмне забезпечення. </w:t>
      </w:r>
      <w:r>
        <w:rPr>
          <w:sz w:val="24"/>
          <w:szCs w:val="24"/>
          <w:lang w:val="uk-UA"/>
        </w:rPr>
        <w:t>У міжсесійний період бажано користуватися комп’ютерною технікою (з виходом у глобальну мережу) та оргтехнікою для комунікації з викладачем та підготовки друку; у період сесії бажано мати мобільний пристрій (телефон) для оперативної комунікації з викладачем з приводу проведення занять та консультацій</w:t>
      </w:r>
    </w:p>
    <w:p w14:paraId="0C92B88B">
      <w:pPr>
        <w:widowControl w:val="0"/>
        <w:tabs>
          <w:tab w:val="left" w:pos="581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Форми</w:t>
      </w:r>
      <w:r>
        <w:rPr>
          <w:rFonts w:hint="default"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hint="default"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мет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оди </w:t>
      </w:r>
      <w:r>
        <w:rPr>
          <w:rFonts w:ascii="Times New Roman" w:hAnsi="Times New Roman"/>
          <w:b/>
          <w:sz w:val="24"/>
          <w:szCs w:val="24"/>
          <w:lang w:val="uk-UA"/>
        </w:rPr>
        <w:t>контролю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6370C29A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Контроль успішності здобувачів освіти поділяється на поточний і підсумковий (семестровий).</w:t>
      </w:r>
    </w:p>
    <w:p w14:paraId="7247F66D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Поточний контроль здійснюють під час проведення практичних (семінарських)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3A638BE5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Форми участі студентів у навчальному процесі, які підлягають поточному контролю:</w:t>
      </w:r>
    </w:p>
    <w:p w14:paraId="6D9C8B28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-виступ з основного питання;</w:t>
      </w:r>
    </w:p>
    <w:p w14:paraId="36D01DC5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-усна доповідь;</w:t>
      </w:r>
    </w:p>
    <w:p w14:paraId="62DC0661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доповнення, запитання до того, хто відповідає;</w:t>
      </w:r>
    </w:p>
    <w:p w14:paraId="510173C7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систематичність роботи на семінарських заняттях, активність під час обговорення питань;</w:t>
      </w:r>
    </w:p>
    <w:p w14:paraId="515169D9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участь у дискусіях, інтерактивних формах організації заняття;</w:t>
      </w:r>
    </w:p>
    <w:p w14:paraId="03EF4174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аналіз законодавства та монографічної літератури;</w:t>
      </w:r>
    </w:p>
    <w:p w14:paraId="523468C7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письмові завдання (тестові, контрольні, творчі роботи, реферати тощо);</w:t>
      </w:r>
    </w:p>
    <w:p w14:paraId="6285A142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підготовка тез, конспектів навчальних або наукових текстів;</w:t>
      </w:r>
    </w:p>
    <w:p w14:paraId="5EF4BE1D">
      <w:pPr>
        <w:suppressAutoHyphens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самостійне опрацювання тем;</w:t>
      </w:r>
    </w:p>
    <w:p w14:paraId="29AF84BF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eastAsia="Times New Roman"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086CB639">
      <w:pPr>
        <w:suppressAutoHyphens/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val="uk-UA" w:eastAsia="ru-RU"/>
        </w:rPr>
      </w:pPr>
    </w:p>
    <w:p w14:paraId="00ADB6EF">
      <w:pPr>
        <w:tabs>
          <w:tab w:val="left" w:pos="284"/>
          <w:tab w:val="left" w:pos="4500"/>
        </w:tabs>
        <w:spacing w:line="240" w:lineRule="auto"/>
        <w:ind w:left="-284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>Система оцінювання та вимоги</w:t>
      </w:r>
      <w:r>
        <w:rPr>
          <w:b/>
          <w:sz w:val="24"/>
          <w:szCs w:val="24"/>
          <w:lang w:val="uk-UA"/>
        </w:rPr>
        <w:tab/>
      </w:r>
    </w:p>
    <w:p w14:paraId="2F92DF43">
      <w:pPr>
        <w:tabs>
          <w:tab w:val="left" w:pos="284"/>
          <w:tab w:val="left" w:pos="4500"/>
        </w:tabs>
        <w:spacing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Таблиця розподілу балів, які отримують здобувачі вищої освіти* </w:t>
      </w:r>
    </w:p>
    <w:tbl>
      <w:tblPr>
        <w:tblStyle w:val="7"/>
        <w:tblW w:w="523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1"/>
        <w:gridCol w:w="355"/>
        <w:gridCol w:w="472"/>
        <w:gridCol w:w="412"/>
        <w:gridCol w:w="551"/>
        <w:gridCol w:w="551"/>
        <w:gridCol w:w="412"/>
        <w:gridCol w:w="551"/>
        <w:gridCol w:w="554"/>
        <w:gridCol w:w="459"/>
        <w:gridCol w:w="421"/>
        <w:gridCol w:w="497"/>
        <w:gridCol w:w="1234"/>
        <w:gridCol w:w="1022"/>
        <w:gridCol w:w="990"/>
      </w:tblGrid>
      <w:tr w14:paraId="5480C3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0E6A15">
            <w:pPr>
              <w:widowControl w:val="0"/>
              <w:suppressLineNumbers/>
              <w:snapToGri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2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B2723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36CE43C3">
            <w:pPr>
              <w:widowControl w:val="0"/>
              <w:suppressLineNumbers/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Поточний контроль знань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5F4BA9">
            <w:pPr>
              <w:widowControl w:val="0"/>
              <w:suppressLineNumbers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32A5B4">
            <w:pPr>
              <w:widowControl w:val="0"/>
              <w:suppressLineNumbers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DA7FC">
            <w:pPr>
              <w:widowControl w:val="0"/>
              <w:suppressLineNumbers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14:paraId="7B99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53" w:hRule="atLeast"/>
        </w:trPr>
        <w:tc>
          <w:tcPr>
            <w:tcW w:w="142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638D2F">
            <w:pPr>
              <w:widowControl w:val="0"/>
              <w:suppressLineNumbers/>
              <w:snapToGrid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355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05347A79">
            <w:pPr>
              <w:widowControl w:val="0"/>
              <w:suppressLineNumbers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472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7F196A2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412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5D66E7F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55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44BFF392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4</w:t>
            </w:r>
          </w:p>
        </w:tc>
        <w:tc>
          <w:tcPr>
            <w:tcW w:w="55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1B44064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5</w:t>
            </w:r>
          </w:p>
        </w:tc>
        <w:tc>
          <w:tcPr>
            <w:tcW w:w="412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4D6EA81D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6</w:t>
            </w:r>
          </w:p>
        </w:tc>
        <w:tc>
          <w:tcPr>
            <w:tcW w:w="551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75F9D2F1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7</w:t>
            </w:r>
          </w:p>
        </w:tc>
        <w:tc>
          <w:tcPr>
            <w:tcW w:w="554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7464B0A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8</w:t>
            </w:r>
          </w:p>
        </w:tc>
        <w:tc>
          <w:tcPr>
            <w:tcW w:w="45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extDirection w:val="btLr"/>
            <w:vAlign w:val="top"/>
          </w:tcPr>
          <w:p w14:paraId="2AEB8CB9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9</w:t>
            </w:r>
          </w:p>
        </w:tc>
        <w:tc>
          <w:tcPr>
            <w:tcW w:w="42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btLr"/>
            <w:vAlign w:val="top"/>
          </w:tcPr>
          <w:p w14:paraId="7D1BCB0F">
            <w:pPr>
              <w:snapToGrid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10</w:t>
            </w:r>
          </w:p>
        </w:tc>
        <w:tc>
          <w:tcPr>
            <w:tcW w:w="49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btLr"/>
            <w:vAlign w:val="top"/>
          </w:tcPr>
          <w:p w14:paraId="53E3F433">
            <w:pPr>
              <w:snapToGrid w:val="0"/>
              <w:spacing w:line="240" w:lineRule="auto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1</w:t>
            </w:r>
            <w:r>
              <w:rPr>
                <w:rFonts w:hint="default" w:eastAsia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1234" w:type="dxa"/>
            <w:vMerge w:val="restart"/>
            <w:tcBorders>
              <w:left w:val="single" w:color="000000" w:sz="4" w:space="0"/>
            </w:tcBorders>
            <w:noWrap w:val="0"/>
            <w:vAlign w:val="top"/>
          </w:tcPr>
          <w:p w14:paraId="73D811AD">
            <w:pPr>
              <w:snapToGrid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279DF3FF">
            <w:pPr>
              <w:snapToGrid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43868089">
            <w:pPr>
              <w:snapToGrid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20</w:t>
            </w:r>
          </w:p>
        </w:tc>
        <w:tc>
          <w:tcPr>
            <w:tcW w:w="1022" w:type="dxa"/>
            <w:vMerge w:val="restart"/>
            <w:tcBorders>
              <w:left w:val="single" w:color="000000" w:sz="4" w:space="0"/>
            </w:tcBorders>
            <w:noWrap w:val="0"/>
            <w:vAlign w:val="top"/>
          </w:tcPr>
          <w:p w14:paraId="026918FC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8FFFF04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4F6F2460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0462E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08F5060D">
            <w:pPr>
              <w:widowControl w:val="0"/>
              <w:suppressLineNumbers/>
              <w:snapToGrid w:val="0"/>
              <w:spacing w:line="240" w:lineRule="auto"/>
              <w:rPr>
                <w:sz w:val="24"/>
                <w:szCs w:val="24"/>
                <w:lang w:val="uk-UA"/>
              </w:rPr>
            </w:pPr>
          </w:p>
          <w:p w14:paraId="03E1BB66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14:paraId="54EEC2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42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21881B7">
            <w:pPr>
              <w:widowControl w:val="0"/>
              <w:suppressLineNumbers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на семінарському занятті</w:t>
            </w:r>
          </w:p>
        </w:tc>
        <w:tc>
          <w:tcPr>
            <w:tcW w:w="35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28FBCE6">
            <w:pPr>
              <w:widowControl w:val="0"/>
              <w:ind w:right="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2</w:t>
            </w:r>
          </w:p>
        </w:tc>
        <w:tc>
          <w:tcPr>
            <w:tcW w:w="472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29B60352">
            <w:pPr>
              <w:widowControl w:val="0"/>
              <w:ind w:right="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3</w:t>
            </w:r>
          </w:p>
        </w:tc>
        <w:tc>
          <w:tcPr>
            <w:tcW w:w="41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00AC8BC">
            <w:pPr>
              <w:widowControl w:val="0"/>
              <w:ind w:right="0" w:rightChars="0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3</w:t>
            </w:r>
          </w:p>
        </w:tc>
        <w:tc>
          <w:tcPr>
            <w:tcW w:w="551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745CA1DA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2</w:t>
            </w:r>
          </w:p>
        </w:tc>
        <w:tc>
          <w:tcPr>
            <w:tcW w:w="5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59A775">
            <w:pPr>
              <w:widowControl w:val="0"/>
              <w:ind w:right="0" w:rightChars="0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3</w:t>
            </w:r>
          </w:p>
        </w:tc>
        <w:tc>
          <w:tcPr>
            <w:tcW w:w="41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C2C186F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2</w:t>
            </w:r>
          </w:p>
        </w:tc>
        <w:tc>
          <w:tcPr>
            <w:tcW w:w="551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20AFF024">
            <w:pPr>
              <w:widowControl w:val="0"/>
              <w:ind w:right="0" w:rightChars="0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3</w:t>
            </w:r>
          </w:p>
        </w:tc>
        <w:tc>
          <w:tcPr>
            <w:tcW w:w="55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9486F2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2</w:t>
            </w:r>
          </w:p>
        </w:tc>
        <w:tc>
          <w:tcPr>
            <w:tcW w:w="45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F2E6389">
            <w:pPr>
              <w:widowControl w:val="0"/>
              <w:ind w:right="0" w:rightChars="0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3</w:t>
            </w:r>
          </w:p>
        </w:tc>
        <w:tc>
          <w:tcPr>
            <w:tcW w:w="42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A7687B">
            <w:pPr>
              <w:widowControl w:val="0"/>
              <w:ind w:right="0" w:rightChars="0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3</w:t>
            </w:r>
          </w:p>
        </w:tc>
        <w:tc>
          <w:tcPr>
            <w:tcW w:w="49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40A152F">
            <w:pPr>
              <w:widowControl w:val="0"/>
              <w:ind w:right="0" w:rightChars="0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3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5BF1E53D">
            <w:pPr>
              <w:snapToGrid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0027C3E8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2667B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7FF6B6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2" w:hRule="atLeast"/>
        </w:trPr>
        <w:tc>
          <w:tcPr>
            <w:tcW w:w="142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5AA01D">
            <w:pPr>
              <w:widowControl w:val="0"/>
              <w:suppressLineNumbers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5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982EEC">
            <w:pPr>
              <w:widowControl w:val="0"/>
              <w:ind w:right="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47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A746D9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41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2144D1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5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12765E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5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3825CA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41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A7877EE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551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 w14:paraId="32E9448D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55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84C804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4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ECD9F1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AA53C">
            <w:pPr>
              <w:widowControl w:val="0"/>
              <w:ind w:right="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DEF9A">
            <w:pPr>
              <w:widowControl w:val="0"/>
              <w:ind w:right="0" w:rightChars="0"/>
              <w:jc w:val="center"/>
              <w:rPr>
                <w:rFonts w:hint="default"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rtl w:val="0"/>
              </w:rPr>
              <w:t>1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698DD4">
            <w:pPr>
              <w:snapToGrid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46888D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85191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7FB525AB">
      <w:pPr>
        <w:tabs>
          <w:tab w:val="left" w:pos="284"/>
          <w:tab w:val="left" w:pos="900"/>
          <w:tab w:val="left" w:pos="4500"/>
        </w:tabs>
        <w:spacing w:line="240" w:lineRule="auto"/>
        <w:ind w:firstLine="540"/>
        <w:rPr>
          <w:b/>
          <w:sz w:val="24"/>
          <w:szCs w:val="24"/>
          <w:lang w:val="uk-UA"/>
        </w:rPr>
      </w:pPr>
    </w:p>
    <w:p w14:paraId="3C6C7D8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Таблиця містити інформацію про максимальні бали за кожен вид навчальної роботи здобувача вищої освіти.</w:t>
      </w:r>
    </w:p>
    <w:p w14:paraId="098B55D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9EC8C0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i/>
          <w:iCs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5CE3F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Модульний контроль.</w:t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Модульна контрольна робота з навчальної дисципліни  «</w:t>
      </w:r>
      <w:r>
        <w:rPr>
          <w:color w:val="000000"/>
          <w:sz w:val="24"/>
          <w:szCs w:val="24"/>
          <w:lang w:val="uk-UA" w:eastAsia="ru-RU"/>
        </w:rPr>
        <w:t>Мікроекономіка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» проводиться на останньому занятті модуля у письмовій формі, у вигляді тес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тування, а саме, тести закритої форми: тест-альтернатива, тест-відповідність.</w:t>
      </w:r>
    </w:p>
    <w:p w14:paraId="42559B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Критерії оцінювання модульної контрольної роботи з навчальної дисципліни  «</w:t>
      </w:r>
      <w:r>
        <w:rPr>
          <w:color w:val="000000"/>
          <w:sz w:val="24"/>
          <w:szCs w:val="24"/>
          <w:lang w:val="uk-UA" w:eastAsia="ru-RU"/>
        </w:rPr>
        <w:t>Мікроекономіка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»:</w:t>
      </w:r>
    </w:p>
    <w:p w14:paraId="1C4C5E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при оцінюванні модульної контрольної роботи враховується обсяг і правильність виконаних завдань:</w:t>
      </w:r>
    </w:p>
    <w:p w14:paraId="520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uk-UA" w:bidi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C735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32EACD7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6B1B771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424F1F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3D634EA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145A99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13AD9D2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Неявка на модульний тест - 0 балів.</w:t>
      </w:r>
    </w:p>
    <w:p w14:paraId="2C1532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7878F4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«А» - 18-20 балів;</w:t>
      </w:r>
    </w:p>
    <w:p w14:paraId="50227E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«В» - 16-17 балів;</w:t>
      </w:r>
    </w:p>
    <w:p w14:paraId="4EE3F0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«С» - 14-15 балів;</w:t>
      </w:r>
    </w:p>
    <w:p w14:paraId="7F3223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«D» - 12-13 балів.</w:t>
      </w:r>
    </w:p>
    <w:p w14:paraId="51648BD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«E» - 10-11 балів;</w:t>
      </w:r>
    </w:p>
    <w:p w14:paraId="4EACFFF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«FX» - менше 10 балів.</w:t>
      </w:r>
    </w:p>
    <w:p w14:paraId="4E125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Підсумковий семестровий контроль з навчальної дисципліни «</w:t>
      </w:r>
      <w:r>
        <w:rPr>
          <w:color w:val="000000"/>
          <w:sz w:val="24"/>
          <w:szCs w:val="24"/>
          <w:lang w:val="uk-UA" w:eastAsia="ru-RU"/>
        </w:rPr>
        <w:t>Мікроекономіка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63C1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371D1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Підсумковий контроль у вигляді екзамену складається з двох складових: </w:t>
      </w:r>
    </w:p>
    <w:p w14:paraId="633C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848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CD9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960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Мінімальна сума, за якою екзамен вважається складеним – 25 балів.</w:t>
      </w:r>
    </w:p>
    <w:p w14:paraId="72C4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14D39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61065EC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Шкала оцінювання екзаменаційних завдань</w:t>
      </w:r>
    </w:p>
    <w:tbl>
      <w:tblPr>
        <w:tblStyle w:val="45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679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32BB3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8B570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6C5C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Критерії</w:t>
            </w:r>
          </w:p>
        </w:tc>
      </w:tr>
      <w:tr w14:paraId="0FC4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E23D9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925C34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2E31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7E55A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5208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6033F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43A42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309F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9F9A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F52AB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8252AF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16E3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43158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2E4FFE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BE1EB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01521219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</w:p>
    <w:p w14:paraId="2EBB42B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CD7F74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CFA41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14F60C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6B4CB6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3DDB191E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10F40F18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620F9BF9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</w:p>
    <w:p w14:paraId="3B00FE4C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3FEE62E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p w14:paraId="4D8CF50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46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4035BE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CF2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40EB3B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B18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9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866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C5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555D39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846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26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B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8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2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69C7CB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 w14:paraId="1E57F047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497D8539">
      <w:pPr>
        <w:spacing w:line="240" w:lineRule="auto"/>
        <w:ind w:left="-142" w:firstLine="50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оцінювання результатів навчання здобувачів вищої освіти впродовж семестру з навчальної дисципліни «Мікроекономіка»застосовується 100-бальна, національна та шкала ЄКТС оцінювання</w:t>
      </w:r>
    </w:p>
    <w:p w14:paraId="7594FBA7">
      <w:pPr>
        <w:spacing w:line="240" w:lineRule="auto"/>
        <w:ind w:left="-142"/>
        <w:jc w:val="both"/>
        <w:rPr>
          <w:sz w:val="24"/>
          <w:szCs w:val="24"/>
          <w:lang w:val="uk-UA"/>
        </w:rPr>
      </w:pPr>
    </w:p>
    <w:p w14:paraId="2D82FAE9">
      <w:pPr>
        <w:spacing w:line="240" w:lineRule="auto"/>
        <w:ind w:left="-142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Шкала підсумкового оцінювання: національна та ЕСТ</w:t>
      </w:r>
      <w:r>
        <w:rPr>
          <w:b/>
          <w:sz w:val="24"/>
          <w:szCs w:val="24"/>
          <w:lang w:val="en-US"/>
        </w:rPr>
        <w:t>S</w:t>
      </w:r>
    </w:p>
    <w:p w14:paraId="263564CB">
      <w:pPr>
        <w:spacing w:line="240" w:lineRule="auto"/>
        <w:ind w:left="-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Style w:val="7"/>
        <w:tblW w:w="95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163"/>
        <w:gridCol w:w="4164"/>
      </w:tblGrid>
      <w:tr w14:paraId="7D0E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60" w:type="dxa"/>
            <w:vAlign w:val="center"/>
          </w:tcPr>
          <w:p w14:paraId="625B90A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Оцінка за шкалою ЕCTS </w:t>
            </w:r>
          </w:p>
        </w:tc>
        <w:tc>
          <w:tcPr>
            <w:tcW w:w="4163" w:type="dxa"/>
            <w:vAlign w:val="center"/>
          </w:tcPr>
          <w:p w14:paraId="5E343570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за 100-бальною шкалою</w:t>
            </w:r>
          </w:p>
        </w:tc>
        <w:tc>
          <w:tcPr>
            <w:tcW w:w="4164" w:type="dxa"/>
            <w:vAlign w:val="center"/>
          </w:tcPr>
          <w:p w14:paraId="3A4BE0E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на національною шкалою</w:t>
            </w:r>
          </w:p>
        </w:tc>
      </w:tr>
      <w:tr w14:paraId="5423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0" w:type="dxa"/>
            <w:vAlign w:val="center"/>
          </w:tcPr>
          <w:p w14:paraId="3FB0B3A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163" w:type="dxa"/>
            <w:vAlign w:val="center"/>
          </w:tcPr>
          <w:p w14:paraId="1BC65B8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4164" w:type="dxa"/>
          </w:tcPr>
          <w:p w14:paraId="19BE5FC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(відмінно)</w:t>
            </w:r>
          </w:p>
        </w:tc>
      </w:tr>
      <w:tr w14:paraId="63AE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260" w:type="dxa"/>
            <w:vAlign w:val="center"/>
          </w:tcPr>
          <w:p w14:paraId="285021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163" w:type="dxa"/>
            <w:vAlign w:val="center"/>
          </w:tcPr>
          <w:p w14:paraId="432BD53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82-89</w:t>
            </w:r>
          </w:p>
        </w:tc>
        <w:tc>
          <w:tcPr>
            <w:tcW w:w="4164" w:type="dxa"/>
            <w:vAlign w:val="center"/>
          </w:tcPr>
          <w:p w14:paraId="612FD9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</w:t>
            </w:r>
            <w:r>
              <w:rPr>
                <w:sz w:val="24"/>
                <w:szCs w:val="24"/>
                <w:lang w:val="uk-UA"/>
              </w:rPr>
              <w:t xml:space="preserve">дуже </w:t>
            </w:r>
            <w:r>
              <w:rPr>
                <w:sz w:val="24"/>
                <w:szCs w:val="24"/>
              </w:rPr>
              <w:t>добре)</w:t>
            </w:r>
          </w:p>
        </w:tc>
      </w:tr>
      <w:tr w14:paraId="2A1B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</w:trPr>
        <w:tc>
          <w:tcPr>
            <w:tcW w:w="1260" w:type="dxa"/>
            <w:vAlign w:val="center"/>
          </w:tcPr>
          <w:p w14:paraId="779CFB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163" w:type="dxa"/>
            <w:vAlign w:val="center"/>
          </w:tcPr>
          <w:p w14:paraId="2C0294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75-81</w:t>
            </w:r>
          </w:p>
        </w:tc>
        <w:tc>
          <w:tcPr>
            <w:tcW w:w="4164" w:type="dxa"/>
          </w:tcPr>
          <w:p w14:paraId="4F5A6C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(добре)</w:t>
            </w:r>
          </w:p>
        </w:tc>
      </w:tr>
      <w:tr w14:paraId="0CBD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60" w:type="dxa"/>
            <w:vAlign w:val="center"/>
          </w:tcPr>
          <w:p w14:paraId="29DE14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163" w:type="dxa"/>
            <w:vAlign w:val="center"/>
          </w:tcPr>
          <w:p w14:paraId="4145FB6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uk-UA"/>
              </w:rPr>
              <w:t>8-74</w:t>
            </w:r>
          </w:p>
        </w:tc>
        <w:tc>
          <w:tcPr>
            <w:tcW w:w="4164" w:type="dxa"/>
            <w:vAlign w:val="center"/>
          </w:tcPr>
          <w:p w14:paraId="7207E08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(задовільно)</w:t>
            </w:r>
          </w:p>
        </w:tc>
      </w:tr>
      <w:tr w14:paraId="06AB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60" w:type="dxa"/>
            <w:vAlign w:val="center"/>
          </w:tcPr>
          <w:p w14:paraId="2DE705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163" w:type="dxa"/>
            <w:vAlign w:val="center"/>
          </w:tcPr>
          <w:p w14:paraId="77C7A10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4164" w:type="dxa"/>
          </w:tcPr>
          <w:p w14:paraId="547EBF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</w:t>
            </w:r>
            <w:r>
              <w:rPr>
                <w:sz w:val="24"/>
                <w:szCs w:val="24"/>
                <w:lang w:val="uk-UA"/>
              </w:rPr>
              <w:t>достатньо</w:t>
            </w:r>
            <w:r>
              <w:rPr>
                <w:sz w:val="24"/>
                <w:szCs w:val="24"/>
              </w:rPr>
              <w:t>)</w:t>
            </w:r>
          </w:p>
        </w:tc>
      </w:tr>
      <w:tr w14:paraId="67E2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60" w:type="dxa"/>
            <w:vAlign w:val="center"/>
          </w:tcPr>
          <w:p w14:paraId="3DC34CA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FX</w:t>
            </w:r>
          </w:p>
        </w:tc>
        <w:tc>
          <w:tcPr>
            <w:tcW w:w="4163" w:type="dxa"/>
            <w:vAlign w:val="center"/>
          </w:tcPr>
          <w:p w14:paraId="79B658D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35-59</w:t>
            </w:r>
          </w:p>
        </w:tc>
        <w:tc>
          <w:tcPr>
            <w:tcW w:w="4164" w:type="dxa"/>
          </w:tcPr>
          <w:p w14:paraId="08D86D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(незадовільно) з можливістю повторного складання</w:t>
            </w:r>
          </w:p>
        </w:tc>
      </w:tr>
      <w:tr w14:paraId="5EF1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60" w:type="dxa"/>
            <w:vAlign w:val="center"/>
          </w:tcPr>
          <w:p w14:paraId="7A49F00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163" w:type="dxa"/>
            <w:vAlign w:val="center"/>
          </w:tcPr>
          <w:p w14:paraId="2AF7CAE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0-34</w:t>
            </w:r>
          </w:p>
        </w:tc>
        <w:tc>
          <w:tcPr>
            <w:tcW w:w="4164" w:type="dxa"/>
          </w:tcPr>
          <w:p w14:paraId="5E5EE1C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2 (незадовільно) з </w:t>
            </w:r>
            <w:r>
              <w:rPr>
                <w:sz w:val="24"/>
                <w:szCs w:val="24"/>
                <w:lang w:val="uk-UA"/>
              </w:rPr>
              <w:t>самостійним</w:t>
            </w:r>
            <w:r>
              <w:rPr>
                <w:sz w:val="24"/>
                <w:szCs w:val="24"/>
              </w:rPr>
              <w:t xml:space="preserve"> повторн</w:t>
            </w:r>
            <w:r>
              <w:rPr>
                <w:sz w:val="24"/>
                <w:szCs w:val="24"/>
                <w:lang w:val="uk-UA"/>
              </w:rPr>
              <w:t>им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вивченням дисципліни</w:t>
            </w:r>
          </w:p>
        </w:tc>
      </w:tr>
    </w:tbl>
    <w:p w14:paraId="450990F3">
      <w:pPr>
        <w:spacing w:line="240" w:lineRule="auto"/>
        <w:ind w:left="-142"/>
        <w:jc w:val="both"/>
        <w:rPr>
          <w:sz w:val="24"/>
          <w:szCs w:val="24"/>
        </w:rPr>
      </w:pPr>
    </w:p>
    <w:p w14:paraId="22721D48">
      <w:pPr>
        <w:spacing w:line="240" w:lineRule="auto"/>
        <w:ind w:left="-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Політика курсу</w:t>
      </w:r>
    </w:p>
    <w:p w14:paraId="239D5D02">
      <w:pPr>
        <w:tabs>
          <w:tab w:val="left" w:pos="284"/>
        </w:tabs>
        <w:spacing w:line="240" w:lineRule="auto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Здобувач вищої освіти дотримується правил академічної доброчесності (згідно загальних правил    ПрАТ «ВНЗ»МАУП»). </w:t>
      </w:r>
    </w:p>
    <w:p w14:paraId="7629C295">
      <w:pPr>
        <w:tabs>
          <w:tab w:val="left" w:pos="284"/>
        </w:tabs>
        <w:spacing w:line="240" w:lineRule="auto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Курс передбачає роботу в колективі. Середовище в аудиторії є дружнім, творчим, відкритим до  конструктивної критики.</w:t>
      </w:r>
    </w:p>
    <w:p w14:paraId="53C4113C">
      <w:pPr>
        <w:tabs>
          <w:tab w:val="left" w:pos="284"/>
        </w:tabs>
        <w:spacing w:line="240" w:lineRule="auto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Освоєння дисципліни передбачає обов'язкове відвідування лекцій і практичних занять, а також самостійну роботу.</w:t>
      </w:r>
    </w:p>
    <w:p w14:paraId="0A6AEA9A">
      <w:pPr>
        <w:tabs>
          <w:tab w:val="left" w:pos="284"/>
        </w:tabs>
        <w:spacing w:line="240" w:lineRule="auto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Самостійна робота включає в себе теоретичне вивчення питань, що стосуються тем лекційних занять, які не ввійшли в теоретичний курс, або ж були розглянуті коротко, їх поглиблена проробка за рекомендованою літературою. Усі завдання, передбачені програмою, мають бути виконані у встановлений термін. Якщо студент відсутній з поважної причини, він презентує виконані завдання під час самостійної підготовки та консультації викладача.</w:t>
      </w:r>
    </w:p>
    <w:p w14:paraId="0A69847B">
      <w:pPr>
        <w:tabs>
          <w:tab w:val="left" w:pos="284"/>
        </w:tabs>
        <w:spacing w:line="240" w:lineRule="auto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 час роботи над завданнями не допустимо порушення академічної доброчесності: при використанні Інтернет ресурсів та інших джерел інформації студент повинен вказати джерело, використане в ході виконання завдання. У разі виявлення факту плагіату студент отримує за завдання 0 балів.</w:t>
      </w:r>
    </w:p>
    <w:p w14:paraId="6C496500">
      <w:pPr>
        <w:tabs>
          <w:tab w:val="left" w:pos="284"/>
        </w:tabs>
        <w:spacing w:line="240" w:lineRule="auto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Студент, який спізнився, вважається таким, що пропустив заняття з неповажної причини з виставленням 0 балів за заняття, і при цьому має право бути присутнім на занятті.</w:t>
      </w:r>
    </w:p>
    <w:p w14:paraId="6E278C01">
      <w:pPr>
        <w:tabs>
          <w:tab w:val="left" w:pos="284"/>
        </w:tabs>
        <w:spacing w:line="240" w:lineRule="auto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використання телефонів і комп'ютерних засобів без дозволу викладача, порушення дисципліни студент видаляється з заняття, за заняття отримує 0 балів.</w:t>
      </w:r>
    </w:p>
    <w:p w14:paraId="6E50493E">
      <w:pPr>
        <w:spacing w:line="240" w:lineRule="auto"/>
        <w:ind w:left="-142"/>
        <w:jc w:val="both"/>
        <w:rPr>
          <w:b/>
          <w:sz w:val="24"/>
          <w:szCs w:val="24"/>
          <w:lang w:val="uk-UA"/>
        </w:rPr>
      </w:pPr>
    </w:p>
    <w:p w14:paraId="2BE61888">
      <w:pPr>
        <w:spacing w:line="240" w:lineRule="auto"/>
        <w:ind w:left="-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Рекомендовані джерела інформації</w:t>
      </w:r>
    </w:p>
    <w:p w14:paraId="0EFFA311">
      <w:pPr>
        <w:pStyle w:val="25"/>
        <w:tabs>
          <w:tab w:val="left" w:pos="284"/>
        </w:tabs>
        <w:spacing w:after="0" w:line="240" w:lineRule="auto"/>
        <w:ind w:left="0"/>
        <w:rPr>
          <w:rStyle w:val="27"/>
          <w:rFonts w:eastAsia="SimSun"/>
          <w:b w:val="0"/>
          <w:bCs/>
          <w:sz w:val="24"/>
          <w:szCs w:val="24"/>
        </w:rPr>
      </w:pPr>
    </w:p>
    <w:p w14:paraId="1FB58A09">
      <w:pPr>
        <w:pStyle w:val="25"/>
        <w:tabs>
          <w:tab w:val="left" w:pos="284"/>
        </w:tabs>
        <w:spacing w:after="0" w:line="240" w:lineRule="auto"/>
        <w:ind w:left="0"/>
        <w:rPr>
          <w:rStyle w:val="27"/>
          <w:rFonts w:eastAsia="SimSun"/>
          <w:bCs/>
          <w:sz w:val="24"/>
          <w:szCs w:val="24"/>
        </w:rPr>
      </w:pPr>
      <w:r>
        <w:rPr>
          <w:rStyle w:val="27"/>
          <w:rFonts w:eastAsia="SimSun"/>
          <w:bCs/>
          <w:sz w:val="24"/>
          <w:szCs w:val="24"/>
        </w:rPr>
        <w:t>Основна (базова):</w:t>
      </w:r>
    </w:p>
    <w:p w14:paraId="444DB248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Галушка З. І., Поченчук Г. М. Економіка: теорія і практика : підручник : Чернівці: Чернів. нац. ун-т. 2020. 232 с.</w:t>
      </w:r>
    </w:p>
    <w:p w14:paraId="5491B165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Економіка і бізнес : підручник / за ред. д.е.н., проф. Л. Г. Мельника, д.е.н., проф. О. І. Карінцевої. Суми : Університетська книга, 2021. 316 с.</w:t>
      </w:r>
    </w:p>
    <w:p w14:paraId="6EDBD638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Економікс. Частина 1: Вступ до економікса. Мікроекономіка : навч. посіб. Баула О. В., Вісина Т. М., Лютак О. М., Савош Л. В., Кравчук О. Я., Зелінська О. М., Полянська Т. О. Луцьк : СПД Гадяк Жанна Володимирівна, друкарня «Волиньполіграф», 2021. 320 с.</w:t>
      </w:r>
    </w:p>
    <w:p w14:paraId="10A06B0C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Економічна теорія: закономірності, практика та сучасність : підручник; Е. М. Забарна, О. М. Козакова, Н. О. Задорожнюк, Н. І. Волкова, В. А. Чередниченко. Херсон : Олді-Плюс, 2020. 410 с.</w:t>
      </w:r>
    </w:p>
    <w:p w14:paraId="288622E4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Задоя А. О., Задоя О. А. Мікроекономіка : навч. посіб. Дніпро: Університет імені Альфреда Нобеля, 2021. 148 с. </w:t>
      </w:r>
    </w:p>
    <w:p w14:paraId="055B7405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Мартин О. М. Мікроекономіка: теорія, тести, задачі. Частина І: навч. посіб. Львів : ЛДУ БЖД, 2021. 271 с. </w:t>
      </w:r>
    </w:p>
    <w:p w14:paraId="76A4E12B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Мікроекономіка : навч. посіб. / Н. М. Каменева, М. В. Косич, О. Ю. Александрова та ін. Харків: УкрДУЗТ, 2022. 305 с. </w:t>
      </w:r>
    </w:p>
    <w:p w14:paraId="334EFEDE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Мікроекономіка : навчальний посібник. Укл: С. В. Бойда. Чернівці: Чернівец. нац. унів-т., 2021. 176 с. </w:t>
      </w:r>
    </w:p>
    <w:p w14:paraId="1B3FC960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Мікроекономіка : підручник / За заг. ред. А. І. Ігнатюк. Київ : Видавництво Ліра-К, 2023. 420 с.</w:t>
      </w:r>
    </w:p>
    <w:p w14:paraId="2F552461">
      <w:pPr>
        <w:pStyle w:val="2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Петруня Ю. Є., Задоя А. О. Економіка: базовий курс : навч. посіб. [6-те вид., переробл. і доп.]. Серія : «Бізнес. Економіка. Фінанси». Дніпро : Університет митної справи та фінансів, 2023. 200 с.</w:t>
      </w:r>
    </w:p>
    <w:p w14:paraId="48883667">
      <w:pPr>
        <w:pStyle w:val="25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2B7CF8B">
      <w:pPr>
        <w:pStyle w:val="25"/>
        <w:tabs>
          <w:tab w:val="left" w:pos="284"/>
        </w:tabs>
        <w:spacing w:after="0" w:line="240" w:lineRule="auto"/>
        <w:ind w:left="0"/>
        <w:rPr>
          <w:rStyle w:val="27"/>
          <w:rFonts w:eastAsia="SimSun"/>
          <w:bCs/>
          <w:sz w:val="24"/>
          <w:szCs w:val="24"/>
        </w:rPr>
      </w:pPr>
      <w:r>
        <w:rPr>
          <w:rStyle w:val="27"/>
          <w:rFonts w:eastAsia="SimSun"/>
          <w:bCs/>
          <w:sz w:val="24"/>
          <w:szCs w:val="24"/>
        </w:rPr>
        <w:t>Додаткова:</w:t>
      </w:r>
    </w:p>
    <w:p w14:paraId="53118D6E">
      <w:pPr>
        <w:pStyle w:val="2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Міністерство освіти і науки України. URL: http://mon.gov.ua/ </w:t>
      </w:r>
    </w:p>
    <w:p w14:paraId="753AE5ED">
      <w:pPr>
        <w:pStyle w:val="2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Офіційний сайт Верховної ради України.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"http://www.rada.gov.ua"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www.rada.gov.ua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0C54BE0F">
      <w:pPr>
        <w:pStyle w:val="2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Офіційний сайт Державного комітету статистики України.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"http://www.ukrstat.gov.ua"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http://www.ukrstat.gov.ua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14:paraId="1B175729">
      <w:pPr>
        <w:pStyle w:val="2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Офіційний сайт Кабінету Міністрів України.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"http://www.kmu.gov.ua"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http://www.kmu.gov.ua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14:paraId="49B2BA6A">
      <w:pPr>
        <w:pStyle w:val="2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Офіційний сайт Міністерства економічного розвитку і торгівлі України.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"http://www.me.gov.ua"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www.me.gov.ua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5EB2E48E">
      <w:pPr>
        <w:pStyle w:val="25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</w:p>
    <w:p w14:paraId="02A9D01F">
      <w:pPr>
        <w:spacing w:line="240" w:lineRule="auto"/>
        <w:jc w:val="both"/>
        <w:rPr>
          <w:sz w:val="24"/>
          <w:szCs w:val="24"/>
          <w:lang w:val="uk-UA"/>
        </w:rPr>
      </w:pPr>
    </w:p>
    <w:p w14:paraId="13BBC37F">
      <w:pPr>
        <w:spacing w:line="240" w:lineRule="auto"/>
        <w:jc w:val="both"/>
        <w:rPr>
          <w:sz w:val="24"/>
          <w:szCs w:val="24"/>
          <w:lang w:val="uk-UA"/>
        </w:rPr>
      </w:pPr>
    </w:p>
    <w:p w14:paraId="1105BBC0">
      <w:pPr>
        <w:spacing w:line="240" w:lineRule="auto"/>
        <w:jc w:val="both"/>
        <w:rPr>
          <w:sz w:val="24"/>
          <w:szCs w:val="24"/>
          <w:lang w:val="uk-UA"/>
        </w:rPr>
      </w:pPr>
    </w:p>
    <w:p w14:paraId="354182BF">
      <w:pPr>
        <w:spacing w:line="240" w:lineRule="auto"/>
        <w:jc w:val="both"/>
        <w:rPr>
          <w:sz w:val="24"/>
          <w:szCs w:val="24"/>
          <w:lang w:val="uk-UA"/>
        </w:rPr>
      </w:pPr>
    </w:p>
    <w:p w14:paraId="7468D479">
      <w:pPr>
        <w:spacing w:line="240" w:lineRule="auto"/>
        <w:jc w:val="both"/>
        <w:rPr>
          <w:sz w:val="24"/>
          <w:szCs w:val="24"/>
          <w:lang w:val="uk-UA"/>
        </w:rPr>
      </w:pPr>
    </w:p>
    <w:p w14:paraId="77FDF571">
      <w:pPr>
        <w:spacing w:line="240" w:lineRule="auto"/>
        <w:jc w:val="both"/>
        <w:rPr>
          <w:i/>
          <w:sz w:val="24"/>
          <w:szCs w:val="24"/>
          <w:lang w:val="uk-UA"/>
        </w:rPr>
      </w:pPr>
    </w:p>
    <w:p w14:paraId="521C5D1C">
      <w:pPr>
        <w:spacing w:line="240" w:lineRule="auto"/>
        <w:jc w:val="both"/>
        <w:rPr>
          <w:i/>
          <w:sz w:val="24"/>
          <w:szCs w:val="24"/>
          <w:lang w:val="uk-UA"/>
        </w:rPr>
      </w:pPr>
    </w:p>
    <w:p w14:paraId="16F306C1">
      <w:pPr>
        <w:spacing w:line="240" w:lineRule="auto"/>
        <w:jc w:val="both"/>
        <w:rPr>
          <w:i/>
          <w:sz w:val="24"/>
          <w:szCs w:val="24"/>
          <w:lang w:val="uk-UA"/>
        </w:rPr>
      </w:pPr>
    </w:p>
    <w:p w14:paraId="264611D6">
      <w:pPr>
        <w:spacing w:line="240" w:lineRule="auto"/>
        <w:jc w:val="both"/>
        <w:rPr>
          <w:i/>
          <w:sz w:val="24"/>
          <w:szCs w:val="24"/>
          <w:lang w:val="uk-UA"/>
        </w:rPr>
      </w:pPr>
    </w:p>
    <w:p w14:paraId="7C72E594">
      <w:pPr>
        <w:spacing w:line="240" w:lineRule="auto"/>
        <w:jc w:val="both"/>
        <w:rPr>
          <w:i/>
          <w:sz w:val="24"/>
          <w:szCs w:val="24"/>
          <w:lang w:val="uk-UA"/>
        </w:rPr>
      </w:pPr>
    </w:p>
    <w:sectPr>
      <w:pgSz w:w="11906" w:h="16838"/>
      <w:pgMar w:top="1134" w:right="849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Antiqu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86F05"/>
    <w:multiLevelType w:val="multilevel"/>
    <w:tmpl w:val="0BA86F05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41BE2"/>
    <w:multiLevelType w:val="multilevel"/>
    <w:tmpl w:val="6ED41BE2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CD7"/>
    <w:rsid w:val="0001636A"/>
    <w:rsid w:val="000450DE"/>
    <w:rsid w:val="00062ABE"/>
    <w:rsid w:val="000706FD"/>
    <w:rsid w:val="000711A5"/>
    <w:rsid w:val="00090D66"/>
    <w:rsid w:val="00092049"/>
    <w:rsid w:val="00092EB0"/>
    <w:rsid w:val="00093A88"/>
    <w:rsid w:val="0009667E"/>
    <w:rsid w:val="000B0756"/>
    <w:rsid w:val="000B36D5"/>
    <w:rsid w:val="000C51A0"/>
    <w:rsid w:val="000D3A88"/>
    <w:rsid w:val="00102781"/>
    <w:rsid w:val="0012684A"/>
    <w:rsid w:val="00131E51"/>
    <w:rsid w:val="0013675E"/>
    <w:rsid w:val="00161DD9"/>
    <w:rsid w:val="00174404"/>
    <w:rsid w:val="00185176"/>
    <w:rsid w:val="00186A5E"/>
    <w:rsid w:val="00197669"/>
    <w:rsid w:val="00197A7D"/>
    <w:rsid w:val="001A638D"/>
    <w:rsid w:val="001A79A9"/>
    <w:rsid w:val="001B44C4"/>
    <w:rsid w:val="001B649A"/>
    <w:rsid w:val="001C1D74"/>
    <w:rsid w:val="001D19DC"/>
    <w:rsid w:val="001E466B"/>
    <w:rsid w:val="001E6541"/>
    <w:rsid w:val="002006B4"/>
    <w:rsid w:val="00222698"/>
    <w:rsid w:val="0023388B"/>
    <w:rsid w:val="002629D4"/>
    <w:rsid w:val="00263240"/>
    <w:rsid w:val="00263C0F"/>
    <w:rsid w:val="002B048F"/>
    <w:rsid w:val="002D3B6D"/>
    <w:rsid w:val="002E1ED6"/>
    <w:rsid w:val="002E3BE1"/>
    <w:rsid w:val="002E6B0F"/>
    <w:rsid w:val="0031115F"/>
    <w:rsid w:val="003134D1"/>
    <w:rsid w:val="003243D5"/>
    <w:rsid w:val="003327F3"/>
    <w:rsid w:val="00340A55"/>
    <w:rsid w:val="00347853"/>
    <w:rsid w:val="00370E05"/>
    <w:rsid w:val="0037791C"/>
    <w:rsid w:val="00380D1B"/>
    <w:rsid w:val="0038490E"/>
    <w:rsid w:val="003872E3"/>
    <w:rsid w:val="003917C2"/>
    <w:rsid w:val="003C238D"/>
    <w:rsid w:val="00404F7C"/>
    <w:rsid w:val="004053DB"/>
    <w:rsid w:val="004329C5"/>
    <w:rsid w:val="00451756"/>
    <w:rsid w:val="0047079A"/>
    <w:rsid w:val="004B1A49"/>
    <w:rsid w:val="004B5B38"/>
    <w:rsid w:val="004C2B2D"/>
    <w:rsid w:val="004D44DF"/>
    <w:rsid w:val="004E3842"/>
    <w:rsid w:val="004F774E"/>
    <w:rsid w:val="00507E81"/>
    <w:rsid w:val="00510CD7"/>
    <w:rsid w:val="0052442E"/>
    <w:rsid w:val="00554835"/>
    <w:rsid w:val="0056760E"/>
    <w:rsid w:val="0057077E"/>
    <w:rsid w:val="0057219E"/>
    <w:rsid w:val="005C7F6C"/>
    <w:rsid w:val="005D4083"/>
    <w:rsid w:val="005D46D0"/>
    <w:rsid w:val="005D6258"/>
    <w:rsid w:val="00612471"/>
    <w:rsid w:val="006268A1"/>
    <w:rsid w:val="00647491"/>
    <w:rsid w:val="00657D71"/>
    <w:rsid w:val="00660267"/>
    <w:rsid w:val="006731E1"/>
    <w:rsid w:val="00695F9D"/>
    <w:rsid w:val="0069606B"/>
    <w:rsid w:val="006C083F"/>
    <w:rsid w:val="006D3E91"/>
    <w:rsid w:val="006F2AC4"/>
    <w:rsid w:val="006F2C78"/>
    <w:rsid w:val="00707205"/>
    <w:rsid w:val="00720606"/>
    <w:rsid w:val="00723728"/>
    <w:rsid w:val="00735087"/>
    <w:rsid w:val="0074327E"/>
    <w:rsid w:val="00746102"/>
    <w:rsid w:val="00753C02"/>
    <w:rsid w:val="00763471"/>
    <w:rsid w:val="00781228"/>
    <w:rsid w:val="00785E74"/>
    <w:rsid w:val="007948CE"/>
    <w:rsid w:val="007A575D"/>
    <w:rsid w:val="007C50BE"/>
    <w:rsid w:val="007E0945"/>
    <w:rsid w:val="007F3249"/>
    <w:rsid w:val="007F48E7"/>
    <w:rsid w:val="00815DD8"/>
    <w:rsid w:val="00842925"/>
    <w:rsid w:val="00844F85"/>
    <w:rsid w:val="008511BA"/>
    <w:rsid w:val="00854BDD"/>
    <w:rsid w:val="008602D8"/>
    <w:rsid w:val="008654A9"/>
    <w:rsid w:val="00870AB0"/>
    <w:rsid w:val="008871CF"/>
    <w:rsid w:val="008A14F9"/>
    <w:rsid w:val="008E0012"/>
    <w:rsid w:val="008E28E0"/>
    <w:rsid w:val="008F6FC7"/>
    <w:rsid w:val="00907832"/>
    <w:rsid w:val="00921027"/>
    <w:rsid w:val="00934D71"/>
    <w:rsid w:val="00935FB7"/>
    <w:rsid w:val="009619C6"/>
    <w:rsid w:val="00966C46"/>
    <w:rsid w:val="00972EA6"/>
    <w:rsid w:val="00980D1B"/>
    <w:rsid w:val="00982CDE"/>
    <w:rsid w:val="0099057D"/>
    <w:rsid w:val="009A0635"/>
    <w:rsid w:val="009F201C"/>
    <w:rsid w:val="00A0294A"/>
    <w:rsid w:val="00A04F0D"/>
    <w:rsid w:val="00A30925"/>
    <w:rsid w:val="00A32D53"/>
    <w:rsid w:val="00A412D3"/>
    <w:rsid w:val="00A47278"/>
    <w:rsid w:val="00A53A94"/>
    <w:rsid w:val="00A607B0"/>
    <w:rsid w:val="00AB4013"/>
    <w:rsid w:val="00AE7CFA"/>
    <w:rsid w:val="00AF3FA9"/>
    <w:rsid w:val="00B06A8C"/>
    <w:rsid w:val="00B077D5"/>
    <w:rsid w:val="00B27F55"/>
    <w:rsid w:val="00B3576E"/>
    <w:rsid w:val="00B36AE2"/>
    <w:rsid w:val="00B40234"/>
    <w:rsid w:val="00B41BC9"/>
    <w:rsid w:val="00B54F21"/>
    <w:rsid w:val="00B65F9C"/>
    <w:rsid w:val="00B727C1"/>
    <w:rsid w:val="00B727C9"/>
    <w:rsid w:val="00B90AB8"/>
    <w:rsid w:val="00BA289B"/>
    <w:rsid w:val="00BA41E9"/>
    <w:rsid w:val="00BA6067"/>
    <w:rsid w:val="00BC0BA0"/>
    <w:rsid w:val="00BC27D7"/>
    <w:rsid w:val="00BD011F"/>
    <w:rsid w:val="00BE156E"/>
    <w:rsid w:val="00BF46A0"/>
    <w:rsid w:val="00C2452B"/>
    <w:rsid w:val="00C307F1"/>
    <w:rsid w:val="00C30866"/>
    <w:rsid w:val="00C376E2"/>
    <w:rsid w:val="00C46C50"/>
    <w:rsid w:val="00C56904"/>
    <w:rsid w:val="00C773DC"/>
    <w:rsid w:val="00C86136"/>
    <w:rsid w:val="00CB31BA"/>
    <w:rsid w:val="00CB4E19"/>
    <w:rsid w:val="00CC233F"/>
    <w:rsid w:val="00CC3C8F"/>
    <w:rsid w:val="00CD0B73"/>
    <w:rsid w:val="00CD16DD"/>
    <w:rsid w:val="00CE0CB0"/>
    <w:rsid w:val="00CE636D"/>
    <w:rsid w:val="00CE6D45"/>
    <w:rsid w:val="00CF2AF7"/>
    <w:rsid w:val="00CF693E"/>
    <w:rsid w:val="00D158AF"/>
    <w:rsid w:val="00D17F6E"/>
    <w:rsid w:val="00D442CE"/>
    <w:rsid w:val="00D51080"/>
    <w:rsid w:val="00D51A84"/>
    <w:rsid w:val="00D56F2E"/>
    <w:rsid w:val="00D61D8C"/>
    <w:rsid w:val="00D734DB"/>
    <w:rsid w:val="00DB1466"/>
    <w:rsid w:val="00DB5551"/>
    <w:rsid w:val="00DD0C54"/>
    <w:rsid w:val="00DD4AD8"/>
    <w:rsid w:val="00DD6664"/>
    <w:rsid w:val="00DE2CDB"/>
    <w:rsid w:val="00DF0ACC"/>
    <w:rsid w:val="00E042F4"/>
    <w:rsid w:val="00E10144"/>
    <w:rsid w:val="00E20561"/>
    <w:rsid w:val="00E228B6"/>
    <w:rsid w:val="00E3400D"/>
    <w:rsid w:val="00E5467B"/>
    <w:rsid w:val="00E70DF7"/>
    <w:rsid w:val="00E82E48"/>
    <w:rsid w:val="00E85AAD"/>
    <w:rsid w:val="00E87B38"/>
    <w:rsid w:val="00EA7F6E"/>
    <w:rsid w:val="00EE7A0E"/>
    <w:rsid w:val="00F00DB5"/>
    <w:rsid w:val="00F033EA"/>
    <w:rsid w:val="00F21376"/>
    <w:rsid w:val="00F2376F"/>
    <w:rsid w:val="00F35C7D"/>
    <w:rsid w:val="00F41AD2"/>
    <w:rsid w:val="00F41C38"/>
    <w:rsid w:val="00F73E9F"/>
    <w:rsid w:val="00F743BA"/>
    <w:rsid w:val="00F8792D"/>
    <w:rsid w:val="00F9768C"/>
    <w:rsid w:val="00FE3A6C"/>
    <w:rsid w:val="03CA23AB"/>
    <w:rsid w:val="556507ED"/>
    <w:rsid w:val="76B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qFormat/>
    <w:uiPriority w:val="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qFormat/>
    <w:uiPriority w:val="9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4"/>
    <w:basedOn w:val="1"/>
    <w:next w:val="1"/>
    <w:link w:val="23"/>
    <w:qFormat/>
    <w:uiPriority w:val="9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9">
    <w:name w:val="page number"/>
    <w:basedOn w:val="6"/>
    <w:qFormat/>
    <w:uiPriority w:val="99"/>
    <w:rPr>
      <w:rFonts w:cs="Times New Roman"/>
    </w:rPr>
  </w:style>
  <w:style w:type="character" w:styleId="10">
    <w:name w:val="Strong"/>
    <w:basedOn w:val="6"/>
    <w:qFormat/>
    <w:uiPriority w:val="99"/>
    <w:rPr>
      <w:rFonts w:cs="Times New Roman"/>
      <w:b/>
      <w:bCs/>
    </w:rPr>
  </w:style>
  <w:style w:type="paragraph" w:styleId="11">
    <w:name w:val="Balloon Text"/>
    <w:basedOn w:val="1"/>
    <w:link w:val="33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Body Text 2"/>
    <w:basedOn w:val="1"/>
    <w:link w:val="32"/>
    <w:semiHidden/>
    <w:qFormat/>
    <w:uiPriority w:val="99"/>
    <w:pPr>
      <w:spacing w:after="120" w:line="480" w:lineRule="auto"/>
    </w:pPr>
  </w:style>
  <w:style w:type="paragraph" w:styleId="13">
    <w:name w:val="head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31"/>
    <w:semiHidden/>
    <w:qFormat/>
    <w:uiPriority w:val="99"/>
    <w:pPr>
      <w:spacing w:after="120"/>
    </w:pPr>
  </w:style>
  <w:style w:type="paragraph" w:styleId="15">
    <w:name w:val="Body Text Indent"/>
    <w:basedOn w:val="1"/>
    <w:link w:val="24"/>
    <w:qFormat/>
    <w:uiPriority w:val="99"/>
    <w:pPr>
      <w:spacing w:after="120"/>
      <w:ind w:left="283"/>
    </w:pPr>
  </w:style>
  <w:style w:type="paragraph" w:styleId="16">
    <w:name w:val="footer"/>
    <w:basedOn w:val="1"/>
    <w:link w:val="41"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8">
    <w:name w:val="HTML Preformatted"/>
    <w:basedOn w:val="1"/>
    <w:link w:val="4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709"/>
      <w:jc w:val="both"/>
    </w:pPr>
    <w:rPr>
      <w:rFonts w:ascii="SimSun" w:hAnsi="SimSun" w:eastAsia="SimSun" w:cs="SimSun"/>
      <w:sz w:val="24"/>
      <w:szCs w:val="24"/>
      <w:lang w:val="en-US" w:eastAsia="zh-CN"/>
    </w:rPr>
  </w:style>
  <w:style w:type="table" w:styleId="19">
    <w:name w:val="Table Grid"/>
    <w:basedOn w:val="7"/>
    <w:qFormat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Heading 1 Char"/>
    <w:basedOn w:val="6"/>
    <w:link w:val="2"/>
    <w:qFormat/>
    <w:locked/>
    <w:uiPriority w:val="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Heading 2 Char"/>
    <w:basedOn w:val="6"/>
    <w:link w:val="3"/>
    <w:qFormat/>
    <w:locked/>
    <w:uiPriority w:val="99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character" w:customStyle="1" w:styleId="22">
    <w:name w:val="Heading 3 Char"/>
    <w:basedOn w:val="6"/>
    <w:link w:val="4"/>
    <w:semiHidden/>
    <w:qFormat/>
    <w:locked/>
    <w:uiPriority w:val="99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23">
    <w:name w:val="Heading 4 Char"/>
    <w:basedOn w:val="6"/>
    <w:link w:val="5"/>
    <w:qFormat/>
    <w:locked/>
    <w:uiPriority w:val="99"/>
    <w:rPr>
      <w:rFonts w:ascii="Cambria" w:hAnsi="Cambria" w:cs="Times New Roman"/>
      <w:i/>
      <w:iCs/>
      <w:color w:val="365F91"/>
      <w:sz w:val="20"/>
      <w:szCs w:val="20"/>
      <w:lang w:eastAsia="ru-RU"/>
    </w:rPr>
  </w:style>
  <w:style w:type="character" w:customStyle="1" w:styleId="24">
    <w:name w:val="Body Text Indent Char"/>
    <w:basedOn w:val="6"/>
    <w:link w:val="15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25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6">
    <w:name w:val="Header Char"/>
    <w:basedOn w:val="6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3) + Не полужирный"/>
    <w:qFormat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8">
    <w:name w:val="Основной текст (2)_"/>
    <w:link w:val="29"/>
    <w:qFormat/>
    <w:locked/>
    <w:uiPriority w:val="99"/>
    <w:rPr>
      <w:rFonts w:ascii="Arial Narrow" w:hAnsi="Arial Narrow"/>
      <w:b/>
      <w:sz w:val="15"/>
      <w:shd w:val="clear" w:color="auto" w:fill="FFFFFF"/>
    </w:rPr>
  </w:style>
  <w:style w:type="paragraph" w:customStyle="1" w:styleId="29">
    <w:name w:val="Основной текст (2)"/>
    <w:basedOn w:val="1"/>
    <w:link w:val="28"/>
    <w:qFormat/>
    <w:uiPriority w:val="99"/>
    <w:pPr>
      <w:shd w:val="clear" w:color="auto" w:fill="FFFFFF"/>
      <w:spacing w:line="240" w:lineRule="atLeast"/>
    </w:pPr>
    <w:rPr>
      <w:rFonts w:ascii="Arial Narrow" w:hAnsi="Arial Narrow" w:eastAsia="Calibri"/>
      <w:b/>
      <w:sz w:val="15"/>
    </w:rPr>
  </w:style>
  <w:style w:type="character" w:customStyle="1" w:styleId="30">
    <w:name w:val="apple-converted-space"/>
    <w:basedOn w:val="6"/>
    <w:qFormat/>
    <w:uiPriority w:val="99"/>
    <w:rPr>
      <w:rFonts w:cs="Times New Roman"/>
    </w:rPr>
  </w:style>
  <w:style w:type="character" w:customStyle="1" w:styleId="31">
    <w:name w:val="Body Text Char"/>
    <w:basedOn w:val="6"/>
    <w:link w:val="14"/>
    <w:semiHidden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Body Text 2 Char"/>
    <w:basedOn w:val="6"/>
    <w:link w:val="12"/>
    <w:semiHidden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3">
    <w:name w:val="Balloon Text Char"/>
    <w:basedOn w:val="6"/>
    <w:link w:val="11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table" w:customStyle="1" w:styleId="34">
    <w:name w:val="Table Normal1"/>
    <w:semiHidden/>
    <w:qFormat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99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  <w:style w:type="paragraph" w:customStyle="1" w:styleId="36">
    <w:name w:val="Default"/>
    <w:qFormat/>
    <w:uiPriority w:val="99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37">
    <w:name w:val="Основной текст1"/>
    <w:basedOn w:val="1"/>
    <w:qFormat/>
    <w:uiPriority w:val="99"/>
    <w:pPr>
      <w:widowControl w:val="0"/>
    </w:pPr>
    <w:rPr>
      <w:sz w:val="28"/>
      <w:szCs w:val="28"/>
      <w:lang w:val="uk-UA" w:eastAsia="zh-CN"/>
    </w:rPr>
  </w:style>
  <w:style w:type="paragraph" w:customStyle="1" w:styleId="38">
    <w:name w:val="Заголовок 11"/>
    <w:basedOn w:val="1"/>
    <w:qFormat/>
    <w:uiPriority w:val="99"/>
    <w:pPr>
      <w:widowControl w:val="0"/>
      <w:autoSpaceDE w:val="0"/>
      <w:autoSpaceDN w:val="0"/>
      <w:ind w:left="845"/>
      <w:outlineLvl w:val="1"/>
    </w:pPr>
    <w:rPr>
      <w:b/>
      <w:bCs/>
      <w:sz w:val="28"/>
      <w:szCs w:val="28"/>
      <w:lang w:val="uk-UA" w:eastAsia="en-US"/>
    </w:rPr>
  </w:style>
  <w:style w:type="paragraph" w:customStyle="1" w:styleId="39">
    <w:name w:val="docdata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1"/>
    <w:basedOn w:val="1"/>
    <w:qFormat/>
    <w:uiPriority w:val="99"/>
    <w:pPr>
      <w:ind w:left="720"/>
      <w:contextualSpacing/>
    </w:pPr>
    <w:rPr>
      <w:rFonts w:ascii="Antiqua" w:hAnsi="Antiqua" w:cs="Antiqua"/>
      <w:sz w:val="26"/>
      <w:lang w:val="uk-UA" w:eastAsia="zh-CN"/>
    </w:rPr>
  </w:style>
  <w:style w:type="character" w:customStyle="1" w:styleId="41">
    <w:name w:val="Footer Char"/>
    <w:basedOn w:val="6"/>
    <w:link w:val="16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2">
    <w:name w:val="HTML Preformatted Char"/>
    <w:basedOn w:val="6"/>
    <w:link w:val="18"/>
    <w:semiHidden/>
    <w:qFormat/>
    <w:locked/>
    <w:uiPriority w:val="99"/>
    <w:rPr>
      <w:rFonts w:ascii="SimSun" w:hAnsi="SimSun" w:eastAsia="SimSun" w:cs="SimSun"/>
      <w:sz w:val="24"/>
      <w:szCs w:val="24"/>
      <w:lang w:val="en-US" w:eastAsia="zh-CN" w:bidi="ar-SA"/>
    </w:rPr>
  </w:style>
  <w:style w:type="table" w:customStyle="1" w:styleId="43">
    <w:name w:val="_Style 56"/>
    <w:basedOn w:val="44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4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_Style 39"/>
    <w:basedOn w:val="4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_Style 40"/>
    <w:basedOn w:val="4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Grizli777</Company>
  <Pages>9</Pages>
  <Words>2641</Words>
  <Characters>15058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2020-02-04T07:50:00Z</dcterms:created>
  <dc:creator>Loner-XP</dc:creator>
  <cp:lastModifiedBy>sliepykh.kateryna</cp:lastModifiedBy>
  <dcterms:modified xsi:type="dcterms:W3CDTF">2026-01-21T13:19:08Z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A42960C151D04CD9AB43A8308135A58C_12</vt:lpwstr>
  </property>
</Properties>
</file>