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BC48">
      <w:pPr>
        <w:spacing w:line="240" w:lineRule="auto"/>
        <w:ind w:right="-244"/>
        <w:jc w:val="center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>ПрАТ  «ВНЗ «МІЖРЕГІОНАЛЬНА АКАДЕМІЯ УПРАВЛІННЯ ПЕРСОНАЛОМ»</w:t>
      </w:r>
    </w:p>
    <w:p w14:paraId="4CEE1E60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66102B67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lang w:val="uk-UA" w:eastAsia="uk-UA"/>
        </w:rPr>
        <w:drawing>
          <wp:inline distT="0" distB="0" distL="0" distR="0">
            <wp:extent cx="690880" cy="817245"/>
            <wp:effectExtent l="0" t="0" r="0" b="0"/>
            <wp:docPr id="115690279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0279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0927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5391E4E0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1F0638B3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4CB9DDE7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1182CD93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lang w:val="uk-UA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uk-UA"/>
        </w:rPr>
        <w:br w:type="textWrapping"/>
      </w:r>
    </w:p>
    <w:p w14:paraId="62152E08">
      <w:pPr>
        <w:spacing w:before="240" w:after="60" w:line="240" w:lineRule="auto"/>
        <w:ind w:right="-5"/>
        <w:jc w:val="center"/>
        <w:textAlignment w:val="baseline"/>
        <w:rPr>
          <w:rFonts w:eastAsia="Times New Roman"/>
          <w:b/>
          <w:bCs/>
          <w:i/>
          <w:iCs/>
          <w:color w:val="000000"/>
          <w:sz w:val="32"/>
          <w:szCs w:val="32"/>
          <w:lang w:val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val="uk-UA"/>
        </w:rPr>
        <w:t>СИЛАБУС НАВЧАЛЬНОЇ ДИСЦИПЛІНИ</w:t>
      </w:r>
    </w:p>
    <w:p w14:paraId="6193DA7F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uk-UA"/>
        </w:rPr>
        <w:t>«</w:t>
      </w:r>
      <w:r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  <w:t>ОБЛІК І АУДИТ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uk-UA"/>
        </w:rPr>
        <w:t>»</w:t>
      </w:r>
    </w:p>
    <w:p w14:paraId="00322211">
      <w:pPr>
        <w:spacing w:after="240"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11DB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35" w:type="dxa"/>
          </w:tcPr>
          <w:p w14:paraId="1E51972E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</w:rPr>
              <w:t>Спеціальність:</w:t>
            </w:r>
          </w:p>
        </w:tc>
        <w:tc>
          <w:tcPr>
            <w:tcW w:w="6115" w:type="dxa"/>
          </w:tcPr>
          <w:p w14:paraId="3B21919C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D3 Менеджмент </w:t>
            </w:r>
          </w:p>
        </w:tc>
      </w:tr>
      <w:tr w14:paraId="564D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3BC64457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</w:rPr>
              <w:t>Освітній рівень:</w:t>
            </w:r>
          </w:p>
        </w:tc>
        <w:tc>
          <w:tcPr>
            <w:tcW w:w="6115" w:type="dxa"/>
          </w:tcPr>
          <w:p w14:paraId="403898DE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перший (бакалаврський) рівень</w:t>
            </w:r>
          </w:p>
        </w:tc>
      </w:tr>
      <w:tr w14:paraId="28A6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715A7B4D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</w:rPr>
              <w:t>Освітня програма:     </w:t>
            </w:r>
          </w:p>
        </w:tc>
        <w:tc>
          <w:tcPr>
            <w:tcW w:w="6115" w:type="dxa"/>
          </w:tcPr>
          <w:p w14:paraId="373934AE">
            <w:pPr>
              <w:ind w:right="-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Менеджмент</w:t>
            </w:r>
          </w:p>
        </w:tc>
      </w:tr>
    </w:tbl>
    <w:p w14:paraId="220DB8A4">
      <w:pPr>
        <w:spacing w:after="240"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03711F35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</w:p>
    <w:p w14:paraId="25C6ED80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5B9218A5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</w:p>
    <w:p w14:paraId="0EC86748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392EF9DE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5A3482C7">
      <w:pPr>
        <w:spacing w:after="240"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lang w:val="uk-UA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uk-UA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uk-UA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uk-UA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uk-UA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uk-UA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uk-UA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uk-UA"/>
        </w:rPr>
        <w:br w:type="textWrapping"/>
      </w:r>
    </w:p>
    <w:p w14:paraId="2B89F0EC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МАУП 2025</w:t>
      </w:r>
    </w:p>
    <w:p w14:paraId="65EC6566">
      <w:pPr>
        <w:spacing w:line="240" w:lineRule="auto"/>
        <w:rPr>
          <w:rFonts w:ascii="Times New Roman" w:hAnsi="Times New Roman" w:eastAsia="Times New Roman" w:cs="Times New Roman"/>
          <w:lang w:val="uk-UA"/>
        </w:rPr>
      </w:pPr>
    </w:p>
    <w:p w14:paraId="2975FA3C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E0D9448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6D85E22D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4442C13F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4FFC731D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22D90896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1E4E3234">
      <w:pPr>
        <w:widowControl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8E8BFA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інформація про навчальну дисципліну</w:t>
      </w:r>
    </w:p>
    <w:p w14:paraId="540DE799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1"/>
        <w:gridCol w:w="5583"/>
      </w:tblGrid>
      <w:tr w14:paraId="4A29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347AC8A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Назва навчальної дисципліни</w:t>
            </w:r>
          </w:p>
        </w:tc>
        <w:tc>
          <w:tcPr>
            <w:tcW w:w="5668" w:type="dxa"/>
          </w:tcPr>
          <w:p w14:paraId="6571647F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і аудит</w:t>
            </w:r>
          </w:p>
        </w:tc>
      </w:tr>
      <w:tr w14:paraId="3E06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2A8423EF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Шифр та назва спеціальності</w:t>
            </w:r>
          </w:p>
        </w:tc>
        <w:tc>
          <w:tcPr>
            <w:tcW w:w="5668" w:type="dxa"/>
          </w:tcPr>
          <w:p w14:paraId="2A6349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D3 Менеджмент</w:t>
            </w:r>
          </w:p>
        </w:tc>
      </w:tr>
      <w:tr w14:paraId="5512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09F522A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Рівень вищої освіти</w:t>
            </w:r>
          </w:p>
        </w:tc>
        <w:tc>
          <w:tcPr>
            <w:tcW w:w="5668" w:type="dxa"/>
          </w:tcPr>
          <w:p w14:paraId="1C3FC2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(бакалаврський) рівень вищої освіти</w:t>
            </w:r>
          </w:p>
        </w:tc>
      </w:tr>
      <w:tr w14:paraId="5973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499BCC9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Статус дисципліни</w:t>
            </w:r>
          </w:p>
        </w:tc>
        <w:tc>
          <w:tcPr>
            <w:tcW w:w="5668" w:type="dxa"/>
          </w:tcPr>
          <w:p w14:paraId="79053FF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обов’язкова</w:t>
            </w:r>
          </w:p>
        </w:tc>
      </w:tr>
      <w:tr w14:paraId="1ED1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3DD6AFB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Кількість кредитів і годин</w:t>
            </w:r>
          </w:p>
        </w:tc>
        <w:tc>
          <w:tcPr>
            <w:tcW w:w="5668" w:type="dxa"/>
          </w:tcPr>
          <w:p w14:paraId="701FD6FE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кредити/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14:paraId="1087D4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Лекції: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14:paraId="45EEE5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Практичні заняття: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14:paraId="78EFB3C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Самостійна робота: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56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14:paraId="4B64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55169419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Термін вивчення дисципліни</w:t>
            </w:r>
          </w:p>
        </w:tc>
        <w:tc>
          <w:tcPr>
            <w:tcW w:w="5668" w:type="dxa"/>
          </w:tcPr>
          <w:p w14:paraId="5E3C53B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 семестр</w:t>
            </w:r>
          </w:p>
        </w:tc>
      </w:tr>
      <w:tr w14:paraId="5D37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5812DD9E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Мова викладання</w:t>
            </w:r>
          </w:p>
        </w:tc>
        <w:tc>
          <w:tcPr>
            <w:tcW w:w="5668" w:type="dxa"/>
          </w:tcPr>
          <w:p w14:paraId="66CCE3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14:paraId="6708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3AC125FF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Вид підсумкового контролю</w:t>
            </w:r>
          </w:p>
        </w:tc>
        <w:tc>
          <w:tcPr>
            <w:tcW w:w="5668" w:type="dxa"/>
          </w:tcPr>
          <w:p w14:paraId="1EDB88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  <w:tr w14:paraId="5A0D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4DD1EBB6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Сторінка дисципліни на сайті</w:t>
            </w:r>
          </w:p>
        </w:tc>
        <w:tc>
          <w:tcPr>
            <w:tcW w:w="5668" w:type="dxa"/>
          </w:tcPr>
          <w:p w14:paraId="094C957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8EE336F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381B37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Загальна інформація про викладача. Контактна інформація </w:t>
      </w:r>
    </w:p>
    <w:p w14:paraId="1478EA6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9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529"/>
      </w:tblGrid>
      <w:tr w14:paraId="290C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2"/>
          </w:tcPr>
          <w:p w14:paraId="7DC5D1C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14:paraId="50FA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6642D7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5529" w:type="dxa"/>
          </w:tcPr>
          <w:p w14:paraId="2D527FB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7A8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41768A5F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5529" w:type="dxa"/>
          </w:tcPr>
          <w:p w14:paraId="7BA72E4F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B94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7504D0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5529" w:type="dxa"/>
          </w:tcPr>
          <w:p w14:paraId="54B3AA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C6F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6637F29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Дисципліни, які викладає НПП</w:t>
            </w:r>
          </w:p>
        </w:tc>
        <w:tc>
          <w:tcPr>
            <w:tcW w:w="5529" w:type="dxa"/>
          </w:tcPr>
          <w:p w14:paraId="0B62E81F">
            <w:pPr>
              <w:widowControl w:val="0"/>
              <w:spacing w:line="240" w:lineRule="auto"/>
              <w:ind w:left="-4" w:right="9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B72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13AC8AD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Напрями наукових досліджень</w:t>
            </w:r>
          </w:p>
        </w:tc>
        <w:tc>
          <w:tcPr>
            <w:tcW w:w="5529" w:type="dxa"/>
          </w:tcPr>
          <w:p w14:paraId="5D57C6C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A18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474EB99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на реєстри ідентифікаторів для науковців</w:t>
            </w:r>
          </w:p>
        </w:tc>
        <w:tc>
          <w:tcPr>
            <w:tcW w:w="5529" w:type="dxa"/>
          </w:tcPr>
          <w:p w14:paraId="56230F8A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287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2"/>
          </w:tcPr>
          <w:p w14:paraId="2645E5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Контактна інформація викладача:</w:t>
            </w:r>
          </w:p>
        </w:tc>
      </w:tr>
      <w:tr w14:paraId="1CD9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0D55C1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E-mail:</w:t>
            </w:r>
          </w:p>
        </w:tc>
        <w:tc>
          <w:tcPr>
            <w:tcW w:w="5529" w:type="dxa"/>
          </w:tcPr>
          <w:p w14:paraId="2DE09C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317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5C85EBD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5529" w:type="dxa"/>
          </w:tcPr>
          <w:p w14:paraId="18B6423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4F4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4D742D8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Портфоліо викладача на сайті кафедри</w:t>
            </w:r>
          </w:p>
        </w:tc>
        <w:tc>
          <w:tcPr>
            <w:tcW w:w="5529" w:type="dxa"/>
          </w:tcPr>
          <w:p w14:paraId="7D0286A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</w:tbl>
    <w:p w14:paraId="167332B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3853A8">
      <w:pPr>
        <w:pStyle w:val="4"/>
        <w:keepNext w:val="0"/>
        <w:keepLines w:val="0"/>
        <w:widowControl w:val="0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Style w:val="13"/>
          <w:rFonts w:ascii="Times New Roman" w:hAnsi="Times New Roman"/>
          <w:bCs w:val="0"/>
          <w:color w:val="auto"/>
          <w:sz w:val="28"/>
          <w:szCs w:val="28"/>
          <w:lang w:val="uk-UA"/>
        </w:rPr>
        <w:t>Анотація курсу «Облік і аудит»</w:t>
      </w:r>
      <w:r>
        <w:rPr>
          <w:rStyle w:val="13"/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Навчальна дисципліна </w:t>
      </w:r>
      <w:r>
        <w:rPr>
          <w:rStyle w:val="13"/>
          <w:rFonts w:ascii="Times New Roman" w:hAnsi="Times New Roman"/>
          <w:b w:val="0"/>
          <w:color w:val="auto"/>
          <w:sz w:val="28"/>
          <w:szCs w:val="28"/>
          <w:lang w:val="uk-UA"/>
        </w:rPr>
        <w:t>«Облік і аудит»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належить до базових професійно орієнтованих курсів і має на меті сформувати у здобувачів освіти цілісне розуміння теоретичних засад, методологічних принципів і практичних механізмів ведення бухгалтерського обліку та здійснення аудиторської діяльності. Курс охоплює питання організації системи обліку на підприємствах різних форм власності, підготовки фінансової звітності відповідно до чинних національних стандартів, а також ознайомлює студентів із сучасними підходами до проведення аудиту та складання аудиторських висновків.</w:t>
      </w:r>
    </w:p>
    <w:p w14:paraId="540C27E8">
      <w:pPr>
        <w:pStyle w:val="21"/>
        <w:widowControl w:val="0"/>
        <w:tabs>
          <w:tab w:val="left" w:pos="1134"/>
        </w:tabs>
        <w:spacing w:before="0" w:beforeAutospacing="0" w:after="0" w:afterAutospacing="0"/>
        <w:ind w:firstLine="567"/>
        <w:rPr>
          <w:rStyle w:val="13"/>
          <w:sz w:val="28"/>
          <w:szCs w:val="28"/>
        </w:rPr>
      </w:pPr>
      <w:r>
        <w:rPr>
          <w:sz w:val="28"/>
          <w:szCs w:val="28"/>
        </w:rPr>
        <w:t xml:space="preserve">Особливу увагу приділено </w:t>
      </w:r>
      <w:r>
        <w:rPr>
          <w:rStyle w:val="13"/>
          <w:b w:val="0"/>
          <w:sz w:val="28"/>
          <w:szCs w:val="28"/>
        </w:rPr>
        <w:t>методам формування, структурування, обробки та інтерпретації облікової інформації</w:t>
      </w:r>
      <w:r>
        <w:rPr>
          <w:sz w:val="28"/>
          <w:szCs w:val="28"/>
        </w:rPr>
        <w:t>, що використовується для прийняття ефективних управлінських рішень, здійснення фінансового контролю, оцінювання результатів господарської діяльності та підвищення ефективності функціонування підприємства. Таким чином, дисципліна сприяє підготовці фахівців, здатних грамотно працювати з аналітичними даними, критично оцінювати фінансову інформацію та приймати виважені управлінські рішення.</w:t>
      </w:r>
    </w:p>
    <w:p w14:paraId="7163DA0D">
      <w:pPr>
        <w:pStyle w:val="21"/>
        <w:widowControl w:val="0"/>
        <w:tabs>
          <w:tab w:val="left" w:pos="1134"/>
        </w:tabs>
        <w:spacing w:before="0" w:beforeAutospacing="0" w:after="0" w:afterAutospacing="0"/>
        <w:ind w:firstLine="567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Предметом вивчення курсу</w:t>
      </w:r>
      <w:r>
        <w:rPr>
          <w:sz w:val="28"/>
          <w:szCs w:val="28"/>
        </w:rPr>
        <w:t xml:space="preserve"> є система бухгалтерського обліку підприємства, її структура, функціонування та роль у системі управління, а також організація, проведення й аналітичне оцінювання результатів аудиту господарської діяльності організацій, установ і підприємств.</w:t>
      </w:r>
    </w:p>
    <w:p w14:paraId="1EB11EB5">
      <w:pPr>
        <w:pStyle w:val="21"/>
        <w:widowControl w:val="0"/>
        <w:tabs>
          <w:tab w:val="left" w:pos="1134"/>
        </w:tabs>
        <w:spacing w:before="0" w:beforeAutospacing="0" w:after="0" w:afterAutospacing="0"/>
        <w:ind w:firstLine="567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Метою дисципліни</w:t>
      </w:r>
      <w:r>
        <w:rPr>
          <w:sz w:val="28"/>
          <w:szCs w:val="28"/>
        </w:rPr>
        <w:t xml:space="preserve"> є формування у студентів системного комплексу знань з теорії й практики бухгалтерського обліку, його ролі у фінансово-економічному механізмі підприємства, оволодіння методами ведення облікових процесів, складання фінансової звітності та здійснення аудиторських перевірок.</w:t>
      </w:r>
    </w:p>
    <w:p w14:paraId="5CED228F">
      <w:pPr>
        <w:pStyle w:val="21"/>
        <w:widowControl w:val="0"/>
        <w:tabs>
          <w:tab w:val="left" w:pos="1134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Style w:val="13"/>
          <w:sz w:val="28"/>
          <w:szCs w:val="28"/>
        </w:rPr>
        <w:t>Основні завдання курсу:</w:t>
      </w:r>
    </w:p>
    <w:p w14:paraId="1053A16B">
      <w:pPr>
        <w:pStyle w:val="21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Розкрити сутність, значення та функції бухгалтерського обліку і аудиту в діяльності підприємств.</w:t>
      </w:r>
    </w:p>
    <w:p w14:paraId="736434B3">
      <w:pPr>
        <w:pStyle w:val="21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Ознайомити студентів із нормативно-правовими засадами облікової й аудиторської діяльності, правовими вимогами до фінансової звітності та контролю.</w:t>
      </w:r>
    </w:p>
    <w:p w14:paraId="6646A505">
      <w:pPr>
        <w:pStyle w:val="21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Сформувати вміння аналізувати чинне законодавство у сфері бухгалтерського обліку та застосовувати План рахунків для підприємств різних галузей.</w:t>
      </w:r>
    </w:p>
    <w:p w14:paraId="3F35A388">
      <w:pPr>
        <w:pStyle w:val="21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Розвинути навички опрацювання, систематизації та використання облікової інформації для управлінських цілей.</w:t>
      </w:r>
    </w:p>
    <w:p w14:paraId="07CF75C5">
      <w:pPr>
        <w:pStyle w:val="21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Навчити студентів практично оформлювати первинні документи, складати бухгалтерські проведення, вести облікові регістри, зокрема Головну книгу.</w:t>
      </w:r>
    </w:p>
    <w:p w14:paraId="3CE5C67B">
      <w:pPr>
        <w:pStyle w:val="21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Забезпечити набуття компетентностей зі складання та аналізу фінансової звітності.</w:t>
      </w:r>
    </w:p>
    <w:p w14:paraId="55FC3433">
      <w:pPr>
        <w:pStyle w:val="21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Сприяти розвитку аналітичного мислення, здатності оцінювати результати обліку й аудиту, робити висновки для покращення фінансового стану підприємства.</w:t>
      </w:r>
    </w:p>
    <w:p w14:paraId="0BF3D482">
      <w:pPr>
        <w:pStyle w:val="21"/>
        <w:widowControl w:val="0"/>
        <w:tabs>
          <w:tab w:val="left" w:pos="1134"/>
        </w:tabs>
        <w:spacing w:before="0" w:beforeAutospacing="0" w:after="0" w:afterAutospacing="0"/>
        <w:ind w:firstLine="567"/>
        <w:rPr>
          <w:rStyle w:val="13"/>
          <w:sz w:val="28"/>
          <w:szCs w:val="28"/>
        </w:rPr>
      </w:pPr>
    </w:p>
    <w:p w14:paraId="476B685C">
      <w:pPr>
        <w:pStyle w:val="21"/>
        <w:widowControl w:val="0"/>
        <w:tabs>
          <w:tab w:val="left" w:pos="1134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Style w:val="13"/>
          <w:sz w:val="28"/>
          <w:szCs w:val="28"/>
        </w:rPr>
        <w:t>Пререквізити</w:t>
      </w:r>
      <w:r>
        <w:rPr>
          <w:rStyle w:val="13"/>
          <w:b w:val="0"/>
          <w:sz w:val="28"/>
          <w:szCs w:val="28"/>
        </w:rPr>
        <w:t xml:space="preserve"> </w:t>
      </w:r>
      <w:r>
        <w:rPr>
          <w:rStyle w:val="13"/>
          <w:sz w:val="28"/>
          <w:szCs w:val="28"/>
        </w:rPr>
        <w:t>дисципліни:</w:t>
      </w:r>
      <w:r>
        <w:rPr>
          <w:sz w:val="28"/>
          <w:szCs w:val="28"/>
        </w:rPr>
        <w:t xml:space="preserve"> Вивчення курсу «Облік і аудит» спирається на знання, отримані при опануванні таких навчальних дисциплін, як </w:t>
      </w:r>
      <w:r>
        <w:rPr>
          <w:rStyle w:val="13"/>
          <w:b w:val="0"/>
          <w:sz w:val="28"/>
          <w:szCs w:val="28"/>
        </w:rPr>
        <w:t>«Правознавство»</w:t>
      </w:r>
      <w:r>
        <w:rPr>
          <w:sz w:val="28"/>
          <w:szCs w:val="28"/>
        </w:rPr>
        <w:t xml:space="preserve">, </w:t>
      </w:r>
      <w:r>
        <w:rPr>
          <w:rStyle w:val="13"/>
          <w:b w:val="0"/>
          <w:sz w:val="28"/>
          <w:szCs w:val="28"/>
        </w:rPr>
        <w:t>«Статистика»</w:t>
      </w:r>
      <w:r>
        <w:rPr>
          <w:sz w:val="28"/>
          <w:szCs w:val="28"/>
        </w:rPr>
        <w:t xml:space="preserve">, </w:t>
      </w:r>
      <w:r>
        <w:rPr>
          <w:rStyle w:val="13"/>
          <w:b w:val="0"/>
          <w:sz w:val="28"/>
          <w:szCs w:val="28"/>
        </w:rPr>
        <w:t>«Цифрові технології в управлінні»</w:t>
      </w:r>
      <w:r>
        <w:rPr>
          <w:sz w:val="28"/>
          <w:szCs w:val="28"/>
        </w:rPr>
        <w:t xml:space="preserve">, </w:t>
      </w:r>
      <w:r>
        <w:rPr>
          <w:rStyle w:val="13"/>
          <w:b w:val="0"/>
          <w:sz w:val="28"/>
          <w:szCs w:val="28"/>
        </w:rPr>
        <w:t>«Фінанси, гроші та кредит»</w:t>
      </w:r>
      <w:r>
        <w:rPr>
          <w:sz w:val="28"/>
          <w:szCs w:val="28"/>
        </w:rPr>
        <w:t xml:space="preserve">, </w:t>
      </w:r>
      <w:r>
        <w:rPr>
          <w:rStyle w:val="13"/>
          <w:b w:val="0"/>
          <w:sz w:val="28"/>
          <w:szCs w:val="28"/>
        </w:rPr>
        <w:t>«Економіка підприємства»</w:t>
      </w:r>
      <w:r>
        <w:rPr>
          <w:sz w:val="28"/>
          <w:szCs w:val="28"/>
        </w:rPr>
        <w:t>, що створюють необхідну теоретичну базу для розуміння принципів облікової та аналітичної роботи.</w:t>
      </w:r>
    </w:p>
    <w:p w14:paraId="242C2F08">
      <w:pPr>
        <w:pStyle w:val="21"/>
        <w:widowControl w:val="0"/>
        <w:tabs>
          <w:tab w:val="left" w:pos="1134"/>
        </w:tabs>
        <w:spacing w:before="0" w:beforeAutospacing="0" w:after="0" w:afterAutospacing="0"/>
        <w:ind w:firstLine="567"/>
        <w:rPr>
          <w:rStyle w:val="13"/>
          <w:sz w:val="28"/>
          <w:szCs w:val="28"/>
        </w:rPr>
      </w:pPr>
    </w:p>
    <w:p w14:paraId="7E8F7779">
      <w:pPr>
        <w:pStyle w:val="21"/>
        <w:widowControl w:val="0"/>
        <w:tabs>
          <w:tab w:val="left" w:pos="1134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Style w:val="13"/>
          <w:sz w:val="28"/>
          <w:szCs w:val="28"/>
        </w:rPr>
        <w:t>Постреквізити дисципліни:</w:t>
      </w:r>
      <w:r>
        <w:rPr>
          <w:sz w:val="28"/>
          <w:szCs w:val="28"/>
        </w:rPr>
        <w:t xml:space="preserve"> Здобуті в процесі вивчення курсу знання, уміння та компетентності є основою для подальшого професійного розвитку, виконання аналітичних і управлінських функцій, самостійного навчання та наукових досліджень у сфері бухгалтерського обліку, аудиту, фінансового аналізу та контролю.</w:t>
      </w:r>
    </w:p>
    <w:p w14:paraId="4E151B66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68D42A4C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Програмні компетентності: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83"/>
      </w:tblGrid>
      <w:tr w14:paraId="193F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05" w:type="dxa"/>
          </w:tcPr>
          <w:p w14:paraId="2E678B7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  <w:t>Загальні компетентності</w:t>
            </w:r>
          </w:p>
        </w:tc>
        <w:tc>
          <w:tcPr>
            <w:tcW w:w="7083" w:type="dxa"/>
          </w:tcPr>
          <w:p w14:paraId="555D1BC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 xml:space="preserve">ЗК5. Знання та розуміння предметної області та розуміння професійної діяльності </w:t>
            </w:r>
          </w:p>
          <w:p w14:paraId="6FFEB3A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uk-UA"/>
              </w:rPr>
              <w:t xml:space="preserve">ЗК11.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адаптації та дії в новій ситуації</w:t>
            </w:r>
          </w:p>
        </w:tc>
      </w:tr>
      <w:tr w14:paraId="270E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B813BA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  <w:t>Спеціальні компетентності</w:t>
            </w:r>
          </w:p>
        </w:tc>
        <w:tc>
          <w:tcPr>
            <w:tcW w:w="7083" w:type="dxa"/>
          </w:tcPr>
          <w:p w14:paraId="67D9377F">
            <w:pPr>
              <w:tabs>
                <w:tab w:val="left" w:pos="806"/>
                <w:tab w:val="left" w:pos="2269"/>
                <w:tab w:val="left" w:pos="3996"/>
                <w:tab w:val="left" w:pos="4477"/>
                <w:tab w:val="left" w:pos="653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аналізувати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>структурувати проблеми</w:t>
            </w:r>
          </w:p>
          <w:p w14:paraId="13330331">
            <w:pPr>
              <w:pStyle w:val="30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стратегічно мислити, формулювати бізнес-ідеї, управляти інвестиціями, організовувати власну підприємницьку діяльність соціально відповідального бізнесу</w:t>
            </w:r>
          </w:p>
        </w:tc>
      </w:tr>
      <w:tr w14:paraId="655F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6B5936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  <w:t>Результати навчання</w:t>
            </w:r>
          </w:p>
        </w:tc>
        <w:tc>
          <w:tcPr>
            <w:tcW w:w="7083" w:type="dxa"/>
          </w:tcPr>
          <w:p w14:paraId="5EE4A3E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РН11. Демонструвати</w:t>
            </w:r>
            <w:r>
              <w:rPr>
                <w:rFonts w:ascii="Times New Roman" w:hAnsi="Times New Roman"/>
                <w:spacing w:val="11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навички</w:t>
            </w:r>
            <w:r>
              <w:rPr>
                <w:rFonts w:ascii="Times New Roman" w:hAnsi="Times New Roman"/>
                <w:spacing w:val="12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аналізу</w:t>
            </w:r>
            <w:r>
              <w:rPr>
                <w:rFonts w:ascii="Times New Roman" w:hAnsi="Times New Roman"/>
                <w:spacing w:val="1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ситуації</w:t>
            </w:r>
            <w:r>
              <w:rPr>
                <w:rFonts w:ascii="Times New Roman" w:hAnsi="Times New Roman"/>
                <w:spacing w:val="12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/>
                <w:spacing w:val="12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здійснення</w:t>
            </w:r>
            <w:r>
              <w:rPr>
                <w:rFonts w:ascii="Times New Roman" w:hAnsi="Times New Roman"/>
                <w:spacing w:val="11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комунікації</w:t>
            </w:r>
            <w:r>
              <w:rPr>
                <w:rFonts w:ascii="Times New Roman" w:hAnsi="Times New Roman"/>
                <w:spacing w:val="12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pacing w:val="1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різних сферах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діяльності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організації.</w:t>
            </w:r>
          </w:p>
          <w:p w14:paraId="04705AF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РН18.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Демонструвати навички аналізу результативності управління операційною, маркетинговою, зовнішньоекономічною діяльністю підприємства, обґрунтовувати напрями його перспективного розвитку для підготовки та представлення аналітичних звітів</w:t>
            </w:r>
          </w:p>
        </w:tc>
      </w:tr>
    </w:tbl>
    <w:p w14:paraId="365E4D4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64985AD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Зміст навчальної дисципліни</w:t>
      </w:r>
    </w:p>
    <w:p w14:paraId="43E30ED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Style w:val="9"/>
        <w:tblpPr w:leftFromText="180" w:rightFromText="180" w:vertAnchor="text" w:tblpY="197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3612"/>
        <w:gridCol w:w="658"/>
        <w:gridCol w:w="658"/>
        <w:gridCol w:w="702"/>
        <w:gridCol w:w="2967"/>
      </w:tblGrid>
      <w:tr w14:paraId="5F41A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CB17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1AD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4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89ED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К-сть годин, з них:</w:t>
            </w:r>
          </w:p>
        </w:tc>
      </w:tr>
      <w:tr w14:paraId="6372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B80A5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32F0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2A410254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1B032D0E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Практичні заняття</w:t>
            </w:r>
          </w:p>
          <w:p w14:paraId="63E4321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4461E163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06EAD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Методи навчання/методи оцінювання</w:t>
            </w:r>
          </w:p>
        </w:tc>
      </w:tr>
      <w:tr w14:paraId="2A82A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A067F5">
            <w:pPr>
              <w:widowControl w:val="0"/>
              <w:spacing w:line="240" w:lineRule="auto"/>
              <w:ind w:firstLine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 семестр</w:t>
            </w:r>
          </w:p>
          <w:p w14:paraId="35C1009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Змістовний модуль 1. Теоретико-методологічні основи бухгалтерського обліку</w:t>
            </w:r>
          </w:p>
        </w:tc>
        <w:tc>
          <w:tcPr>
            <w:tcW w:w="2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3F76FE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Методи навчання: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словесні (навчальна лекція; бесіда; навчальна дискусія); індуктивний метод; дедуктивний метод; традуктивний метод; аналітичний; синтетичний; практичний (робота з фабулами юридичних справ); пояснювально-ілюстративний; репродуктивний; метод проблемного викладу; частково-пошуковий; дослідницький; інтерактивні методи (аналіз ситуацій; дискусії, дебати, полеміки; діалог, синтез думок; мозковий штурм; відпрацювання навичок; ситуативне моделювання, опрацювання дискусійних питань); моделювання професійної діяльності; інноваційні методи навчання (компетентнісний; проєктно-дослідницький); кейс-метод.</w:t>
            </w:r>
          </w:p>
          <w:p w14:paraId="45C4D094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Методи оцінювання: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реферати);  тестовий контроль (тести закритої форми: тест-альтернатива, тест-відповідність); метод самоконтролю та самооцінки; оцінювання кейс-завдань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345C5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AD24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23315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Загальна характеристика бухгалтерського обліку, його предмет і метод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E6A2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5AEC26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225E6C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8D2F4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1F3F1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FC77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3EF95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Бухгалтерський баланс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AE85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BF464F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F95191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5BAEDBB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1B2E9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5FE8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26D64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Рахунки бухгалтерського обліку і подвійний запис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B61D4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74ED51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C0F41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613B59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7F065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4EE7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D37F4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Документація та інвентаризація, техніка і форми бухгалтерського обліку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854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232E74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B9F80D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6DD161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58917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16DE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2FE95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Первинне спостереження та вартісне вимірювання. Оцінка матеріальних цінностей.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D59AC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D5D02A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9F82F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704845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360E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F4B57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E1654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Бухгалтерська звітність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F620BD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</w:tcBorders>
          </w:tcPr>
          <w:p w14:paraId="0B52E05C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</w:tcBorders>
          </w:tcPr>
          <w:p w14:paraId="0575D9E8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353A67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340BE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B3B3F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Змістовний модуль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Аудит і аналітичне забезпечення управління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0C89B7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AED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0748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 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34159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kern w:val="2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Сутність і організація аудиту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ED92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DDCD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334EED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67BDE6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7136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E07C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CEA69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kern w:val="2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Планування та методика проведення аудиту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9698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524067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7D7985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ABD5CF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0ABE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8AF4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A403E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spacing w:val="-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Аудиторські докази та робоча документація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F5C7F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6C430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54945F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DCCF421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4B4A7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799C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3FF00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Аудит фінансової звітності та її елементів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A7F50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92F183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47F313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44FA7E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76D3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00BF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7AE57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Аудиторський висновок та звітність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80E82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C14EF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FF4D5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470D39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3879F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55133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CE8DD5">
            <w:pPr>
              <w:pStyle w:val="52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Аналіз і контроль ефективності фінансово-господарської діяльності підприємства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23D2FC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</w:tcBorders>
          </w:tcPr>
          <w:p w14:paraId="2261E6A4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</w:tcBorders>
          </w:tcPr>
          <w:p w14:paraId="20D9D3EF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A42DB2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2C37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2A1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Модульна контрольна робота </w:t>
            </w:r>
          </w:p>
        </w:tc>
      </w:tr>
      <w:tr w14:paraId="53AD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28F5E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2F44D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A2D7B6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3A1B44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4BFC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14:paraId="1D2F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1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5AF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контролю: екзамен</w:t>
            </w:r>
          </w:p>
        </w:tc>
      </w:tr>
    </w:tbl>
    <w:p w14:paraId="3ABF6F3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1B86D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Технічне обладнання та/або програмне забезпечення</w:t>
      </w:r>
    </w:p>
    <w:p w14:paraId="41D78D43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4. </w:t>
      </w:r>
    </w:p>
    <w:p w14:paraId="05531265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Форми і методи контролю</w:t>
      </w:r>
    </w:p>
    <w:p w14:paraId="5EF55201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успішності здобувачів освіти поділяється на поточний і підсумковий (семестровий).</w:t>
      </w:r>
    </w:p>
    <w:p w14:paraId="0457DBBD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Поточний контроль здійснюють під час проведення практичних, лабораторних і семінарських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3995A04D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Форми участі студентів у навчальному процесі, які підлягають поточному контролю:</w:t>
      </w:r>
    </w:p>
    <w:p w14:paraId="3C337E1E">
      <w:pPr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 з основного питання;</w:t>
      </w:r>
    </w:p>
    <w:p w14:paraId="1E7A1E11">
      <w:pPr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усна доповідь;</w:t>
      </w:r>
    </w:p>
    <w:p w14:paraId="4DE02B7F">
      <w:pPr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доповнення, запитання до того, хто відповідає;</w:t>
      </w:r>
    </w:p>
    <w:p w14:paraId="2BF17F41">
      <w:pPr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систематичність роботи на семінарських заняттях, активність під час обговорення питань;</w:t>
      </w:r>
    </w:p>
    <w:p w14:paraId="6AABAB77">
      <w:pPr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участь у дискусіях, інтерактивних формах організації заняття;</w:t>
      </w:r>
    </w:p>
    <w:p w14:paraId="56DDDFAD">
      <w:pPr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законодавства та монографічної літератури;</w:t>
      </w:r>
    </w:p>
    <w:p w14:paraId="18DADBD2">
      <w:pPr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письмові завдання (тестові, контрольні, творчі роботи, реферати тощо);</w:t>
      </w:r>
    </w:p>
    <w:p w14:paraId="1F2FD751">
      <w:pPr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тез, конспектів навчальних або наукових текстів;</w:t>
      </w:r>
    </w:p>
    <w:p w14:paraId="0963F19B">
      <w:pPr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самостійне опрацювання тем.</w:t>
      </w:r>
    </w:p>
    <w:p w14:paraId="5A387D1B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успішності здобувачів освіти поділяється на поточний і підсумковий.</w:t>
      </w:r>
    </w:p>
    <w:p w14:paraId="3A9A638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4FEA397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Система оцінювання та вимоги </w:t>
      </w:r>
    </w:p>
    <w:p w14:paraId="67AB863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розподілу балів, які отримують здобувачі вищої освіти*</w:t>
      </w:r>
    </w:p>
    <w:tbl>
      <w:tblPr>
        <w:tblStyle w:val="9"/>
        <w:tblW w:w="496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31"/>
        <w:gridCol w:w="376"/>
        <w:gridCol w:w="373"/>
        <w:gridCol w:w="379"/>
        <w:gridCol w:w="373"/>
        <w:gridCol w:w="380"/>
        <w:gridCol w:w="342"/>
        <w:gridCol w:w="348"/>
        <w:gridCol w:w="342"/>
        <w:gridCol w:w="390"/>
        <w:gridCol w:w="431"/>
        <w:gridCol w:w="430"/>
        <w:gridCol w:w="430"/>
        <w:gridCol w:w="1436"/>
        <w:gridCol w:w="1148"/>
        <w:gridCol w:w="1114"/>
        <w:gridCol w:w="12"/>
      </w:tblGrid>
      <w:tr w14:paraId="4C135F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5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499D3D">
            <w:pPr>
              <w:pStyle w:val="49"/>
              <w:snapToGrid w:val="0"/>
              <w:jc w:val="both"/>
              <w:rPr>
                <w:lang w:val="uk-UA"/>
              </w:rPr>
            </w:pPr>
          </w:p>
        </w:tc>
        <w:tc>
          <w:tcPr>
            <w:tcW w:w="45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20726">
            <w:pPr>
              <w:pStyle w:val="49"/>
              <w:snapToGrid w:val="0"/>
              <w:jc w:val="center"/>
              <w:rPr>
                <w:b/>
                <w:bCs/>
                <w:lang w:val="uk-UA"/>
              </w:rPr>
            </w:pPr>
          </w:p>
          <w:p w14:paraId="75791C69">
            <w:pPr>
              <w:pStyle w:val="49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 знань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43DFA8">
            <w:pPr>
              <w:pStyle w:val="49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Модульна контрольна робота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E7FF15">
            <w:pPr>
              <w:pStyle w:val="49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1944F">
            <w:pPr>
              <w:pStyle w:val="49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Загальна кількість балів</w:t>
            </w:r>
          </w:p>
        </w:tc>
      </w:tr>
      <w:tr w14:paraId="06CF90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" w:type="dxa"/>
          <w:cantSplit/>
          <w:trHeight w:val="1134" w:hRule="atLeast"/>
        </w:trPr>
        <w:tc>
          <w:tcPr>
            <w:tcW w:w="1231" w:type="dxa"/>
            <w:tcBorders>
              <w:left w:val="single" w:color="000000" w:sz="4" w:space="0"/>
              <w:bottom w:val="single" w:color="000000" w:sz="4" w:space="0"/>
            </w:tcBorders>
          </w:tcPr>
          <w:p w14:paraId="1E4B87C2">
            <w:pPr>
              <w:pStyle w:val="49"/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Теми</w:t>
            </w:r>
          </w:p>
        </w:tc>
        <w:tc>
          <w:tcPr>
            <w:tcW w:w="37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2A3F19F">
            <w:pPr>
              <w:pStyle w:val="4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1</w:t>
            </w:r>
          </w:p>
        </w:tc>
        <w:tc>
          <w:tcPr>
            <w:tcW w:w="373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67939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2</w:t>
            </w: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3B018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3</w:t>
            </w:r>
          </w:p>
        </w:tc>
        <w:tc>
          <w:tcPr>
            <w:tcW w:w="373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35B388D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4</w:t>
            </w:r>
          </w:p>
        </w:tc>
        <w:tc>
          <w:tcPr>
            <w:tcW w:w="380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4395BE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5</w:t>
            </w:r>
          </w:p>
        </w:tc>
        <w:tc>
          <w:tcPr>
            <w:tcW w:w="342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62BFF3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6</w:t>
            </w:r>
          </w:p>
        </w:tc>
        <w:tc>
          <w:tcPr>
            <w:tcW w:w="348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90043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7</w:t>
            </w:r>
          </w:p>
        </w:tc>
        <w:tc>
          <w:tcPr>
            <w:tcW w:w="342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1A2EF7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8</w:t>
            </w:r>
          </w:p>
        </w:tc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16D0B0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9</w:t>
            </w:r>
          </w:p>
        </w:tc>
        <w:tc>
          <w:tcPr>
            <w:tcW w:w="431" w:type="dxa"/>
            <w:tcBorders>
              <w:left w:val="single" w:color="auto" w:sz="4" w:space="0"/>
              <w:bottom w:val="single" w:color="000000" w:sz="4" w:space="0"/>
            </w:tcBorders>
            <w:textDirection w:val="btLr"/>
          </w:tcPr>
          <w:p w14:paraId="5F181B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10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3AD54868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11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234796F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12</w:t>
            </w:r>
          </w:p>
        </w:tc>
        <w:tc>
          <w:tcPr>
            <w:tcW w:w="1436" w:type="dxa"/>
            <w:vMerge w:val="restart"/>
            <w:tcBorders>
              <w:left w:val="single" w:color="000000" w:sz="4" w:space="0"/>
            </w:tcBorders>
          </w:tcPr>
          <w:p w14:paraId="0C76A19A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E2242B3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36597E1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color="000000" w:sz="4" w:space="0"/>
            </w:tcBorders>
          </w:tcPr>
          <w:p w14:paraId="2B807E30">
            <w:pPr>
              <w:pStyle w:val="4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14:paraId="7B75BD0B">
            <w:pPr>
              <w:pStyle w:val="4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14:paraId="6EE24561">
            <w:pPr>
              <w:pStyle w:val="49"/>
              <w:snapToGrid w:val="0"/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40</w:t>
            </w:r>
          </w:p>
        </w:tc>
        <w:tc>
          <w:tcPr>
            <w:tcW w:w="1114" w:type="dxa"/>
            <w:tcBorders>
              <w:left w:val="single" w:color="000000" w:sz="4" w:space="0"/>
              <w:right w:val="single" w:color="000000" w:sz="4" w:space="0"/>
            </w:tcBorders>
          </w:tcPr>
          <w:p w14:paraId="798C9A23">
            <w:pPr>
              <w:pStyle w:val="4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14:paraId="22023351">
            <w:pPr>
              <w:pStyle w:val="4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14:paraId="497774FB">
            <w:pPr>
              <w:pStyle w:val="4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14:paraId="77923D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5" w:hRule="atLeast"/>
        </w:trPr>
        <w:tc>
          <w:tcPr>
            <w:tcW w:w="1231" w:type="dxa"/>
            <w:tcBorders>
              <w:left w:val="single" w:color="000000" w:sz="4" w:space="0"/>
              <w:bottom w:val="single" w:color="000000" w:sz="4" w:space="0"/>
            </w:tcBorders>
          </w:tcPr>
          <w:p w14:paraId="63F13891">
            <w:pPr>
              <w:pStyle w:val="49"/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</w:t>
            </w:r>
          </w:p>
        </w:tc>
        <w:tc>
          <w:tcPr>
            <w:tcW w:w="37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38140791">
            <w:pPr>
              <w:pStyle w:val="49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73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737306EF">
            <w:pPr>
              <w:pStyle w:val="49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EDE070C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373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46C1138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380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816F66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34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23F8083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48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7D5FF95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34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5EEB81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218E02A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31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5F5C5943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D94D6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7B887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436" w:type="dxa"/>
            <w:vMerge w:val="continue"/>
            <w:tcBorders>
              <w:left w:val="single" w:color="000000" w:sz="4" w:space="0"/>
            </w:tcBorders>
          </w:tcPr>
          <w:p w14:paraId="512F1678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</w:tcBorders>
          </w:tcPr>
          <w:p w14:paraId="167DE040">
            <w:pPr>
              <w:pStyle w:val="49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2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610A4E1">
            <w:pPr>
              <w:pStyle w:val="49"/>
              <w:snapToGrid w:val="0"/>
              <w:jc w:val="center"/>
              <w:rPr>
                <w:lang w:val="uk-UA"/>
              </w:rPr>
            </w:pPr>
          </w:p>
        </w:tc>
      </w:tr>
      <w:tr w14:paraId="72D69B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" w:type="dxa"/>
          <w:trHeight w:val="435" w:hRule="atLeast"/>
        </w:trPr>
        <w:tc>
          <w:tcPr>
            <w:tcW w:w="1231" w:type="dxa"/>
            <w:tcBorders>
              <w:left w:val="single" w:color="000000" w:sz="4" w:space="0"/>
              <w:bottom w:val="single" w:color="000000" w:sz="4" w:space="0"/>
            </w:tcBorders>
          </w:tcPr>
          <w:p w14:paraId="4047A771">
            <w:pPr>
              <w:pStyle w:val="49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37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7EF717F">
            <w:pPr>
              <w:pStyle w:val="49"/>
              <w:suppressLineNumbers w:val="0"/>
              <w:suppressAutoHyphens w:val="0"/>
              <w:snapToGrid w:val="0"/>
              <w:jc w:val="center"/>
              <w:rPr>
                <w:rFonts w:hint="default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37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7E1C7A3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BB4A264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7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BC69891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80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CD7BC07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4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7B555213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48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133A94B9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4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9682D63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90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CA200F0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3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E0AC617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5E1E18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B57256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6AF00B35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5EAD26A">
            <w:pPr>
              <w:pStyle w:val="49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6DE2F">
            <w:pPr>
              <w:pStyle w:val="49"/>
              <w:snapToGrid w:val="0"/>
              <w:jc w:val="center"/>
              <w:rPr>
                <w:lang w:val="uk-UA"/>
              </w:rPr>
            </w:pPr>
          </w:p>
        </w:tc>
      </w:tr>
    </w:tbl>
    <w:p w14:paraId="3C6C7D82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bookmarkStart w:id="0" w:name="_Hlk186406350"/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Таблиця містити інформацію про максимальні бали за кожен вид навчальної роботи здобувача вищої освіти.</w:t>
      </w:r>
    </w:p>
    <w:p w14:paraId="098B55D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39EC8C0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65CE3FD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Модульний контроль.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Модульна контрольна робота з навчальної дисципліни  «Облік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і аудит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» проводиться на останньому занятті модуля у письмовій формі, у вигляді тес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тування, а саме, тести закритої форми: тест-альтернатива, тест-відповідність.</w:t>
      </w:r>
    </w:p>
    <w:p w14:paraId="42559B7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Критерії оцінювання модульної контрольної роботи з навчальної дисципліни  «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Облік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і аудит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»:</w:t>
      </w:r>
    </w:p>
    <w:p w14:paraId="1C4C5EC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при оцінюванні модульної контрольної роботи враховується обсяг і правильність виконаних завдань:</w:t>
      </w:r>
    </w:p>
    <w:p w14:paraId="5201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eastAsia="uk-UA" w:bidi="uk-UA"/>
        </w:rPr>
      </w:pPr>
      <w:r>
        <w:rPr>
          <w:rFonts w:hint="default" w:ascii="Times New Roman" w:hAnsi="Times New Roman" w:cs="Times New Roman"/>
          <w:sz w:val="28"/>
          <w:szCs w:val="28"/>
          <w:lang w:eastAsia="uk-UA" w:bidi="uk-UA"/>
        </w:rPr>
        <w:t>при оцінюванні модульної контрольної роботи враховується обсяг і правильність виконаних завдань:</w:t>
      </w:r>
    </w:p>
    <w:p w14:paraId="67C735C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32EACD7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«добре» (B) виставляється за виконання 80% всіх завдань;</w:t>
      </w:r>
    </w:p>
    <w:p w14:paraId="6B1B771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«добре» (C) виставляється за виконання 70% всіх завдань;</w:t>
      </w:r>
    </w:p>
    <w:p w14:paraId="424F1F5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3D634EA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145A990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«незадовільно» (FX) виставляється, якщо виконано менше 50% завдань.</w:t>
      </w:r>
    </w:p>
    <w:p w14:paraId="13AD9D2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Неявка на модульний тест - 0 балів.</w:t>
      </w:r>
    </w:p>
    <w:p w14:paraId="2C15327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Вищезазначені оцінки перетворюються на рейтингові бали таким чином:</w:t>
      </w:r>
    </w:p>
    <w:p w14:paraId="7878F45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«А» - 18-20 балів;</w:t>
      </w:r>
    </w:p>
    <w:p w14:paraId="50227E1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«В» - 16-17 балів;</w:t>
      </w:r>
    </w:p>
    <w:p w14:paraId="4EE3F0F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«С» - 14-15 балів;</w:t>
      </w:r>
    </w:p>
    <w:p w14:paraId="7F32234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«D» - 12-13 балів.</w:t>
      </w:r>
    </w:p>
    <w:p w14:paraId="51648BD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«E» - 10-11 балів;</w:t>
      </w:r>
    </w:p>
    <w:p w14:paraId="4EACFFF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«FX» - менше 10 балів.</w:t>
      </w:r>
    </w:p>
    <w:p w14:paraId="4E125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Підсумковий семестровий контроль з навчальної дисципліни «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Облік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і аудит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» є обов’язковою формою оцінювання результатів навчання здобувача вищої освіти. Він проводиться в терміни, встановлені графіком навчального процесу, та в обсязі навчального матеріалу, визначеного програмою навчальної дисципліни. </w:t>
      </w:r>
    </w:p>
    <w:p w14:paraId="563C1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Підсумковий контроль проводиться у формі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екзамену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(письмово). Студента допускають до семестрового контролю за умови виконання ним усіх видів робіт.</w:t>
      </w:r>
    </w:p>
    <w:p w14:paraId="371D1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Підсумковий контроль у вигляді екзамену складається з двох складових: </w:t>
      </w:r>
    </w:p>
    <w:p w14:paraId="633C9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- стартової – призначена для оцінювання заходів поточного контролю впродовж семестру; </w:t>
      </w:r>
    </w:p>
    <w:p w14:paraId="38485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- екзаменаційної – призначена для оцінювання окремих запитань (завдань) на екзамені. </w:t>
      </w:r>
    </w:p>
    <w:p w14:paraId="3CD98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>Рекомендований розмір стартової складової дорівнює 60 балів, екзаменаційної складової – 40 балів.</w:t>
      </w:r>
    </w:p>
    <w:p w14:paraId="7960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>Мінімальна сума, за якою екзамен вважається складеним – 25 балів.</w:t>
      </w:r>
    </w:p>
    <w:p w14:paraId="72C4F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Стартові бали формуються як сума рейтингових балів, отриманих здобувачем за результатами заходів поточного контролю та заохочувальних (якщо передбачені) балів. </w:t>
      </w:r>
    </w:p>
    <w:p w14:paraId="14D39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Після оцінювання відповідей здобувача на екзамені (виконання екзаменаційної роботи) викладач підсумовує стартові бали та бали за екзамен, зводить до рейтингової оцінки та переводить до оцінок за академічною шкалою. </w:t>
      </w:r>
    </w:p>
    <w:p w14:paraId="61065EC2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Шкала оцінювання екзаменаційних завдань</w:t>
      </w:r>
    </w:p>
    <w:tbl>
      <w:tblPr>
        <w:tblStyle w:val="62"/>
        <w:tblW w:w="9615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785"/>
        <w:gridCol w:w="5475"/>
      </w:tblGrid>
      <w:tr w14:paraId="67979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32BB3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Шкала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8B570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Загальна кількість балів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B6C5C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Критерії</w:t>
            </w:r>
          </w:p>
        </w:tc>
      </w:tr>
      <w:tr w14:paraId="0FC4A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E23D9F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Відмінн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3925C34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30–40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2E31E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Завдання виконано якісно; студент отримав максимальну оцінку за теоретичні знання.</w:t>
            </w:r>
          </w:p>
        </w:tc>
      </w:tr>
      <w:tr w14:paraId="7E55A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25208B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6033F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20–29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143A424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Завдання виконано якісно, з достатньо високою часткою правильних відповідей.</w:t>
            </w:r>
          </w:p>
        </w:tc>
      </w:tr>
      <w:tr w14:paraId="309F0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D9F9A5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Задовіль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F52AB5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10–19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48252AF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Завдання виконано з середньою кількістю правильних відповідей; студент продемонстрував теоретичні знання з істотними помилками.</w:t>
            </w:r>
          </w:p>
        </w:tc>
      </w:tr>
      <w:tr w14:paraId="16E30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43158B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2E4FFE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0–9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BE1EB3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Завдання не виконано; студент продемонстрував теоретичні знання з істотними помилками.</w:t>
            </w:r>
          </w:p>
        </w:tc>
      </w:tr>
    </w:tbl>
    <w:p w14:paraId="01521219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 w14:paraId="2EBB42B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Оцінювання додаткових (індивідуальних) видів навчальної діяльності.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3CD7F74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1CFA415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Також, заохочувальні бали можуть нараховуватися, якщо здобувач освіти, наприклад, виконав і захистив певні види робіт, відвідував всі лекції, семінарські й практичні заняття, має власний рукописний конспект лекцій та опрацьований додатковий навчальний матеріал, немає пропусків занять без поважних причин, відвідував додаткові консультації за участі лектора тощо.</w:t>
      </w:r>
    </w:p>
    <w:p w14:paraId="214F60C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Заохочувальні бали не є нормативними і не входять до таблиці розподілу балів, які отримують здобувачі вищої освіти та основної шкали системи оцінювання.</w:t>
      </w:r>
    </w:p>
    <w:p w14:paraId="6B4CB6E8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Один захід може бути підставою для виставлення заохочувальних балів лише за однією найбільш релевантною освітньою компонентою.</w:t>
      </w:r>
    </w:p>
    <w:p w14:paraId="3DDB191E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  <w:t>Оцінка самостійної роботи</w:t>
      </w:r>
    </w:p>
    <w:p w14:paraId="620F9BF9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за кожною темою, відповідно до програми курсу, оцінюється в діапазоні від 0 до 1 бала за допомогою стандартизованих і узагальнених критеріїв оцінювання знань.</w:t>
      </w:r>
    </w:p>
    <w:p w14:paraId="3B00FE4C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  <w:t>Шкала оцінювання виконання самостійної роботи (індивідуальних завдань)</w:t>
      </w:r>
    </w:p>
    <w:p w14:paraId="4D8CF50F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  <w:t>критерії оцінювання.</w:t>
      </w:r>
    </w:p>
    <w:tbl>
      <w:tblPr>
        <w:tblStyle w:val="64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4035BE9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CF2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2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Рівень виконання</w:t>
            </w:r>
          </w:p>
        </w:tc>
      </w:tr>
      <w:tr w14:paraId="40EB3B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B181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D96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866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7C5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64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Незадовільно</w:t>
            </w:r>
          </w:p>
        </w:tc>
      </w:tr>
      <w:tr w14:paraId="555D398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8462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126D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B95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0,75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A84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0,5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023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0</w:t>
            </w:r>
          </w:p>
        </w:tc>
      </w:tr>
    </w:tbl>
    <w:p w14:paraId="69C7CB4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46579CC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  <w:t>, наукової та теоретичної) діяльності на високому рівні.</w:t>
      </w:r>
    </w:p>
    <w:p w14:paraId="55BFDC28">
      <w:pPr>
        <w:widowControl w:val="0"/>
        <w:spacing w:line="240" w:lineRule="auto"/>
        <w:ind w:firstLine="567"/>
        <w:jc w:val="both"/>
        <w:rPr>
          <w:rFonts w:ascii="Courier New" w:hAnsi="Courier New" w:cs="Courier New"/>
          <w:sz w:val="2"/>
          <w:szCs w:val="2"/>
          <w:lang w:val="uk-UA"/>
        </w:rPr>
      </w:pPr>
    </w:p>
    <w:p w14:paraId="3C6DD40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5C6C072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Шкала підсумкового оцінювання: національна та ECTS</w:t>
      </w:r>
    </w:p>
    <w:tbl>
      <w:tblPr>
        <w:tblStyle w:val="9"/>
        <w:tblW w:w="95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66"/>
        <w:gridCol w:w="3326"/>
        <w:gridCol w:w="2977"/>
      </w:tblGrid>
      <w:tr w14:paraId="1E3F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75B519D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556C3D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ЕСТ8</w:t>
            </w:r>
          </w:p>
        </w:tc>
        <w:tc>
          <w:tcPr>
            <w:tcW w:w="630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CA3AD6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14:paraId="47A91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76445CD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CD6C720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6A207FE">
            <w:pPr>
              <w:suppressAutoHyphens/>
              <w:spacing w:after="120" w:line="240" w:lineRule="auto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1196E4C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заліку</w:t>
            </w:r>
          </w:p>
        </w:tc>
      </w:tr>
      <w:tr w14:paraId="22C68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CE3459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5F1B62D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4E6D402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6602DB7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14:paraId="788C6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57F65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35780F2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32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EFABB92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3FAD363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6474A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D5212E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75-81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0AC2F2B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332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89A32C7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E9AD1F0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2106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B749DB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68-74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3D26EE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</w:t>
            </w:r>
          </w:p>
        </w:tc>
        <w:tc>
          <w:tcPr>
            <w:tcW w:w="332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AF5B1C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6EB287CB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5A91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A93B256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F2D7517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332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DF1EA1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4AF56FF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0D2C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3C2A5BC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D5CFF27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FХ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3B55D8D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FD2B0B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14:paraId="781B8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20995A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4BEBB9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42FC290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47C9F4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17A2B402">
      <w:pPr>
        <w:suppressAutoHyphens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0"/>
    <w:p w14:paraId="32F5FAC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Політика курсу.</w:t>
      </w:r>
    </w:p>
    <w:p w14:paraId="21A33D93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успішного засвоєння курсу «Облік і аудит» здобувач освіти має:</w:t>
      </w:r>
    </w:p>
    <w:p w14:paraId="0E7E059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регулярно відвідувати лекційні та практичні заняття;</w:t>
      </w:r>
    </w:p>
    <w:p w14:paraId="13A9863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систематично, системно й активно працювати на лекційних і практичних заняттях;</w:t>
      </w:r>
    </w:p>
    <w:p w14:paraId="698EB855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відпрацьовувати пропущені заняття або незадовільні оцінки, отримані на заняттях;</w:t>
      </w:r>
    </w:p>
    <w:p w14:paraId="2342723E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у повному обсязі завдання, які вимагає підготувати викладач, належна їх якість;</w:t>
      </w:r>
    </w:p>
    <w:p w14:paraId="4725747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контрольні та інші самостійні роботи;</w:t>
      </w:r>
    </w:p>
    <w:p w14:paraId="02F0C435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дотримуватися норм академічної поведінки та етики.</w:t>
      </w:r>
    </w:p>
    <w:p w14:paraId="237075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Курс «Облік і аудит»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здобувача освіти орієнтовано на отримання балів за активність на семінарських заняттях, виконання завдань для самостійної роботи, а також виконання завдань, які здатні розвинути практичні уміння та навички за які можуть бути, за рішенням викладача, нараховані додаткові (бонусні) бали (участь у круглих столах, наукових конференціях, олімпіадах та наукових конкурсах серед студентів).</w:t>
      </w:r>
    </w:p>
    <w:p w14:paraId="2C4AEFDF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Рекомендовані джерела інформації:</w:t>
      </w:r>
    </w:p>
    <w:p w14:paraId="18C4602E">
      <w:pPr>
        <w:pStyle w:val="4"/>
        <w:keepNext w:val="0"/>
        <w:keepLines w:val="0"/>
        <w:widowControl w:val="0"/>
        <w:tabs>
          <w:tab w:val="left" w:pos="993"/>
        </w:tabs>
        <w:spacing w:before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3"/>
          <w:rFonts w:ascii="Times New Roman" w:hAnsi="Times New Roman"/>
          <w:bCs w:val="0"/>
          <w:color w:val="auto"/>
          <w:sz w:val="28"/>
          <w:szCs w:val="28"/>
        </w:rPr>
        <w:t>I. Нормативно-правові акти</w:t>
      </w:r>
    </w:p>
    <w:p w14:paraId="40AA7DF5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Конституція України</w:t>
      </w:r>
      <w:r>
        <w:rPr>
          <w:sz w:val="28"/>
          <w:szCs w:val="28"/>
        </w:rPr>
        <w:t xml:space="preserve"> від 28.06.1996 № 254к/96-ВР (із змінами). — [Електронний ресурс]. — Режим доступу: </w:t>
      </w:r>
      <w:r>
        <w:fldChar w:fldCharType="begin"/>
      </w:r>
      <w:r>
        <w:instrText xml:space="preserve"> HYPERLINK "https://zakon.rada.gov.ua" \t "_new" </w:instrText>
      </w:r>
      <w:r>
        <w:fldChar w:fldCharType="separate"/>
      </w:r>
      <w:r>
        <w:rPr>
          <w:rStyle w:val="12"/>
          <w:color w:val="auto"/>
          <w:sz w:val="28"/>
          <w:szCs w:val="28"/>
          <w:u w:val="none"/>
        </w:rPr>
        <w:t>https://zakon.rada.gov.ua</w:t>
      </w:r>
      <w:r>
        <w:rPr>
          <w:rStyle w:val="12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.</w:t>
      </w:r>
    </w:p>
    <w:p w14:paraId="67AEF126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Закон України «Про бухгалтерський облік та фінансову звітність в Україні»</w:t>
      </w:r>
      <w:r>
        <w:rPr>
          <w:sz w:val="28"/>
          <w:szCs w:val="28"/>
        </w:rPr>
        <w:t xml:space="preserve"> від 16.07.1999 № 996-XIV (в редакції від 2024 р.). — </w:t>
      </w:r>
      <w:r>
        <w:fldChar w:fldCharType="begin"/>
      </w:r>
      <w:r>
        <w:instrText xml:space="preserve"> HYPERLINK "https://zakon.rada.gov.ua/laws/show/996-14" \t "_new" </w:instrText>
      </w:r>
      <w:r>
        <w:fldChar w:fldCharType="separate"/>
      </w:r>
      <w:r>
        <w:rPr>
          <w:rStyle w:val="12"/>
          <w:color w:val="auto"/>
          <w:sz w:val="28"/>
          <w:szCs w:val="28"/>
          <w:u w:val="none"/>
        </w:rPr>
        <w:t>https://zakon.rada.gov.ua/laws/show/996-14</w:t>
      </w:r>
      <w:r>
        <w:rPr>
          <w:rStyle w:val="12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.</w:t>
      </w:r>
    </w:p>
    <w:p w14:paraId="3D663425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Закон України «Про аудит фінансової звітності та аудиторську діяльність»</w:t>
      </w:r>
      <w:r>
        <w:rPr>
          <w:sz w:val="28"/>
          <w:szCs w:val="28"/>
        </w:rPr>
        <w:t xml:space="preserve"> від 21.12.2017 № 2258-VIII (із змінами станом на 2024 р.).</w:t>
      </w:r>
    </w:p>
    <w:p w14:paraId="14EB3427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Податковий кодекс України</w:t>
      </w:r>
      <w:r>
        <w:rPr>
          <w:sz w:val="28"/>
          <w:szCs w:val="28"/>
        </w:rPr>
        <w:t xml:space="preserve"> від 02.12.2010 № 2755-VI (ред. від 2025 р.).</w:t>
      </w:r>
    </w:p>
    <w:p w14:paraId="1E3C854D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Цивільний кодекс України</w:t>
      </w:r>
      <w:r>
        <w:rPr>
          <w:sz w:val="28"/>
          <w:szCs w:val="28"/>
        </w:rPr>
        <w:t xml:space="preserve"> від 16.01.2003 № 435-IV (із змінами).</w:t>
      </w:r>
    </w:p>
    <w:p w14:paraId="12D2993E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Господарський кодекс України</w:t>
      </w:r>
      <w:r>
        <w:rPr>
          <w:sz w:val="28"/>
          <w:szCs w:val="28"/>
        </w:rPr>
        <w:t xml:space="preserve"> від 16.01.2003 № 436-IV (із змінами).</w:t>
      </w:r>
    </w:p>
    <w:p w14:paraId="344D90D4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Національні положення (стандарти) бухгалтерського обліку (НП(С)БО)</w:t>
      </w:r>
      <w:r>
        <w:rPr>
          <w:sz w:val="28"/>
          <w:szCs w:val="28"/>
        </w:rPr>
        <w:t>, затверджені Міністерством фінансів України.</w:t>
      </w:r>
    </w:p>
    <w:p w14:paraId="1EB9DC6D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Міжнародні стандарти фінансової звітності (МСФЗ)</w:t>
      </w:r>
      <w:r>
        <w:rPr>
          <w:sz w:val="28"/>
          <w:szCs w:val="28"/>
        </w:rPr>
        <w:t>, затверджені Радою з МСБО (IFRS Foundation).</w:t>
      </w:r>
    </w:p>
    <w:p w14:paraId="5B49F90B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План рахунків бухгалтерського обліку активів, капіталу, зобов’язань і господарських операцій підприємств і організацій</w:t>
      </w:r>
      <w:r>
        <w:rPr>
          <w:sz w:val="28"/>
          <w:szCs w:val="28"/>
        </w:rPr>
        <w:t>, затверджений наказом Мінфіну України від 30.11.1999 № 291 (із змінами).</w:t>
      </w:r>
    </w:p>
    <w:p w14:paraId="3FE404B8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Інструкція про застосування Плану рахунків бухгалтерського обліку</w:t>
      </w:r>
      <w:r>
        <w:rPr>
          <w:sz w:val="28"/>
          <w:szCs w:val="28"/>
        </w:rPr>
        <w:t>, наказ Мінфіну від 30.11.1999 № 291.</w:t>
      </w:r>
    </w:p>
    <w:p w14:paraId="2995EC00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П(С)БО 1–31</w:t>
      </w:r>
      <w:r>
        <w:rPr>
          <w:sz w:val="28"/>
          <w:szCs w:val="28"/>
        </w:rPr>
        <w:t xml:space="preserve"> — Національні стандарти бухгалтерського обліку (зокрема, П(С)БО 1 «Загальні вимоги до фінансової звітності», П(С)БО 2 «Баланс», П(С)БО 3 «Звіт про фінансові результати» та ін.).</w:t>
      </w:r>
    </w:p>
    <w:p w14:paraId="778B77B7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Методичні рекомендації з інвентаризації активів і зобов’язань</w:t>
      </w:r>
      <w:r>
        <w:rPr>
          <w:sz w:val="28"/>
          <w:szCs w:val="28"/>
        </w:rPr>
        <w:t>, затв. наказом Мінфіну України від 02.09.2014 № 879.</w:t>
      </w:r>
    </w:p>
    <w:p w14:paraId="3C7C9EC4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Положення про документальне забезпечення записів у бухгалтерському обліку</w:t>
      </w:r>
      <w:r>
        <w:rPr>
          <w:sz w:val="28"/>
          <w:szCs w:val="28"/>
        </w:rPr>
        <w:t>, затв. наказом Мінфіну України від 24.05.1995 № 88.</w:t>
      </w:r>
    </w:p>
    <w:p w14:paraId="13E3A5A4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Положення про ведення касових операцій у національній валюті в Україні</w:t>
      </w:r>
      <w:r>
        <w:rPr>
          <w:sz w:val="28"/>
          <w:szCs w:val="28"/>
        </w:rPr>
        <w:t>, затв. постановою НБУ від 29.12.2017 № 148.</w:t>
      </w:r>
    </w:p>
    <w:p w14:paraId="1F562F4A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Національні стандарти аудиту (НCА)</w:t>
      </w:r>
      <w:r>
        <w:rPr>
          <w:sz w:val="28"/>
          <w:szCs w:val="28"/>
        </w:rPr>
        <w:t>, розроблені на основі Міжнародних стандартів аудиту (МСА).</w:t>
      </w:r>
    </w:p>
    <w:p w14:paraId="4860F1E4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Положення (стандарт) аудиту № 1–30</w:t>
      </w:r>
      <w:r>
        <w:rPr>
          <w:sz w:val="28"/>
          <w:szCs w:val="28"/>
        </w:rPr>
        <w:t>, затверджені рішеннями Аудиторської палати України.</w:t>
      </w:r>
    </w:p>
    <w:p w14:paraId="4A2C80A8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Закон України «Про господарські товариства»</w:t>
      </w:r>
      <w:r>
        <w:rPr>
          <w:sz w:val="28"/>
          <w:szCs w:val="28"/>
        </w:rPr>
        <w:t xml:space="preserve"> від 19.09.1991 № 1576-XII (ред. від 2024 р.).</w:t>
      </w:r>
    </w:p>
    <w:p w14:paraId="28509C27">
      <w:pPr>
        <w:pStyle w:val="21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Закон України «Про товариства з обмеженою та додатковою відповідальністю»</w:t>
      </w:r>
      <w:r>
        <w:rPr>
          <w:sz w:val="28"/>
          <w:szCs w:val="28"/>
        </w:rPr>
        <w:t xml:space="preserve"> від 06.02.2018 № 2275-VIII.</w:t>
      </w:r>
    </w:p>
    <w:p w14:paraId="421F8DEA">
      <w:pPr>
        <w:pStyle w:val="4"/>
        <w:keepNext w:val="0"/>
        <w:keepLines w:val="0"/>
        <w:widowControl w:val="0"/>
        <w:tabs>
          <w:tab w:val="left" w:pos="993"/>
        </w:tabs>
        <w:spacing w:before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3"/>
          <w:rFonts w:ascii="Times New Roman" w:hAnsi="Times New Roman"/>
          <w:bCs w:val="0"/>
          <w:color w:val="auto"/>
          <w:sz w:val="28"/>
          <w:szCs w:val="28"/>
        </w:rPr>
        <w:t>II. Основна навчальна література</w:t>
      </w:r>
    </w:p>
    <w:p w14:paraId="4F940F8A">
      <w:pPr>
        <w:pStyle w:val="21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Цімошинська О. В.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Облік у державному секторі України: проблеми сьогодення та шляхи їх вирішення.</w:t>
      </w:r>
      <w:r>
        <w:rPr>
          <w:sz w:val="28"/>
          <w:szCs w:val="28"/>
        </w:rPr>
        <w:t xml:space="preserve"> — Київ: КНЕУ, 2023.</w:t>
      </w:r>
    </w:p>
    <w:p w14:paraId="31398BD8">
      <w:pPr>
        <w:pStyle w:val="21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Бутинець Ф. Ф., Лайчук С. М., Олійник О. В., Шигун М. М.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Організація бухгалтерського обліку: підручник.</w:t>
      </w:r>
      <w:r>
        <w:rPr>
          <w:sz w:val="28"/>
          <w:szCs w:val="28"/>
        </w:rPr>
        <w:t xml:space="preserve"> — Житомир: ЖІТІ, 2020.</w:t>
      </w:r>
    </w:p>
    <w:p w14:paraId="586B9D2E">
      <w:pPr>
        <w:pStyle w:val="21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Коваль М.І., </w:t>
      </w:r>
      <w:r>
        <w:rPr>
          <w:bCs/>
          <w:iCs/>
          <w:sz w:val="28"/>
          <w:szCs w:val="28"/>
        </w:rPr>
        <w:t>Цімошинська О.В.</w:t>
      </w:r>
      <w:r>
        <w:rPr>
          <w:sz w:val="28"/>
          <w:szCs w:val="28"/>
        </w:rPr>
        <w:t>, Скиба Г.І. Бухгалтерський облік (загальна теорія) навч. посіб.; за заг.ред. М.І. Коваля, Київ: Міжрегіональна Академія управління персоналом, 2022. 462 с.</w:t>
      </w:r>
    </w:p>
    <w:p w14:paraId="07D3A910">
      <w:pPr>
        <w:pStyle w:val="21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bCs/>
          <w:sz w:val="28"/>
          <w:szCs w:val="28"/>
        </w:rPr>
        <w:t>Скиба Г.І.,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>Цімошинська О.В.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Професійна етика фахівців з обліку і оподаткування. </w:t>
      </w:r>
      <w:r>
        <w:rPr>
          <w:sz w:val="28"/>
          <w:szCs w:val="28"/>
        </w:rPr>
        <w:t xml:space="preserve">навч. посіб.; Київ: Міжрегіональна Академія управління персоналом, 2024. </w:t>
      </w:r>
    </w:p>
    <w:p w14:paraId="18BFA4C2">
      <w:pPr>
        <w:pStyle w:val="21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Лишиленко О. В.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Бухгалтерський облік.</w:t>
      </w:r>
      <w:r>
        <w:rPr>
          <w:sz w:val="28"/>
          <w:szCs w:val="28"/>
        </w:rPr>
        <w:t xml:space="preserve"> — Київ: Центр навчальної літератури, 2020.</w:t>
      </w:r>
    </w:p>
    <w:p w14:paraId="5A25900A">
      <w:pPr>
        <w:pStyle w:val="21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Максимова В. Ф.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Бухгалтерський облік: підручник.</w:t>
      </w:r>
      <w:r>
        <w:rPr>
          <w:sz w:val="28"/>
          <w:szCs w:val="28"/>
        </w:rPr>
        <w:t xml:space="preserve"> — Одеса: ОНЕУ, 2019.</w:t>
      </w:r>
    </w:p>
    <w:p w14:paraId="6E13A4AD">
      <w:pPr>
        <w:pStyle w:val="21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Ковальська Л. Л., Кривов’язюк І. В. (ред.)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Економіка підприємства.</w:t>
      </w:r>
      <w:r>
        <w:rPr>
          <w:sz w:val="28"/>
          <w:szCs w:val="28"/>
        </w:rPr>
        <w:t xml:space="preserve"> — Київ: Видавничий дім «Кондор», 2020.</w:t>
      </w:r>
    </w:p>
    <w:p w14:paraId="02A160E9">
      <w:pPr>
        <w:pStyle w:val="21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Голов С. Ф.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Фінансовий облік: національні стандарти.</w:t>
      </w:r>
      <w:r>
        <w:rPr>
          <w:sz w:val="28"/>
          <w:szCs w:val="28"/>
        </w:rPr>
        <w:t xml:space="preserve"> — Київ: Лібра, 2021.</w:t>
      </w:r>
    </w:p>
    <w:p w14:paraId="040F7907">
      <w:pPr>
        <w:pStyle w:val="21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Дерій В. А.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Аудит: теорія і практика.</w:t>
      </w:r>
      <w:r>
        <w:rPr>
          <w:sz w:val="28"/>
          <w:szCs w:val="28"/>
        </w:rPr>
        <w:t xml:space="preserve"> — Тернопіль: ТНЕУ, 2018.</w:t>
      </w:r>
    </w:p>
    <w:p w14:paraId="5F886CA4">
      <w:pPr>
        <w:pStyle w:val="4"/>
        <w:keepNext w:val="0"/>
        <w:keepLines w:val="0"/>
        <w:widowControl w:val="0"/>
        <w:tabs>
          <w:tab w:val="left" w:pos="993"/>
        </w:tabs>
        <w:spacing w:before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3"/>
          <w:rFonts w:ascii="Times New Roman" w:hAnsi="Times New Roman"/>
          <w:bCs w:val="0"/>
          <w:color w:val="auto"/>
          <w:sz w:val="28"/>
          <w:szCs w:val="28"/>
        </w:rPr>
        <w:t>III. Додаткова література</w:t>
      </w:r>
    </w:p>
    <w:p w14:paraId="0FBCB8B5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552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Орлова В. К., Савич В. І., Турій О. В.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Бухгалтерський облік.</w:t>
      </w:r>
      <w:r>
        <w:rPr>
          <w:sz w:val="28"/>
          <w:szCs w:val="28"/>
        </w:rPr>
        <w:t xml:space="preserve"> — Київ: ЦНЛ, 2018.</w:t>
      </w:r>
    </w:p>
    <w:p w14:paraId="5606A529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552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Сопко В. В.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Бухгалтерський облік: концепції, стандарти, практика.</w:t>
      </w:r>
      <w:r>
        <w:rPr>
          <w:sz w:val="28"/>
          <w:szCs w:val="28"/>
        </w:rPr>
        <w:t xml:space="preserve"> — Київ: КНЕУ, 2017.</w:t>
      </w:r>
    </w:p>
    <w:p w14:paraId="57FAF294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552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Шигун М. М.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Аудит: організація і методика.</w:t>
      </w:r>
      <w:r>
        <w:rPr>
          <w:sz w:val="28"/>
          <w:szCs w:val="28"/>
        </w:rPr>
        <w:t xml:space="preserve"> — Житомир: ЖДТУ, 2019.</w:t>
      </w:r>
    </w:p>
    <w:p w14:paraId="51390C0E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552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Пилипенко Л. М.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Контроль і аудит: сучасні концепції.</w:t>
      </w:r>
      <w:r>
        <w:rPr>
          <w:sz w:val="28"/>
          <w:szCs w:val="28"/>
        </w:rPr>
        <w:t xml:space="preserve"> — Дніпро: Баланс, 2020.</w:t>
      </w:r>
    </w:p>
    <w:p w14:paraId="14904B55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552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Голова С. Ф. (ред.)</w:t>
      </w:r>
      <w:r>
        <w:rPr>
          <w:sz w:val="28"/>
          <w:szCs w:val="28"/>
        </w:rPr>
        <w:t xml:space="preserve"> </w:t>
      </w:r>
      <w:r>
        <w:rPr>
          <w:rStyle w:val="11"/>
          <w:i w:val="0"/>
          <w:sz w:val="28"/>
          <w:szCs w:val="28"/>
        </w:rPr>
        <w:t>Бухгалтерський облік і звітність в Україні.</w:t>
      </w:r>
      <w:r>
        <w:rPr>
          <w:sz w:val="28"/>
          <w:szCs w:val="28"/>
        </w:rPr>
        <w:t xml:space="preserve"> — Київ: Баланс-Клуб, 2022.</w:t>
      </w:r>
    </w:p>
    <w:p w14:paraId="5C06A334">
      <w:pPr>
        <w:pStyle w:val="4"/>
        <w:keepNext w:val="0"/>
        <w:keepLines w:val="0"/>
        <w:widowControl w:val="0"/>
        <w:tabs>
          <w:tab w:val="left" w:pos="993"/>
        </w:tabs>
        <w:spacing w:before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3"/>
          <w:rFonts w:ascii="Times New Roman" w:hAnsi="Times New Roman"/>
          <w:bCs w:val="0"/>
          <w:color w:val="auto"/>
          <w:sz w:val="28"/>
          <w:szCs w:val="28"/>
        </w:rPr>
        <w:t>IV. Інформаційні ресурси</w:t>
      </w:r>
    </w:p>
    <w:p w14:paraId="05AFE493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694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Офіційний портал Верховної Ради України</w:t>
      </w:r>
      <w:r>
        <w:rPr>
          <w:sz w:val="28"/>
          <w:szCs w:val="28"/>
        </w:rPr>
        <w:t xml:space="preserve"> — </w:t>
      </w:r>
      <w:r>
        <w:fldChar w:fldCharType="begin"/>
      </w:r>
      <w:r>
        <w:instrText xml:space="preserve"> HYPERLINK "https://zakon.rada.gov.ua" \t "_new" </w:instrText>
      </w:r>
      <w:r>
        <w:fldChar w:fldCharType="separate"/>
      </w:r>
      <w:r>
        <w:rPr>
          <w:rStyle w:val="12"/>
          <w:color w:val="auto"/>
          <w:sz w:val="28"/>
          <w:szCs w:val="28"/>
          <w:u w:val="none"/>
        </w:rPr>
        <w:t>https://zakon.rada.gov.ua</w:t>
      </w:r>
      <w:r>
        <w:rPr>
          <w:rStyle w:val="12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.</w:t>
      </w:r>
    </w:p>
    <w:p w14:paraId="47E09758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694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Міністерство фінансів України</w:t>
      </w:r>
      <w:r>
        <w:rPr>
          <w:sz w:val="28"/>
          <w:szCs w:val="28"/>
        </w:rPr>
        <w:t xml:space="preserve"> — https://mof.gov.ua.</w:t>
      </w:r>
    </w:p>
    <w:p w14:paraId="0E1AF0CD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694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Аудиторська палата України</w:t>
      </w:r>
      <w:r>
        <w:rPr>
          <w:sz w:val="28"/>
          <w:szCs w:val="28"/>
        </w:rPr>
        <w:t xml:space="preserve"> — </w:t>
      </w:r>
      <w:r>
        <w:fldChar w:fldCharType="begin"/>
      </w:r>
      <w:r>
        <w:instrText xml:space="preserve"> HYPERLINK "https://www.apu.com.ua" \t "_new" </w:instrText>
      </w:r>
      <w:r>
        <w:fldChar w:fldCharType="separate"/>
      </w:r>
      <w:r>
        <w:rPr>
          <w:rStyle w:val="12"/>
          <w:color w:val="auto"/>
          <w:sz w:val="28"/>
          <w:szCs w:val="28"/>
          <w:u w:val="none"/>
        </w:rPr>
        <w:t>https://www.apu.com.ua</w:t>
      </w:r>
      <w:r>
        <w:rPr>
          <w:rStyle w:val="12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.</w:t>
      </w:r>
    </w:p>
    <w:p w14:paraId="3A94962E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694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Національний банк України</w:t>
      </w:r>
      <w:r>
        <w:rPr>
          <w:sz w:val="28"/>
          <w:szCs w:val="28"/>
        </w:rPr>
        <w:t xml:space="preserve"> — </w:t>
      </w:r>
      <w:r>
        <w:fldChar w:fldCharType="begin"/>
      </w:r>
      <w:r>
        <w:instrText xml:space="preserve"> HYPERLINK "https://bank.gov.ua" \t "_new" </w:instrText>
      </w:r>
      <w:r>
        <w:fldChar w:fldCharType="separate"/>
      </w:r>
      <w:r>
        <w:rPr>
          <w:rStyle w:val="12"/>
          <w:color w:val="auto"/>
          <w:sz w:val="28"/>
          <w:szCs w:val="28"/>
          <w:u w:val="none"/>
        </w:rPr>
        <w:t>https://bank.gov.ua</w:t>
      </w:r>
      <w:r>
        <w:rPr>
          <w:rStyle w:val="12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.</w:t>
      </w:r>
    </w:p>
    <w:p w14:paraId="715234E8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694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Журнал «Бухгалтерський облік і аудит»</w:t>
      </w:r>
      <w:r>
        <w:rPr>
          <w:sz w:val="28"/>
          <w:szCs w:val="28"/>
        </w:rPr>
        <w:t xml:space="preserve"> — фахове періодичне видання.</w:t>
      </w:r>
    </w:p>
    <w:p w14:paraId="79C48C15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694"/>
          <w:tab w:val="clear" w:pos="2062"/>
        </w:tabs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rStyle w:val="13"/>
          <w:b w:val="0"/>
          <w:sz w:val="28"/>
          <w:szCs w:val="28"/>
        </w:rPr>
        <w:t>Сайт Міжнародної федерації бухгалтерів (IFAC)</w:t>
      </w:r>
      <w:r>
        <w:rPr>
          <w:sz w:val="28"/>
          <w:szCs w:val="28"/>
        </w:rPr>
        <w:t xml:space="preserve"> — </w:t>
      </w:r>
      <w:r>
        <w:fldChar w:fldCharType="begin"/>
      </w:r>
      <w:r>
        <w:instrText xml:space="preserve"> HYPERLINK "https://www.ifac.org" \t "_new" </w:instrText>
      </w:r>
      <w:r>
        <w:fldChar w:fldCharType="separate"/>
      </w:r>
      <w:r>
        <w:rPr>
          <w:rStyle w:val="12"/>
          <w:color w:val="auto"/>
          <w:sz w:val="28"/>
          <w:szCs w:val="28"/>
          <w:u w:val="none"/>
        </w:rPr>
        <w:t>https://www.ifac.org</w:t>
      </w:r>
      <w:r>
        <w:rPr>
          <w:rStyle w:val="12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.</w:t>
      </w:r>
    </w:p>
    <w:p w14:paraId="133DD459">
      <w:pPr>
        <w:pStyle w:val="21"/>
        <w:widowControl w:val="0"/>
        <w:numPr>
          <w:ilvl w:val="0"/>
          <w:numId w:val="4"/>
        </w:numPr>
        <w:tabs>
          <w:tab w:val="left" w:pos="993"/>
          <w:tab w:val="left" w:pos="2694"/>
          <w:tab w:val="clear" w:pos="2062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13"/>
          <w:b w:val="0"/>
          <w:sz w:val="28"/>
          <w:szCs w:val="28"/>
        </w:rPr>
        <w:t>Електронна бібліотека КНЕУ, ТНЕУ, ОНЕУ</w:t>
      </w:r>
      <w:r>
        <w:rPr>
          <w:sz w:val="28"/>
          <w:szCs w:val="28"/>
        </w:rPr>
        <w:t xml:space="preserve"> — ресурси з обліку та аудиту.</w:t>
      </w:r>
      <w:bookmarkStart w:id="1" w:name="_GoBack"/>
      <w:bookmarkEnd w:id="1"/>
    </w:p>
    <w:sectPr>
      <w:pgSz w:w="11906" w:h="16838"/>
      <w:pgMar w:top="1134" w:right="707" w:bottom="1134" w:left="1701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B2DBE"/>
    <w:multiLevelType w:val="multilevel"/>
    <w:tmpl w:val="149B2DBE"/>
    <w:lvl w:ilvl="0" w:tentative="0">
      <w:start w:val="19"/>
      <w:numFmt w:val="decimal"/>
      <w:lvlText w:val="%1."/>
      <w:lvlJc w:val="left"/>
      <w:pPr>
        <w:tabs>
          <w:tab w:val="left" w:pos="2062"/>
        </w:tabs>
        <w:ind w:left="2062" w:hanging="360"/>
      </w:pPr>
    </w:lvl>
    <w:lvl w:ilvl="1" w:tentative="0">
      <w:start w:val="1"/>
      <w:numFmt w:val="decimal"/>
      <w:lvlText w:val="%2."/>
      <w:lvlJc w:val="left"/>
      <w:pPr>
        <w:tabs>
          <w:tab w:val="left" w:pos="2782"/>
        </w:tabs>
        <w:ind w:left="2782" w:hanging="360"/>
      </w:pPr>
    </w:lvl>
    <w:lvl w:ilvl="2" w:tentative="0">
      <w:start w:val="1"/>
      <w:numFmt w:val="decimal"/>
      <w:lvlText w:val="%3."/>
      <w:lvlJc w:val="left"/>
      <w:pPr>
        <w:tabs>
          <w:tab w:val="left" w:pos="3502"/>
        </w:tabs>
        <w:ind w:left="3502" w:hanging="360"/>
      </w:pPr>
    </w:lvl>
    <w:lvl w:ilvl="3" w:tentative="0">
      <w:start w:val="1"/>
      <w:numFmt w:val="decimal"/>
      <w:lvlText w:val="%4."/>
      <w:lvlJc w:val="left"/>
      <w:pPr>
        <w:tabs>
          <w:tab w:val="left" w:pos="4222"/>
        </w:tabs>
        <w:ind w:left="4222" w:hanging="360"/>
      </w:pPr>
    </w:lvl>
    <w:lvl w:ilvl="4" w:tentative="0">
      <w:start w:val="1"/>
      <w:numFmt w:val="decimal"/>
      <w:lvlText w:val="%5."/>
      <w:lvlJc w:val="left"/>
      <w:pPr>
        <w:tabs>
          <w:tab w:val="left" w:pos="4942"/>
        </w:tabs>
        <w:ind w:left="4942" w:hanging="360"/>
      </w:pPr>
    </w:lvl>
    <w:lvl w:ilvl="5" w:tentative="0">
      <w:start w:val="1"/>
      <w:numFmt w:val="decimal"/>
      <w:lvlText w:val="%6."/>
      <w:lvlJc w:val="left"/>
      <w:pPr>
        <w:tabs>
          <w:tab w:val="left" w:pos="5662"/>
        </w:tabs>
        <w:ind w:left="5662" w:hanging="360"/>
      </w:pPr>
    </w:lvl>
    <w:lvl w:ilvl="6" w:tentative="0">
      <w:start w:val="1"/>
      <w:numFmt w:val="decimal"/>
      <w:lvlText w:val="%7."/>
      <w:lvlJc w:val="left"/>
      <w:pPr>
        <w:tabs>
          <w:tab w:val="left" w:pos="6382"/>
        </w:tabs>
        <w:ind w:left="6382" w:hanging="360"/>
      </w:pPr>
    </w:lvl>
    <w:lvl w:ilvl="7" w:tentative="0">
      <w:start w:val="1"/>
      <w:numFmt w:val="decimal"/>
      <w:lvlText w:val="%8."/>
      <w:lvlJc w:val="left"/>
      <w:pPr>
        <w:tabs>
          <w:tab w:val="left" w:pos="7102"/>
        </w:tabs>
        <w:ind w:left="7102" w:hanging="360"/>
      </w:pPr>
    </w:lvl>
    <w:lvl w:ilvl="8" w:tentative="0">
      <w:start w:val="1"/>
      <w:numFmt w:val="decimal"/>
      <w:lvlText w:val="%9."/>
      <w:lvlJc w:val="left"/>
      <w:pPr>
        <w:tabs>
          <w:tab w:val="left" w:pos="7822"/>
        </w:tabs>
        <w:ind w:left="7822" w:hanging="360"/>
      </w:pPr>
    </w:lvl>
  </w:abstractNum>
  <w:abstractNum w:abstractNumId="1">
    <w:nsid w:val="2BC67BC4"/>
    <w:multiLevelType w:val="multilevel"/>
    <w:tmpl w:val="2BC67B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91A7F58"/>
    <w:multiLevelType w:val="multilevel"/>
    <w:tmpl w:val="591A7F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5AB64C6"/>
    <w:multiLevelType w:val="multilevel"/>
    <w:tmpl w:val="75AB64C6"/>
    <w:lvl w:ilvl="0" w:tentative="0">
      <w:start w:val="0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F6"/>
    <w:rsid w:val="00001E59"/>
    <w:rsid w:val="00014273"/>
    <w:rsid w:val="0001545C"/>
    <w:rsid w:val="00016E99"/>
    <w:rsid w:val="00021B5E"/>
    <w:rsid w:val="00042B58"/>
    <w:rsid w:val="000539B1"/>
    <w:rsid w:val="0005525B"/>
    <w:rsid w:val="00073D17"/>
    <w:rsid w:val="000A6D4F"/>
    <w:rsid w:val="000B521C"/>
    <w:rsid w:val="000C1280"/>
    <w:rsid w:val="000F5463"/>
    <w:rsid w:val="001202BC"/>
    <w:rsid w:val="0014384B"/>
    <w:rsid w:val="00150AD5"/>
    <w:rsid w:val="001562D5"/>
    <w:rsid w:val="00185D3D"/>
    <w:rsid w:val="001A1EEA"/>
    <w:rsid w:val="001B5210"/>
    <w:rsid w:val="001D183B"/>
    <w:rsid w:val="001D54C1"/>
    <w:rsid w:val="001E0ABF"/>
    <w:rsid w:val="001E0B48"/>
    <w:rsid w:val="002164EE"/>
    <w:rsid w:val="00236551"/>
    <w:rsid w:val="002421FD"/>
    <w:rsid w:val="00245D86"/>
    <w:rsid w:val="00253D3A"/>
    <w:rsid w:val="002671E0"/>
    <w:rsid w:val="00271A4C"/>
    <w:rsid w:val="00280B14"/>
    <w:rsid w:val="002C3F86"/>
    <w:rsid w:val="002D6256"/>
    <w:rsid w:val="002D7430"/>
    <w:rsid w:val="002F33F8"/>
    <w:rsid w:val="003006BB"/>
    <w:rsid w:val="00304DCA"/>
    <w:rsid w:val="00307C6F"/>
    <w:rsid w:val="0033381D"/>
    <w:rsid w:val="00345DDC"/>
    <w:rsid w:val="0034630F"/>
    <w:rsid w:val="00350786"/>
    <w:rsid w:val="0037736C"/>
    <w:rsid w:val="00395DDE"/>
    <w:rsid w:val="003A1493"/>
    <w:rsid w:val="003A74A2"/>
    <w:rsid w:val="003B0152"/>
    <w:rsid w:val="003B7301"/>
    <w:rsid w:val="003C487D"/>
    <w:rsid w:val="003D50C9"/>
    <w:rsid w:val="003E410D"/>
    <w:rsid w:val="003E5E6B"/>
    <w:rsid w:val="003F0CDC"/>
    <w:rsid w:val="003F36C2"/>
    <w:rsid w:val="00407090"/>
    <w:rsid w:val="0041235F"/>
    <w:rsid w:val="004140FF"/>
    <w:rsid w:val="00417057"/>
    <w:rsid w:val="004317CE"/>
    <w:rsid w:val="00434E90"/>
    <w:rsid w:val="00435C84"/>
    <w:rsid w:val="004422CD"/>
    <w:rsid w:val="00442910"/>
    <w:rsid w:val="00454263"/>
    <w:rsid w:val="00460AFB"/>
    <w:rsid w:val="00473677"/>
    <w:rsid w:val="00486547"/>
    <w:rsid w:val="004964AB"/>
    <w:rsid w:val="004A21F7"/>
    <w:rsid w:val="004C74D5"/>
    <w:rsid w:val="004D200F"/>
    <w:rsid w:val="00501FFB"/>
    <w:rsid w:val="00506CB0"/>
    <w:rsid w:val="0051199D"/>
    <w:rsid w:val="005152F5"/>
    <w:rsid w:val="00524C67"/>
    <w:rsid w:val="0052545E"/>
    <w:rsid w:val="00556B8F"/>
    <w:rsid w:val="00557605"/>
    <w:rsid w:val="00562875"/>
    <w:rsid w:val="00567F7B"/>
    <w:rsid w:val="00571DB4"/>
    <w:rsid w:val="0057789E"/>
    <w:rsid w:val="005B433F"/>
    <w:rsid w:val="005C28E4"/>
    <w:rsid w:val="005C4B7C"/>
    <w:rsid w:val="005E499D"/>
    <w:rsid w:val="005F21B5"/>
    <w:rsid w:val="005F6D74"/>
    <w:rsid w:val="006122D6"/>
    <w:rsid w:val="006353B2"/>
    <w:rsid w:val="0064189A"/>
    <w:rsid w:val="00642148"/>
    <w:rsid w:val="006548F5"/>
    <w:rsid w:val="006660F6"/>
    <w:rsid w:val="006668E2"/>
    <w:rsid w:val="00667CAF"/>
    <w:rsid w:val="00674E93"/>
    <w:rsid w:val="00675C10"/>
    <w:rsid w:val="006841B7"/>
    <w:rsid w:val="00684FCB"/>
    <w:rsid w:val="006A21A6"/>
    <w:rsid w:val="006C379F"/>
    <w:rsid w:val="006C6442"/>
    <w:rsid w:val="006F44F8"/>
    <w:rsid w:val="007127D4"/>
    <w:rsid w:val="00731D7C"/>
    <w:rsid w:val="007417C6"/>
    <w:rsid w:val="00742F39"/>
    <w:rsid w:val="00750E6E"/>
    <w:rsid w:val="00765341"/>
    <w:rsid w:val="0076629D"/>
    <w:rsid w:val="00767A64"/>
    <w:rsid w:val="00774109"/>
    <w:rsid w:val="00774133"/>
    <w:rsid w:val="00790B66"/>
    <w:rsid w:val="007963E8"/>
    <w:rsid w:val="00796897"/>
    <w:rsid w:val="007A4080"/>
    <w:rsid w:val="007C7095"/>
    <w:rsid w:val="007D50CE"/>
    <w:rsid w:val="007E0AFB"/>
    <w:rsid w:val="008213F6"/>
    <w:rsid w:val="00825370"/>
    <w:rsid w:val="0083248B"/>
    <w:rsid w:val="0085564B"/>
    <w:rsid w:val="008576DE"/>
    <w:rsid w:val="00861BC6"/>
    <w:rsid w:val="0087021B"/>
    <w:rsid w:val="008877F1"/>
    <w:rsid w:val="00891161"/>
    <w:rsid w:val="008B1FF1"/>
    <w:rsid w:val="008B384C"/>
    <w:rsid w:val="008C0287"/>
    <w:rsid w:val="008C12EE"/>
    <w:rsid w:val="008C4320"/>
    <w:rsid w:val="008D7A99"/>
    <w:rsid w:val="00901C48"/>
    <w:rsid w:val="00932B0B"/>
    <w:rsid w:val="00945BD5"/>
    <w:rsid w:val="0095125A"/>
    <w:rsid w:val="00952306"/>
    <w:rsid w:val="00952B45"/>
    <w:rsid w:val="00961CAC"/>
    <w:rsid w:val="00980F19"/>
    <w:rsid w:val="00981936"/>
    <w:rsid w:val="00982061"/>
    <w:rsid w:val="0098473E"/>
    <w:rsid w:val="00993495"/>
    <w:rsid w:val="00997C0B"/>
    <w:rsid w:val="009A1115"/>
    <w:rsid w:val="009A2D6E"/>
    <w:rsid w:val="009A5A64"/>
    <w:rsid w:val="009C0297"/>
    <w:rsid w:val="009C7D33"/>
    <w:rsid w:val="009E2524"/>
    <w:rsid w:val="009E4056"/>
    <w:rsid w:val="009F4206"/>
    <w:rsid w:val="009F6C2D"/>
    <w:rsid w:val="00A016BC"/>
    <w:rsid w:val="00A21AE0"/>
    <w:rsid w:val="00A35128"/>
    <w:rsid w:val="00A36005"/>
    <w:rsid w:val="00A46C08"/>
    <w:rsid w:val="00A55F15"/>
    <w:rsid w:val="00A57700"/>
    <w:rsid w:val="00A579AF"/>
    <w:rsid w:val="00A6181F"/>
    <w:rsid w:val="00A70D08"/>
    <w:rsid w:val="00A77BA1"/>
    <w:rsid w:val="00AA3AA4"/>
    <w:rsid w:val="00AA5F00"/>
    <w:rsid w:val="00AB01ED"/>
    <w:rsid w:val="00AB112E"/>
    <w:rsid w:val="00AD0673"/>
    <w:rsid w:val="00AD79BA"/>
    <w:rsid w:val="00AE0E67"/>
    <w:rsid w:val="00AF507C"/>
    <w:rsid w:val="00B121AF"/>
    <w:rsid w:val="00B13C7C"/>
    <w:rsid w:val="00B21686"/>
    <w:rsid w:val="00B239FD"/>
    <w:rsid w:val="00B407D7"/>
    <w:rsid w:val="00B47313"/>
    <w:rsid w:val="00B64F93"/>
    <w:rsid w:val="00B85B92"/>
    <w:rsid w:val="00B951EC"/>
    <w:rsid w:val="00B97A75"/>
    <w:rsid w:val="00BB1760"/>
    <w:rsid w:val="00BB25D6"/>
    <w:rsid w:val="00BC355C"/>
    <w:rsid w:val="00BE0151"/>
    <w:rsid w:val="00C11A71"/>
    <w:rsid w:val="00C14800"/>
    <w:rsid w:val="00C172E2"/>
    <w:rsid w:val="00C1786B"/>
    <w:rsid w:val="00C321BC"/>
    <w:rsid w:val="00C417F5"/>
    <w:rsid w:val="00C50BE0"/>
    <w:rsid w:val="00C53F94"/>
    <w:rsid w:val="00C6584D"/>
    <w:rsid w:val="00C75FC8"/>
    <w:rsid w:val="00C83850"/>
    <w:rsid w:val="00C908F0"/>
    <w:rsid w:val="00CB4F70"/>
    <w:rsid w:val="00CB52ED"/>
    <w:rsid w:val="00CB7CC1"/>
    <w:rsid w:val="00CC2AAC"/>
    <w:rsid w:val="00CC4688"/>
    <w:rsid w:val="00D549C4"/>
    <w:rsid w:val="00D802DB"/>
    <w:rsid w:val="00D82FDC"/>
    <w:rsid w:val="00D959CD"/>
    <w:rsid w:val="00DA47FD"/>
    <w:rsid w:val="00DC6049"/>
    <w:rsid w:val="00DF618F"/>
    <w:rsid w:val="00E02C36"/>
    <w:rsid w:val="00E23BA1"/>
    <w:rsid w:val="00E24CB8"/>
    <w:rsid w:val="00E4421A"/>
    <w:rsid w:val="00E475B9"/>
    <w:rsid w:val="00E500E1"/>
    <w:rsid w:val="00E506B2"/>
    <w:rsid w:val="00E506C6"/>
    <w:rsid w:val="00E902B5"/>
    <w:rsid w:val="00E919FD"/>
    <w:rsid w:val="00EA2B2E"/>
    <w:rsid w:val="00EC056E"/>
    <w:rsid w:val="00ED0539"/>
    <w:rsid w:val="00EE3004"/>
    <w:rsid w:val="00F015E1"/>
    <w:rsid w:val="00F02A1C"/>
    <w:rsid w:val="00F112FA"/>
    <w:rsid w:val="00F6202E"/>
    <w:rsid w:val="00F8010B"/>
    <w:rsid w:val="00F8030F"/>
    <w:rsid w:val="00FD47A2"/>
    <w:rsid w:val="04464B81"/>
    <w:rsid w:val="2B914808"/>
    <w:rsid w:val="6C13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4"/>
    <w:qFormat/>
    <w:uiPriority w:val="99"/>
    <w:pPr>
      <w:keepNext/>
      <w:spacing w:before="240" w:after="60" w:line="240" w:lineRule="auto"/>
      <w:ind w:firstLine="709"/>
      <w:jc w:val="both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qFormat/>
    <w:uiPriority w:val="99"/>
    <w:pPr>
      <w:keepNext/>
      <w:spacing w:before="240" w:after="60" w:line="240" w:lineRule="auto"/>
      <w:ind w:firstLine="709"/>
      <w:jc w:val="both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qFormat/>
    <w:uiPriority w:val="99"/>
    <w:pPr>
      <w:keepNext/>
      <w:keepLines/>
      <w:spacing w:before="40"/>
      <w:outlineLvl w:val="2"/>
    </w:pPr>
    <w:rPr>
      <w:rFonts w:ascii="Calibri Light" w:hAnsi="Calibri Light" w:eastAsia="Times New Roman" w:cs="Times New Roman"/>
      <w:color w:val="1F3763"/>
      <w:sz w:val="24"/>
      <w:szCs w:val="24"/>
    </w:rPr>
  </w:style>
  <w:style w:type="paragraph" w:styleId="5">
    <w:name w:val="heading 4"/>
    <w:basedOn w:val="1"/>
    <w:next w:val="1"/>
    <w:link w:val="27"/>
    <w:qFormat/>
    <w:uiPriority w:val="99"/>
    <w:pPr>
      <w:keepNext/>
      <w:keepLines/>
      <w:spacing w:before="40"/>
      <w:outlineLvl w:val="3"/>
    </w:pPr>
    <w:rPr>
      <w:rFonts w:ascii="Calibri Light" w:hAnsi="Calibri Light" w:eastAsia="Times New Roman" w:cs="Times New Roman"/>
      <w:i/>
      <w:iCs/>
      <w:color w:val="2F5496"/>
    </w:rPr>
  </w:style>
  <w:style w:type="paragraph" w:styleId="6">
    <w:name w:val="heading 5"/>
    <w:basedOn w:val="1"/>
    <w:next w:val="1"/>
    <w:link w:val="28"/>
    <w:qFormat/>
    <w:uiPriority w:val="99"/>
    <w:pPr>
      <w:keepNext/>
      <w:keepLines/>
      <w:spacing w:before="40"/>
      <w:outlineLvl w:val="4"/>
    </w:pPr>
    <w:rPr>
      <w:rFonts w:ascii="Calibri Light" w:hAnsi="Calibri Light" w:eastAsia="Times New Roman" w:cs="Times New Roman"/>
      <w:color w:val="2F5496"/>
    </w:rPr>
  </w:style>
  <w:style w:type="paragraph" w:styleId="7">
    <w:name w:val="heading 6"/>
    <w:basedOn w:val="1"/>
    <w:next w:val="1"/>
    <w:link w:val="29"/>
    <w:qFormat/>
    <w:uiPriority w:val="99"/>
    <w:pPr>
      <w:keepNext/>
      <w:keepLines/>
      <w:spacing w:before="40"/>
      <w:outlineLvl w:val="5"/>
    </w:pPr>
    <w:rPr>
      <w:rFonts w:ascii="Calibri Light" w:hAnsi="Calibri Light" w:eastAsia="Times New Roman" w:cs="Times New Roman"/>
      <w:color w:val="1F3763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qFormat/>
    <w:uiPriority w:val="99"/>
    <w:rPr>
      <w:rFonts w:cs="Times New Roman"/>
      <w:color w:val="954F72"/>
      <w:u w:val="single"/>
    </w:rPr>
  </w:style>
  <w:style w:type="character" w:styleId="11">
    <w:name w:val="Emphasis"/>
    <w:basedOn w:val="8"/>
    <w:qFormat/>
    <w:uiPriority w:val="20"/>
    <w:rPr>
      <w:rFonts w:cs="Times New Roman"/>
      <w:i/>
      <w:iCs/>
    </w:rPr>
  </w:style>
  <w:style w:type="character" w:styleId="12">
    <w:name w:val="Hyperlink"/>
    <w:basedOn w:val="8"/>
    <w:qFormat/>
    <w:uiPriority w:val="99"/>
    <w:rPr>
      <w:rFonts w:cs="Times New Roman"/>
      <w:color w:val="0563C1"/>
      <w:u w:val="single"/>
    </w:rPr>
  </w:style>
  <w:style w:type="character" w:styleId="13">
    <w:name w:val="Strong"/>
    <w:basedOn w:val="8"/>
    <w:qFormat/>
    <w:uiPriority w:val="22"/>
    <w:rPr>
      <w:rFonts w:cs="Times New Roman"/>
      <w:b/>
      <w:bCs/>
    </w:rPr>
  </w:style>
  <w:style w:type="paragraph" w:styleId="14">
    <w:name w:val="Balloon Text"/>
    <w:basedOn w:val="1"/>
    <w:link w:val="60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Body Text Indent 3"/>
    <w:basedOn w:val="1"/>
    <w:link w:val="61"/>
    <w:qFormat/>
    <w:uiPriority w:val="0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uk-UA" w:eastAsia="en-US"/>
    </w:rPr>
  </w:style>
  <w:style w:type="paragraph" w:styleId="16">
    <w:name w:val="Document Map"/>
    <w:basedOn w:val="1"/>
    <w:link w:val="50"/>
    <w:semiHidden/>
    <w:qFormat/>
    <w:uiPriority w:val="99"/>
    <w:pPr>
      <w:shd w:val="clear" w:color="auto" w:fill="000080"/>
      <w:spacing w:line="240" w:lineRule="auto"/>
      <w:ind w:firstLine="709"/>
      <w:jc w:val="both"/>
    </w:pPr>
    <w:rPr>
      <w:rFonts w:ascii="Tahoma" w:hAnsi="Tahoma" w:cs="Tahoma"/>
      <w:sz w:val="20"/>
      <w:szCs w:val="20"/>
    </w:rPr>
  </w:style>
  <w:style w:type="paragraph" w:styleId="17">
    <w:name w:val="header"/>
    <w:basedOn w:val="1"/>
    <w:link w:val="46"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8">
    <w:name w:val="Body Text"/>
    <w:basedOn w:val="1"/>
    <w:link w:val="51"/>
    <w:qFormat/>
    <w:uiPriority w:val="99"/>
    <w:pPr>
      <w:spacing w:after="12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9">
    <w:name w:val="Title"/>
    <w:basedOn w:val="1"/>
    <w:next w:val="1"/>
    <w:link w:val="40"/>
    <w:qFormat/>
    <w:uiPriority w:val="99"/>
    <w:pPr>
      <w:spacing w:line="240" w:lineRule="auto"/>
      <w:ind w:firstLine="709"/>
      <w:contextualSpacing/>
      <w:jc w:val="both"/>
    </w:pPr>
    <w:rPr>
      <w:rFonts w:cs="Times New Roman"/>
      <w:b/>
      <w:sz w:val="28"/>
      <w:szCs w:val="20"/>
      <w:lang w:eastAsia="ar-SA"/>
    </w:rPr>
  </w:style>
  <w:style w:type="paragraph" w:styleId="20">
    <w:name w:val="footer"/>
    <w:basedOn w:val="1"/>
    <w:link w:val="47"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21">
    <w:name w:val="Normal (Web)"/>
    <w:basedOn w:val="1"/>
    <w:qFormat/>
    <w:uiPriority w:val="99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22">
    <w:name w:val="Subtitle"/>
    <w:basedOn w:val="1"/>
    <w:next w:val="1"/>
    <w:link w:val="39"/>
    <w:qFormat/>
    <w:uiPriority w:val="99"/>
    <w:pPr>
      <w:spacing w:after="160" w:line="240" w:lineRule="auto"/>
      <w:ind w:firstLine="709"/>
      <w:jc w:val="both"/>
    </w:pPr>
    <w:rPr>
      <w:rFonts w:eastAsia="Times New Roman" w:cs="Times New Roman"/>
      <w:color w:val="5A5A5A"/>
      <w:spacing w:val="15"/>
    </w:rPr>
  </w:style>
  <w:style w:type="table" w:styleId="23">
    <w:name w:val="Table Grid"/>
    <w:basedOn w:val="9"/>
    <w:qFormat/>
    <w:uiPriority w:val="39"/>
    <w:rPr>
      <w:kern w:val="2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1 Знак"/>
    <w:basedOn w:val="8"/>
    <w:link w:val="2"/>
    <w:qFormat/>
    <w:locked/>
    <w:uiPriority w:val="99"/>
    <w:rPr>
      <w:rFonts w:ascii="Calibri Light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5">
    <w:name w:val="Заголовок 2 Знак"/>
    <w:basedOn w:val="8"/>
    <w:link w:val="3"/>
    <w:semiHidden/>
    <w:qFormat/>
    <w:locked/>
    <w:uiPriority w:val="99"/>
    <w:rPr>
      <w:rFonts w:ascii="Calibri Light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26">
    <w:name w:val="Заголовок 3 Знак"/>
    <w:basedOn w:val="8"/>
    <w:link w:val="4"/>
    <w:qFormat/>
    <w:locked/>
    <w:uiPriority w:val="99"/>
    <w:rPr>
      <w:rFonts w:ascii="Calibri Light" w:hAnsi="Calibri Light" w:cs="Times New Roman"/>
      <w:color w:val="1F3763"/>
      <w:sz w:val="24"/>
      <w:szCs w:val="24"/>
      <w:lang w:val="ru-RU" w:eastAsia="ru-RU"/>
    </w:rPr>
  </w:style>
  <w:style w:type="character" w:customStyle="1" w:styleId="27">
    <w:name w:val="Заголовок 4 Знак"/>
    <w:basedOn w:val="8"/>
    <w:link w:val="5"/>
    <w:qFormat/>
    <w:locked/>
    <w:uiPriority w:val="99"/>
    <w:rPr>
      <w:rFonts w:ascii="Calibri Light" w:hAnsi="Calibri Light" w:cs="Times New Roman"/>
      <w:i/>
      <w:iCs/>
      <w:color w:val="2F5496"/>
      <w:lang w:val="ru-RU" w:eastAsia="ru-RU"/>
    </w:rPr>
  </w:style>
  <w:style w:type="character" w:customStyle="1" w:styleId="28">
    <w:name w:val="Заголовок 5 Знак"/>
    <w:basedOn w:val="8"/>
    <w:link w:val="6"/>
    <w:semiHidden/>
    <w:qFormat/>
    <w:locked/>
    <w:uiPriority w:val="99"/>
    <w:rPr>
      <w:rFonts w:ascii="Calibri Light" w:hAnsi="Calibri Light" w:cs="Times New Roman"/>
      <w:color w:val="2F5496"/>
      <w:lang w:val="ru-RU" w:eastAsia="ru-RU"/>
    </w:rPr>
  </w:style>
  <w:style w:type="character" w:customStyle="1" w:styleId="29">
    <w:name w:val="Заголовок 6 Знак"/>
    <w:basedOn w:val="8"/>
    <w:link w:val="7"/>
    <w:semiHidden/>
    <w:qFormat/>
    <w:locked/>
    <w:uiPriority w:val="99"/>
    <w:rPr>
      <w:rFonts w:ascii="Calibri Light" w:hAnsi="Calibri Light" w:cs="Times New Roman"/>
      <w:color w:val="1F3763"/>
      <w:lang w:val="ru-RU" w:eastAsia="ru-RU"/>
    </w:rPr>
  </w:style>
  <w:style w:type="paragraph" w:styleId="30">
    <w:name w:val="List Paragraph"/>
    <w:basedOn w:val="1"/>
    <w:qFormat/>
    <w:uiPriority w:val="99"/>
    <w:pPr>
      <w:ind w:left="720"/>
      <w:contextualSpacing/>
    </w:pPr>
  </w:style>
  <w:style w:type="character" w:customStyle="1" w:styleId="31">
    <w:name w:val="Основной текст_"/>
    <w:basedOn w:val="8"/>
    <w:link w:val="32"/>
    <w:qFormat/>
    <w:locked/>
    <w:uiPriority w:val="99"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32">
    <w:name w:val="Основной текст5"/>
    <w:basedOn w:val="1"/>
    <w:link w:val="31"/>
    <w:uiPriority w:val="99"/>
    <w:pPr>
      <w:widowControl w:val="0"/>
      <w:shd w:val="clear" w:color="auto" w:fill="FFFFFF"/>
      <w:spacing w:before="420" w:after="420" w:line="240" w:lineRule="atLeast"/>
      <w:ind w:hanging="400"/>
    </w:pPr>
    <w:rPr>
      <w:rFonts w:ascii="Times New Roman" w:hAnsi="Times New Roman" w:eastAsia="Times New Roman" w:cs="Times New Roman"/>
      <w:spacing w:val="2"/>
      <w:lang w:eastAsia="en-US"/>
    </w:rPr>
  </w:style>
  <w:style w:type="character" w:customStyle="1" w:styleId="33">
    <w:name w:val="Основной текст (3) + Не полужирный"/>
    <w:qFormat/>
    <w:uiPriority w:val="99"/>
    <w:rPr>
      <w:rFonts w:ascii="Arial Narrow" w:hAnsi="Arial Narrow"/>
      <w:b/>
      <w:spacing w:val="-3"/>
      <w:w w:val="100"/>
      <w:sz w:val="15"/>
      <w:shd w:val="clear" w:color="auto" w:fill="FFFFFF"/>
    </w:rPr>
  </w:style>
  <w:style w:type="paragraph" w:customStyle="1" w:styleId="34">
    <w:name w:val="Default"/>
    <w:qFormat/>
    <w:uiPriority w:val="99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35">
    <w:name w:val="Основной текст1"/>
    <w:basedOn w:val="1"/>
    <w:qFormat/>
    <w:uiPriority w:val="99"/>
    <w:pPr>
      <w:widowControl w:val="0"/>
      <w:spacing w:line="240" w:lineRule="auto"/>
    </w:pPr>
    <w:rPr>
      <w:rFonts w:ascii="Times New Roman" w:hAnsi="Times New Roman" w:eastAsia="Times New Roman" w:cs="Times New Roman"/>
      <w:sz w:val="28"/>
      <w:szCs w:val="28"/>
      <w:lang w:val="uk-UA" w:eastAsia="zh-CN"/>
    </w:rPr>
  </w:style>
  <w:style w:type="character" w:customStyle="1" w:styleId="36">
    <w:name w:val="Основной текст (2)_"/>
    <w:link w:val="37"/>
    <w:qFormat/>
    <w:locked/>
    <w:uiPriority w:val="99"/>
    <w:rPr>
      <w:rFonts w:ascii="Arial Narrow" w:hAnsi="Arial Narrow"/>
      <w:b/>
      <w:sz w:val="15"/>
      <w:shd w:val="clear" w:color="auto" w:fill="FFFFFF"/>
    </w:rPr>
  </w:style>
  <w:style w:type="paragraph" w:customStyle="1" w:styleId="37">
    <w:name w:val="Основной текст (2)"/>
    <w:basedOn w:val="1"/>
    <w:link w:val="36"/>
    <w:qFormat/>
    <w:uiPriority w:val="99"/>
    <w:pPr>
      <w:shd w:val="clear" w:color="auto" w:fill="FFFFFF"/>
      <w:spacing w:line="240" w:lineRule="atLeast"/>
      <w:ind w:firstLine="709"/>
      <w:jc w:val="both"/>
    </w:pPr>
    <w:rPr>
      <w:rFonts w:ascii="Arial Narrow" w:hAnsi="Arial Narrow" w:cs="Times New Roman"/>
      <w:b/>
      <w:sz w:val="15"/>
      <w:szCs w:val="20"/>
    </w:rPr>
  </w:style>
  <w:style w:type="character" w:customStyle="1" w:styleId="38">
    <w:name w:val="Title Char"/>
    <w:qFormat/>
    <w:locked/>
    <w:uiPriority w:val="99"/>
    <w:rPr>
      <w:b/>
      <w:sz w:val="28"/>
      <w:lang w:eastAsia="ar-SA" w:bidi="ar-SA"/>
    </w:rPr>
  </w:style>
  <w:style w:type="character" w:customStyle="1" w:styleId="39">
    <w:name w:val="Подзаголовок Знак"/>
    <w:basedOn w:val="8"/>
    <w:link w:val="22"/>
    <w:qFormat/>
    <w:locked/>
    <w:uiPriority w:val="99"/>
    <w:rPr>
      <w:rFonts w:eastAsia="Times New Roman" w:cs="Times New Roman"/>
      <w:color w:val="5A5A5A"/>
      <w:spacing w:val="15"/>
      <w:lang w:val="ru-RU" w:eastAsia="ru-RU"/>
    </w:rPr>
  </w:style>
  <w:style w:type="character" w:customStyle="1" w:styleId="40">
    <w:name w:val="Название Знак"/>
    <w:basedOn w:val="8"/>
    <w:link w:val="19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1">
    <w:name w:val="Заголовок Знак"/>
    <w:basedOn w:val="8"/>
    <w:qFormat/>
    <w:uiPriority w:val="99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42">
    <w:name w:val="Основной текст3"/>
    <w:basedOn w:val="31"/>
    <w:qFormat/>
    <w:uiPriority w:val="99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uk-UA"/>
    </w:rPr>
  </w:style>
  <w:style w:type="character" w:customStyle="1" w:styleId="43">
    <w:name w:val="Заголовок №1_"/>
    <w:basedOn w:val="8"/>
    <w:link w:val="44"/>
    <w:qFormat/>
    <w:locked/>
    <w:uiPriority w:val="99"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44">
    <w:name w:val="Заголовок №1"/>
    <w:basedOn w:val="1"/>
    <w:link w:val="43"/>
    <w:uiPriority w:val="99"/>
    <w:pPr>
      <w:widowControl w:val="0"/>
      <w:shd w:val="clear" w:color="auto" w:fill="FFFFFF"/>
      <w:spacing w:before="180" w:line="322" w:lineRule="exact"/>
      <w:ind w:hanging="400"/>
      <w:jc w:val="both"/>
      <w:outlineLvl w:val="0"/>
    </w:pPr>
    <w:rPr>
      <w:rFonts w:ascii="Times New Roman" w:hAnsi="Times New Roman" w:eastAsia="Times New Roman" w:cs="Times New Roman"/>
      <w:spacing w:val="2"/>
      <w:lang w:eastAsia="en-US"/>
    </w:rPr>
  </w:style>
  <w:style w:type="character" w:customStyle="1" w:styleId="45">
    <w:name w:val="Неразрешенное упоминание1"/>
    <w:basedOn w:val="8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46">
    <w:name w:val="Верхний колонтитул Знак"/>
    <w:basedOn w:val="8"/>
    <w:link w:val="17"/>
    <w:locked/>
    <w:uiPriority w:val="99"/>
    <w:rPr>
      <w:rFonts w:ascii="Calibri" w:hAnsi="Calibri" w:cs="Calibri"/>
      <w:lang w:val="ru-RU" w:eastAsia="ru-RU"/>
    </w:rPr>
  </w:style>
  <w:style w:type="character" w:customStyle="1" w:styleId="47">
    <w:name w:val="Нижний колонтитул Знак"/>
    <w:basedOn w:val="8"/>
    <w:link w:val="20"/>
    <w:qFormat/>
    <w:locked/>
    <w:uiPriority w:val="99"/>
    <w:rPr>
      <w:rFonts w:ascii="Calibri" w:hAnsi="Calibri" w:cs="Calibri"/>
      <w:lang w:val="ru-RU" w:eastAsia="ru-RU"/>
    </w:rPr>
  </w:style>
  <w:style w:type="character" w:customStyle="1" w:styleId="48">
    <w:name w:val="Неразрешенное упоминание2"/>
    <w:basedOn w:val="8"/>
    <w:semiHidden/>
    <w:qFormat/>
    <w:uiPriority w:val="99"/>
    <w:rPr>
      <w:rFonts w:cs="Times New Roman"/>
      <w:color w:val="605E5C"/>
      <w:shd w:val="clear" w:color="auto" w:fill="E1DFDD"/>
    </w:rPr>
  </w:style>
  <w:style w:type="paragraph" w:customStyle="1" w:styleId="49">
    <w:name w:val="Вміст таблиці"/>
    <w:basedOn w:val="1"/>
    <w:qFormat/>
    <w:uiPriority w:val="99"/>
    <w:pPr>
      <w:widowControl w:val="0"/>
      <w:suppressLineNumbers/>
      <w:suppressAutoHyphens/>
      <w:spacing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Схема документа Знак"/>
    <w:basedOn w:val="8"/>
    <w:link w:val="16"/>
    <w:semiHidden/>
    <w:qFormat/>
    <w:locked/>
    <w:uiPriority w:val="99"/>
    <w:rPr>
      <w:rFonts w:ascii="Times New Roman" w:hAnsi="Times New Roman" w:cs="Calibri"/>
      <w:sz w:val="2"/>
    </w:rPr>
  </w:style>
  <w:style w:type="character" w:customStyle="1" w:styleId="51">
    <w:name w:val="Основной текст Знак"/>
    <w:basedOn w:val="8"/>
    <w:link w:val="18"/>
    <w:semiHidden/>
    <w:qFormat/>
    <w:locked/>
    <w:uiPriority w:val="99"/>
    <w:rPr>
      <w:rFonts w:cs="Calibri"/>
    </w:rPr>
  </w:style>
  <w:style w:type="paragraph" w:customStyle="1" w:styleId="52">
    <w:name w:val="Абзац списка1"/>
    <w:basedOn w:val="1"/>
    <w:qFormat/>
    <w:uiPriority w:val="99"/>
    <w:pPr>
      <w:spacing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53">
    <w:name w:val="spelle"/>
    <w:basedOn w:val="8"/>
    <w:qFormat/>
    <w:uiPriority w:val="99"/>
    <w:rPr>
      <w:rFonts w:cs="Times New Roman"/>
    </w:rPr>
  </w:style>
  <w:style w:type="paragraph" w:customStyle="1" w:styleId="54">
    <w:name w:val="msolistparagraph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">
    <w:name w:val="default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56">
    <w:name w:val="Оглавление_"/>
    <w:link w:val="57"/>
    <w:locked/>
    <w:uiPriority w:val="99"/>
    <w:rPr>
      <w:sz w:val="28"/>
      <w:shd w:val="clear" w:color="auto" w:fill="FFFFFF"/>
    </w:rPr>
  </w:style>
  <w:style w:type="paragraph" w:customStyle="1" w:styleId="57">
    <w:name w:val="Оглавление1"/>
    <w:basedOn w:val="1"/>
    <w:link w:val="56"/>
    <w:qFormat/>
    <w:uiPriority w:val="99"/>
    <w:pPr>
      <w:widowControl w:val="0"/>
      <w:shd w:val="clear" w:color="auto" w:fill="FFFFFF"/>
      <w:spacing w:after="300" w:line="317" w:lineRule="exact"/>
      <w:jc w:val="both"/>
    </w:pPr>
    <w:rPr>
      <w:rFonts w:cs="Times New Roman"/>
      <w:sz w:val="28"/>
      <w:szCs w:val="20"/>
      <w:shd w:val="clear" w:color="auto" w:fill="FFFFFF"/>
    </w:rPr>
  </w:style>
  <w:style w:type="paragraph" w:customStyle="1" w:styleId="58">
    <w:name w:val="Text body"/>
    <w:basedOn w:val="1"/>
    <w:qFormat/>
    <w:uiPriority w:val="99"/>
    <w:pPr>
      <w:suppressAutoHyphens/>
      <w:autoSpaceDN w:val="0"/>
      <w:spacing w:after="140" w:line="288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5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Текст выноски Знак"/>
    <w:basedOn w:val="8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61">
    <w:name w:val="Основной текст с отступом 3 Знак"/>
    <w:basedOn w:val="8"/>
    <w:link w:val="15"/>
    <w:qFormat/>
    <w:uiPriority w:val="0"/>
    <w:rPr>
      <w:rFonts w:ascii="Times New Roman" w:hAnsi="Times New Roman"/>
      <w:sz w:val="16"/>
      <w:szCs w:val="16"/>
      <w:lang w:val="uk-UA" w:eastAsia="en-US"/>
    </w:rPr>
  </w:style>
  <w:style w:type="table" w:customStyle="1" w:styleId="62">
    <w:name w:val="_Style 39"/>
    <w:basedOn w:val="6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_Style 40"/>
    <w:basedOn w:val="6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13735</Words>
  <Characters>7829</Characters>
  <Lines>65</Lines>
  <Paragraphs>43</Paragraphs>
  <TotalTime>1</TotalTime>
  <ScaleCrop>false</ScaleCrop>
  <LinksUpToDate>false</LinksUpToDate>
  <CharactersWithSpaces>21521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2025-11-13T20:07:00Z</dcterms:created>
  <dc:creator>Dmytro Polozhentsev</dc:creator>
  <cp:lastModifiedBy>sliepykh.kateryna</cp:lastModifiedBy>
  <dcterms:modified xsi:type="dcterms:W3CDTF">2026-01-21T14:24:24Z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fd7aedced3f2d0f4c42648035a8b68fb975a14789ee81299f1592df4b5f76f39</vt:lpwstr>
  </property>
  <property fmtid="{D5CDD505-2E9C-101B-9397-08002B2CF9AE}" pid="3" name="KSOProductBuildVer">
    <vt:lpwstr>1049-12.2.0.22549</vt:lpwstr>
  </property>
  <property fmtid="{D5CDD505-2E9C-101B-9397-08002B2CF9AE}" pid="4" name="ICV">
    <vt:lpwstr>DA5BD10B0C784D438D8B433E79CD1DB7_12</vt:lpwstr>
  </property>
</Properties>
</file>