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87DF2">
      <w:pPr>
        <w:spacing w:line="240" w:lineRule="auto"/>
        <w:ind w:right="-244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ПрАТ  «ВНЗ «МІЖРЕГІОНАЛЬНА АКАДЕМІЯ УПРАВЛІННЯ ПЕРСОНАЛОМ»</w:t>
      </w:r>
    </w:p>
    <w:p w14:paraId="2DC47F90">
      <w:pPr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14:paraId="665E7833">
      <w:pPr>
        <w:spacing w:line="240" w:lineRule="auto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uk-UA" w:eastAsia="uk-UA"/>
        </w:rPr>
        <w:drawing>
          <wp:inline distT="0" distB="0" distL="0" distR="0">
            <wp:extent cx="690880" cy="817245"/>
            <wp:effectExtent l="0" t="0" r="0" b="0"/>
            <wp:docPr id="115690279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02791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621E8">
      <w:pPr>
        <w:spacing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</w:p>
    <w:p w14:paraId="24BF91E8">
      <w:pPr>
        <w:spacing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</w:p>
    <w:p w14:paraId="644D35D7">
      <w:pPr>
        <w:spacing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</w:p>
    <w:p w14:paraId="01175AAB">
      <w:pPr>
        <w:spacing w:line="240" w:lineRule="auto"/>
        <w:rPr>
          <w:rFonts w:ascii="Times New Roman" w:hAnsi="Times New Roman" w:eastAsia="Times New Roman" w:cs="Times New Roman"/>
          <w:color w:val="000000"/>
          <w:lang w:val="uk-UA"/>
        </w:rPr>
      </w:pPr>
    </w:p>
    <w:p w14:paraId="77FDF243">
      <w:pPr>
        <w:spacing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</w:p>
    <w:p w14:paraId="6443F19F">
      <w:pPr>
        <w:spacing w:before="240" w:after="60" w:line="240" w:lineRule="auto"/>
        <w:ind w:right="-5"/>
        <w:jc w:val="center"/>
        <w:textAlignment w:val="baseline"/>
        <w:rPr>
          <w:rFonts w:eastAsia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32"/>
          <w:szCs w:val="32"/>
        </w:rPr>
        <w:t>СИЛАБУС НАВЧАЛЬНОЇ ДИСЦИПЛІНИ</w:t>
      </w:r>
    </w:p>
    <w:p w14:paraId="1D993AC1">
      <w:pPr>
        <w:spacing w:line="240" w:lineRule="auto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>«</w:t>
      </w:r>
      <w:r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  <w:t>СТАТИСТИКА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>»</w:t>
      </w:r>
    </w:p>
    <w:p w14:paraId="1A6FB75C">
      <w:pPr>
        <w:spacing w:after="240" w:line="240" w:lineRule="auto"/>
        <w:rPr>
          <w:rFonts w:ascii="Times New Roman" w:hAnsi="Times New Roman" w:eastAsia="Times New Roman" w:cs="Times New Roman"/>
          <w:color w:val="000000"/>
        </w:rPr>
      </w:pPr>
    </w:p>
    <w:tbl>
      <w:tblPr>
        <w:tblStyle w:val="2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6115"/>
      </w:tblGrid>
      <w:tr w14:paraId="0E82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4ADA1592">
            <w:pPr>
              <w:spacing w:after="240"/>
              <w:rPr>
                <w:rFonts w:ascii="Times New Roman" w:hAnsi="Times New Roman" w:eastAsia="Times New Roman" w:cs="Times New Roman"/>
                <w:color w:val="000000"/>
                <w:kern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/>
              </w:rPr>
              <w:t>Спеціальність:</w:t>
            </w:r>
          </w:p>
        </w:tc>
        <w:tc>
          <w:tcPr>
            <w:tcW w:w="6115" w:type="dxa"/>
          </w:tcPr>
          <w:p w14:paraId="2B7A5104">
            <w:pPr>
              <w:spacing w:after="240"/>
              <w:rPr>
                <w:rFonts w:ascii="Times New Roman" w:hAnsi="Times New Roman" w:eastAsia="Times New Roman" w:cs="Times New Roman"/>
                <w:color w:val="000000"/>
                <w:kern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>D3 Менеджмент </w:t>
            </w:r>
          </w:p>
        </w:tc>
      </w:tr>
      <w:tr w14:paraId="1DB6D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4AB8D363">
            <w:pPr>
              <w:spacing w:after="240"/>
              <w:rPr>
                <w:rFonts w:ascii="Times New Roman" w:hAnsi="Times New Roman" w:eastAsia="Times New Roman" w:cs="Times New Roman"/>
                <w:color w:val="000000"/>
                <w:kern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/>
              </w:rPr>
              <w:t>Освітній рівень:</w:t>
            </w:r>
          </w:p>
        </w:tc>
        <w:tc>
          <w:tcPr>
            <w:tcW w:w="6115" w:type="dxa"/>
          </w:tcPr>
          <w:p w14:paraId="2F926198">
            <w:pPr>
              <w:spacing w:after="240"/>
              <w:rPr>
                <w:rFonts w:ascii="Times New Roman" w:hAnsi="Times New Roman" w:eastAsia="Times New Roman" w:cs="Times New Roman"/>
                <w:color w:val="000000"/>
                <w:kern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>перший (бакалаврський) рівень</w:t>
            </w:r>
          </w:p>
        </w:tc>
      </w:tr>
      <w:tr w14:paraId="22F3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0B1E5AE0">
            <w:pPr>
              <w:spacing w:after="240"/>
              <w:rPr>
                <w:rFonts w:ascii="Times New Roman" w:hAnsi="Times New Roman" w:eastAsia="Times New Roman" w:cs="Times New Roman"/>
                <w:color w:val="000000"/>
                <w:kern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uk-UA"/>
              </w:rPr>
              <w:t>Освітня програма:     </w:t>
            </w:r>
          </w:p>
        </w:tc>
        <w:tc>
          <w:tcPr>
            <w:tcW w:w="6115" w:type="dxa"/>
          </w:tcPr>
          <w:p w14:paraId="2690FAD3">
            <w:pPr>
              <w:ind w:right="-5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>Менеджмент</w:t>
            </w:r>
          </w:p>
        </w:tc>
      </w:tr>
    </w:tbl>
    <w:p w14:paraId="671F3C3E">
      <w:pPr>
        <w:spacing w:after="240" w:line="240" w:lineRule="auto"/>
        <w:rPr>
          <w:rFonts w:ascii="Times New Roman" w:hAnsi="Times New Roman" w:eastAsia="Times New Roman" w:cs="Times New Roman"/>
          <w:color w:val="000000"/>
        </w:rPr>
      </w:pPr>
    </w:p>
    <w:p w14:paraId="3456F89B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</w:p>
    <w:p w14:paraId="078C233C">
      <w:pPr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14:paraId="26306EDE">
      <w:pPr>
        <w:spacing w:line="24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</w:p>
    <w:p w14:paraId="2B1A0BB9">
      <w:pPr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14:paraId="21408037">
      <w:pPr>
        <w:spacing w:line="240" w:lineRule="auto"/>
        <w:rPr>
          <w:rFonts w:ascii="Times New Roman" w:hAnsi="Times New Roman" w:eastAsia="Times New Roman" w:cs="Times New Roman"/>
          <w:color w:val="000000"/>
        </w:rPr>
      </w:pPr>
    </w:p>
    <w:p w14:paraId="428386D0">
      <w:pPr>
        <w:spacing w:after="24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</w:p>
    <w:p w14:paraId="4AD7A251">
      <w:pPr>
        <w:spacing w:line="240" w:lineRule="auto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МАУП 2025</w:t>
      </w:r>
    </w:p>
    <w:p w14:paraId="4D7AE593">
      <w:pPr>
        <w:spacing w:line="240" w:lineRule="auto"/>
        <w:rPr>
          <w:rFonts w:ascii="Times New Roman" w:hAnsi="Times New Roman" w:eastAsia="Times New Roman" w:cs="Times New Roman"/>
          <w:lang w:val="uk-UA"/>
        </w:rPr>
      </w:pPr>
    </w:p>
    <w:p w14:paraId="6BE855BD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4B2E16F1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4232E8F4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361FA478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 w:eastAsia="uk-UA"/>
        </w:rPr>
      </w:pPr>
    </w:p>
    <w:p w14:paraId="6688AB63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 w:eastAsia="uk-UA"/>
        </w:rPr>
      </w:pPr>
    </w:p>
    <w:p w14:paraId="2423D64C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 w:eastAsia="uk-UA"/>
        </w:rPr>
      </w:pPr>
    </w:p>
    <w:p w14:paraId="0DE0F994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 w:eastAsia="uk-UA"/>
        </w:rPr>
      </w:pPr>
    </w:p>
    <w:p w14:paraId="24AD1D33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Загальна інформація про навчальну дисципліну</w:t>
      </w:r>
    </w:p>
    <w:p w14:paraId="20460353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0"/>
        <w:gridCol w:w="5584"/>
      </w:tblGrid>
      <w:tr w14:paraId="75AD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38FA39C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Назва навчальної дисципліни</w:t>
            </w:r>
          </w:p>
        </w:tc>
        <w:tc>
          <w:tcPr>
            <w:tcW w:w="5668" w:type="dxa"/>
          </w:tcPr>
          <w:p w14:paraId="7288659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Статистика</w:t>
            </w:r>
          </w:p>
        </w:tc>
      </w:tr>
      <w:tr w14:paraId="5AAB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2B49B6AA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Шифр та назва спеціальності</w:t>
            </w:r>
          </w:p>
        </w:tc>
        <w:tc>
          <w:tcPr>
            <w:tcW w:w="5668" w:type="dxa"/>
          </w:tcPr>
          <w:p w14:paraId="45F171E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D3 Менеджмент</w:t>
            </w:r>
          </w:p>
        </w:tc>
      </w:tr>
      <w:tr w14:paraId="5149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78855A90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Рівень вищої освіти</w:t>
            </w:r>
          </w:p>
        </w:tc>
        <w:tc>
          <w:tcPr>
            <w:tcW w:w="5668" w:type="dxa"/>
          </w:tcPr>
          <w:p w14:paraId="2EF03C6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 рівень вищої освіти</w:t>
            </w:r>
          </w:p>
        </w:tc>
      </w:tr>
      <w:tr w14:paraId="128B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1DE58747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Статус дисципліни</w:t>
            </w:r>
          </w:p>
        </w:tc>
        <w:tc>
          <w:tcPr>
            <w:tcW w:w="5668" w:type="dxa"/>
          </w:tcPr>
          <w:p w14:paraId="098370C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обов’язкова</w:t>
            </w:r>
          </w:p>
        </w:tc>
      </w:tr>
      <w:tr w14:paraId="3E6B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0960E4D8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кредитів і годин</w:t>
            </w:r>
          </w:p>
        </w:tc>
        <w:tc>
          <w:tcPr>
            <w:tcW w:w="5668" w:type="dxa"/>
          </w:tcPr>
          <w:p w14:paraId="6537D64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кредити/120 год.</w:t>
            </w:r>
          </w:p>
          <w:p w14:paraId="2A2481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Лекції: 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14:paraId="558D4EB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Практичні заняття: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14:paraId="29124EF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год.</w:t>
            </w:r>
          </w:p>
        </w:tc>
      </w:tr>
      <w:tr w14:paraId="5AAF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3FF8EE99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Термін вивчення дисципліни</w:t>
            </w:r>
          </w:p>
        </w:tc>
        <w:tc>
          <w:tcPr>
            <w:tcW w:w="5668" w:type="dxa"/>
          </w:tcPr>
          <w:p w14:paraId="4BE63C9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семестр</w:t>
            </w:r>
          </w:p>
        </w:tc>
      </w:tr>
      <w:tr w14:paraId="7499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1B80F5E0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Мова викладання</w:t>
            </w:r>
          </w:p>
        </w:tc>
        <w:tc>
          <w:tcPr>
            <w:tcW w:w="5668" w:type="dxa"/>
          </w:tcPr>
          <w:p w14:paraId="3D655C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14:paraId="691D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45A14205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Вид підсумкового контролю</w:t>
            </w:r>
          </w:p>
        </w:tc>
        <w:tc>
          <w:tcPr>
            <w:tcW w:w="5668" w:type="dxa"/>
          </w:tcPr>
          <w:p w14:paraId="566E862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14:paraId="0DEC0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3E7F0F76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Сторінка дисципліни на сайті</w:t>
            </w:r>
          </w:p>
        </w:tc>
        <w:tc>
          <w:tcPr>
            <w:tcW w:w="5668" w:type="dxa"/>
          </w:tcPr>
          <w:p w14:paraId="2B80F9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272FC61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048D7DB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Загальна інформація про викладача. Контактна інформація </w:t>
      </w:r>
    </w:p>
    <w:p w14:paraId="058D8C08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9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5529"/>
      </w:tblGrid>
      <w:tr w14:paraId="5174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2"/>
          </w:tcPr>
          <w:p w14:paraId="2241CD7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14:paraId="492D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7BF31A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ступінь</w:t>
            </w:r>
          </w:p>
        </w:tc>
        <w:tc>
          <w:tcPr>
            <w:tcW w:w="5529" w:type="dxa"/>
          </w:tcPr>
          <w:p w14:paraId="3858FEA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3D06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02C2F46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Вчене звання</w:t>
            </w:r>
          </w:p>
        </w:tc>
        <w:tc>
          <w:tcPr>
            <w:tcW w:w="5529" w:type="dxa"/>
          </w:tcPr>
          <w:p w14:paraId="0C26869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66B8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46F9F8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5529" w:type="dxa"/>
          </w:tcPr>
          <w:p w14:paraId="7EBE54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648E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3FFC4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Дисципліни, які викладає НПП</w:t>
            </w:r>
          </w:p>
        </w:tc>
        <w:tc>
          <w:tcPr>
            <w:tcW w:w="5529" w:type="dxa"/>
          </w:tcPr>
          <w:p w14:paraId="4B750D5E">
            <w:pPr>
              <w:widowControl w:val="0"/>
              <w:spacing w:line="240" w:lineRule="auto"/>
              <w:ind w:left="-4" w:right="9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386C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52DB623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Напрями наукових досліджень</w:t>
            </w:r>
          </w:p>
        </w:tc>
        <w:tc>
          <w:tcPr>
            <w:tcW w:w="5529" w:type="dxa"/>
          </w:tcPr>
          <w:p w14:paraId="4553BC4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3886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23031D7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реєстри ідентифікаторів для науковців</w:t>
            </w:r>
          </w:p>
        </w:tc>
        <w:tc>
          <w:tcPr>
            <w:tcW w:w="5529" w:type="dxa"/>
          </w:tcPr>
          <w:p w14:paraId="754022DD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6089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2"/>
          </w:tcPr>
          <w:p w14:paraId="194AAA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Контактна інформація викладача:</w:t>
            </w:r>
          </w:p>
        </w:tc>
      </w:tr>
      <w:tr w14:paraId="2958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071EDF0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E-mail:</w:t>
            </w:r>
          </w:p>
        </w:tc>
        <w:tc>
          <w:tcPr>
            <w:tcW w:w="5529" w:type="dxa"/>
          </w:tcPr>
          <w:p w14:paraId="465E43B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11D33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48A09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5529" w:type="dxa"/>
          </w:tcPr>
          <w:p w14:paraId="5409AA3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045C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964" w:type="dxa"/>
          </w:tcPr>
          <w:p w14:paraId="6E06229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 викладача на сайті кафедри</w:t>
            </w:r>
          </w:p>
        </w:tc>
        <w:tc>
          <w:tcPr>
            <w:tcW w:w="5529" w:type="dxa"/>
          </w:tcPr>
          <w:p w14:paraId="7C69DD4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B6947DF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0F72E0B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6A7729DD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uk-UA" w:eastAsia="uk-UA"/>
        </w:rPr>
        <w:t xml:space="preserve">Анотація курсу. </w:t>
      </w:r>
      <w:bookmarkStart w:id="0" w:name="_Hlk186275768"/>
      <w:r>
        <w:rPr>
          <w:rFonts w:ascii="Times New Roman" w:hAnsi="Times New Roman" w:cs="Times New Roman"/>
          <w:sz w:val="24"/>
          <w:szCs w:val="24"/>
          <w:highlight w:val="none"/>
          <w:lang w:val="uk-UA"/>
        </w:rPr>
        <w:t>Курс «Статистика» спрямований на формування у студентів системного уявлення про методи збирання, обробки, аналізу та інтерпретації статистичних даних. У межах курсу розглядаються основні поняття та категорії статистики, включаючи описову статистику, теорію вибірки, елементи теорії ймовірностей, а також методи аналізу варіацій, кореляції та регресії. Особлива увага приділяється застосуванню статистичних методів у практиці соціально-економічних досліджень та управлінні підприємствами.</w:t>
      </w:r>
    </w:p>
    <w:p w14:paraId="788DFDCA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  <w:lang w:val="uk-UA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uk-UA"/>
        </w:rPr>
        <w:t>Навчання передбачає як теоретичну підготовку, так і практичні навички роботи зі статистичними даними, включаючи використання сучасного програмного забезпечення для аналізу (наприклад, Excel, SPSS, R). Курс сприяє розвитку аналітичного мислення, вміння приймати обґрунтовані рішення на основі статистичних висновків.</w:t>
      </w:r>
    </w:p>
    <w:p w14:paraId="7A4E2DE8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  <w:lang w:val="uk-UA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uk-UA"/>
        </w:rPr>
        <w:t>Після завершення курсу студенти зможуть самостійно здійснювати статистичний аналіз, інтерпретувати результати досліджень і застосовувати отримані знання в професійній діяльності.</w:t>
      </w:r>
    </w:p>
    <w:p w14:paraId="6511E572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uk-UA" w:eastAsia="uk-UA"/>
        </w:rPr>
        <w:t xml:space="preserve">Предмет вивчення навчальної дисципліни: </w:t>
      </w:r>
      <w:r>
        <w:rPr>
          <w:rFonts w:ascii="Times New Roman" w:hAnsi="Times New Roman" w:cs="Times New Roman"/>
          <w:sz w:val="24"/>
          <w:szCs w:val="24"/>
          <w:highlight w:val="none"/>
          <w:lang w:val="uk-UA"/>
        </w:rPr>
        <w:t>кількісні та якісні сторони масових соціально-економічних, суспільних, природних явищ і процесів, що виявляються у тісному зв’язку з конкретними умовами місця й часу їх виникнення та розвитку.</w:t>
      </w:r>
    </w:p>
    <w:p w14:paraId="22F2F08F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uk-UA" w:eastAsia="uk-UA"/>
        </w:rPr>
        <w:t xml:space="preserve">Мета курсу: </w:t>
      </w:r>
      <w:r>
        <w:rPr>
          <w:rFonts w:ascii="Times New Roman" w:hAnsi="Times New Roman" w:cs="Times New Roman"/>
          <w:sz w:val="24"/>
          <w:szCs w:val="24"/>
          <w:highlight w:val="none"/>
          <w:lang w:val="uk-UA"/>
        </w:rPr>
        <w:t>підготовка висококваліфікованих фахівців, здатних вирішувати практичні проблеми та складні спеціалізовані задачі з підприємництва, торгівлі та біржової діяльності, надання знань з статистичних методів дослідження економічних і соціальних процесів в суспільстві, навиків практичного рішення статистичних задач з використанням сучасної комп'ютерної техніки і проблемно-орієнтованих пакетів прикладних програм.</w:t>
      </w:r>
    </w:p>
    <w:p w14:paraId="29AD3F39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  <w:lang w:val="uk-UA"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uk-UA" w:eastAsia="uk-UA"/>
        </w:rPr>
        <w:t>Завдання навчальної дисципліни:</w:t>
      </w:r>
    </w:p>
    <w:bookmarkEnd w:id="0"/>
    <w:p w14:paraId="67A968F5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  <w:lang w:val="uk-UA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uk-UA"/>
        </w:rPr>
        <w:t>ознайомлення з теоретичними основами статистики — формування знань про методи вивчення масових явищ, їх кількісні характеристики та закономірності; набуття практичних навичок збору, обробки та аналізу даних — вміння працювати з первинною інформацією, складати таблиці, графіки, розраховувати статистичні показники; вивчення методів аналізу структури, варіації, динаміки та взаємозв’язків явищ — використання середніх, відносних, варіаційних, індексних показників, а також методів кореляційно-регресійного аналізу; оволодіння методикою статистичних узагальнень — вивчення вибіркового методу, оцінювання параметрів генеральної сукупності, побудова довірчих інтервалів, перевірка статистичних гіпотез; формування аналітичного мислення — вміння інтерпретувати результати статистичного аналізу та робити обґрунтовані висновки для прийняття управлінських рішень; застосування статистичних методів у професійній діяльності — використання статистики для дослідження соціально-економічних процесів, бізнес-аналітики, управління підприємством або розробки державної політики.</w:t>
      </w:r>
    </w:p>
    <w:p w14:paraId="6963F995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highlight w:val="none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uk-UA" w:eastAsia="uk-UA"/>
        </w:rPr>
        <w:t xml:space="preserve">Пререквізити навчальної дисципліни: </w:t>
      </w:r>
      <w:r>
        <w:rPr>
          <w:rFonts w:ascii="Times New Roman" w:hAnsi="Times New Roman" w:cs="Times New Roman"/>
          <w:bCs/>
          <w:sz w:val="24"/>
          <w:szCs w:val="24"/>
          <w:highlight w:val="none"/>
          <w:lang w:val="uk-UA"/>
        </w:rPr>
        <w:t>мікроекономіка, макроекономіка, вища математика.</w:t>
      </w:r>
    </w:p>
    <w:p w14:paraId="3ED2622E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uk-UA" w:eastAsia="uk-UA"/>
        </w:rPr>
        <w:t xml:space="preserve">Постреквізити навчальної дисципліни: </w:t>
      </w:r>
      <w:r>
        <w:rPr>
          <w:rFonts w:ascii="Times New Roman" w:hAnsi="Times New Roman" w:cs="Times New Roman"/>
          <w:sz w:val="24"/>
          <w:szCs w:val="24"/>
          <w:highlight w:val="none"/>
          <w:lang w:val="uk-UA"/>
        </w:rPr>
        <w:t>продовжують вивчення даного предмету наступні дисципліни: «Фінанси», «Фінансова статистика», «Аналіз господарської діяльності», «Економіка підприємства», «Основи наукових досліджень», «Звітність підприємств», «Страхування».</w:t>
      </w:r>
    </w:p>
    <w:p w14:paraId="66F67A35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  <w:lang w:val="uk-UA" w:eastAsia="uk-UA"/>
        </w:rPr>
      </w:pPr>
    </w:p>
    <w:p w14:paraId="0876A95A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Програмні компетентності: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083"/>
      </w:tblGrid>
      <w:tr w14:paraId="6583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405" w:type="dxa"/>
          </w:tcPr>
          <w:p w14:paraId="4B4BA6C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uk-UA" w:eastAsia="uk-UA"/>
              </w:rPr>
              <w:t>Загальні компетентності</w:t>
            </w:r>
          </w:p>
        </w:tc>
        <w:tc>
          <w:tcPr>
            <w:tcW w:w="7083" w:type="dxa"/>
          </w:tcPr>
          <w:p w14:paraId="3FB58AE3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ЗК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3.</w:t>
            </w:r>
            <w:r>
              <w:rPr>
                <w:rFonts w:ascii="Times New Roman" w:hAnsi="Times New Roman"/>
                <w:bCs/>
                <w:spacing w:val="5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Здатність</w:t>
            </w:r>
            <w:r>
              <w:rPr>
                <w:rFonts w:ascii="Times New Roman" w:hAnsi="Times New Roman"/>
                <w:bCs/>
                <w:spacing w:val="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до</w:t>
            </w:r>
            <w:r>
              <w:rPr>
                <w:rFonts w:ascii="Times New Roman" w:hAnsi="Times New Roman"/>
                <w:bCs/>
                <w:spacing w:val="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абстрактного</w:t>
            </w:r>
            <w:r>
              <w:rPr>
                <w:rFonts w:ascii="Times New Roman" w:hAnsi="Times New Roman"/>
                <w:bCs/>
                <w:spacing w:val="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мислення,</w:t>
            </w:r>
            <w:r>
              <w:rPr>
                <w:rFonts w:ascii="Times New Roman" w:hAnsi="Times New Roman"/>
                <w:bCs/>
                <w:spacing w:val="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аналізу,</w:t>
            </w:r>
            <w:r>
              <w:rPr>
                <w:rFonts w:ascii="Times New Roman" w:hAnsi="Times New Roman"/>
                <w:bCs/>
                <w:spacing w:val="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синтезу.</w:t>
            </w:r>
          </w:p>
          <w:p w14:paraId="41E53860">
            <w:pPr>
              <w:spacing w:after="0" w:line="240" w:lineRule="auto"/>
              <w:jc w:val="both"/>
              <w:rPr>
                <w:rFonts w:hint="default" w:ascii="Times New Roman" w:hAnsi="Times New Roman"/>
                <w:b w:val="0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uk-UA"/>
              </w:rPr>
              <w:t>ЗК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lang w:val="uk-UA"/>
              </w:rPr>
              <w:t xml:space="preserve"> 4.</w:t>
            </w:r>
            <w:r>
              <w:rPr>
                <w:rFonts w:ascii="Times New Roman" w:hAnsi="Times New Roman"/>
                <w:b w:val="0"/>
                <w:bCs/>
                <w:spacing w:val="5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lang w:val="uk-UA"/>
              </w:rPr>
              <w:t>Здатність</w:t>
            </w:r>
            <w:r>
              <w:rPr>
                <w:rFonts w:ascii="Times New Roman" w:hAnsi="Times New Roman"/>
                <w:b w:val="0"/>
                <w:bCs/>
                <w:spacing w:val="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lang w:val="uk-UA"/>
              </w:rPr>
              <w:t>застосовувати</w:t>
            </w:r>
            <w:r>
              <w:rPr>
                <w:rFonts w:ascii="Times New Roman" w:hAnsi="Times New Roman"/>
                <w:b w:val="0"/>
                <w:bCs/>
                <w:spacing w:val="5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lang w:val="uk-UA"/>
              </w:rPr>
              <w:t>знання</w:t>
            </w:r>
            <w:r>
              <w:rPr>
                <w:rFonts w:ascii="Times New Roman" w:hAnsi="Times New Roman"/>
                <w:b w:val="0"/>
                <w:bCs/>
                <w:spacing w:val="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b w:val="0"/>
                <w:bCs/>
                <w:spacing w:val="5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lang w:val="uk-UA"/>
              </w:rPr>
              <w:t>практичних</w:t>
            </w:r>
            <w:r>
              <w:rPr>
                <w:rFonts w:ascii="Times New Roman" w:hAnsi="Times New Roman"/>
                <w:b w:val="0"/>
                <w:bCs/>
                <w:spacing w:val="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lang w:val="uk-UA"/>
              </w:rPr>
              <w:t>ситуаціях</w:t>
            </w:r>
            <w:r>
              <w:rPr>
                <w:rFonts w:hint="default" w:ascii="Times New Roman" w:hAnsi="Times New Roman"/>
                <w:b w:val="0"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14:paraId="724224B9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ЗК</w:t>
            </w: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val="uk-UA"/>
              </w:rPr>
              <w:t>8.</w:t>
            </w:r>
            <w:r>
              <w:rPr>
                <w:rFonts w:ascii="Times New Roman" w:hAnsi="Times New Roman"/>
                <w:bCs/>
                <w:spacing w:val="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  <w:lang w:val="uk-UA"/>
              </w:rPr>
              <w:t>Навички</w:t>
            </w:r>
            <w:r>
              <w:rPr>
                <w:rFonts w:ascii="Times New Roman" w:hAnsi="Times New Roman"/>
                <w:bCs/>
                <w:spacing w:val="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  <w:lang w:val="uk-UA"/>
              </w:rPr>
              <w:t>використання</w:t>
            </w:r>
            <w:r>
              <w:rPr>
                <w:rFonts w:ascii="Times New Roman" w:hAnsi="Times New Roman"/>
                <w:bCs/>
                <w:spacing w:val="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lang w:val="uk-UA"/>
              </w:rPr>
              <w:t>інформаційних</w:t>
            </w:r>
            <w:r>
              <w:rPr>
                <w:rFonts w:ascii="Times New Roman" w:hAnsi="Times New Roman"/>
                <w:bCs/>
                <w:spacing w:val="4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8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bCs/>
                <w:spacing w:val="3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  <w:lang w:val="uk-UA"/>
              </w:rPr>
              <w:t xml:space="preserve">комунікаційних 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val="uk-UA"/>
              </w:rPr>
              <w:t>технол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огій.</w:t>
            </w:r>
          </w:p>
          <w:p w14:paraId="23C55C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ЗК10. Здатність до проведення досліджень на відповідному рівні.</w:t>
            </w:r>
          </w:p>
        </w:tc>
      </w:tr>
      <w:tr w14:paraId="6392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3337F5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uk-UA" w:eastAsia="uk-UA"/>
              </w:rPr>
              <w:t>Спеціальні компетентності</w:t>
            </w:r>
          </w:p>
        </w:tc>
        <w:tc>
          <w:tcPr>
            <w:tcW w:w="7083" w:type="dxa"/>
          </w:tcPr>
          <w:p w14:paraId="3382F04E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Здатність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аналізувати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результати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діяльності</w:t>
            </w:r>
            <w:r>
              <w:rPr>
                <w:rFonts w:ascii="Times New Roman" w:hAnsi="Times New Roman"/>
                <w:bCs/>
                <w:spacing w:val="16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організації,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зіставляти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їх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факторами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впливу.</w:t>
            </w:r>
          </w:p>
          <w:p w14:paraId="3FEA054A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СК</w:t>
            </w:r>
            <w:r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  <w:lang w:val="uk-UA"/>
              </w:rPr>
              <w:t xml:space="preserve">12.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Здатність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аналізувати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й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структурувати проблеми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організації,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формувати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обґрунтовані</w:t>
            </w:r>
            <w:r>
              <w:rPr>
                <w:rFonts w:ascii="Times New Roman" w:hAnsi="Times New Roman"/>
                <w:bCs/>
                <w:spacing w:val="-15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рішення.</w:t>
            </w:r>
          </w:p>
          <w:p w14:paraId="7B50BDE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СК17. 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val="uk-UA"/>
              </w:rPr>
              <w:t xml:space="preserve">Здатність самостійно виявляти проблеми економічного характеру та пропонувати способи їх вирішення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для аналізу, прогнозування, планування та оптимізації в управлінні.</w:t>
            </w:r>
          </w:p>
        </w:tc>
      </w:tr>
      <w:tr w14:paraId="0C898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A4A117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uk-UA" w:eastAsia="uk-UA"/>
              </w:rPr>
              <w:t>Результати навчання</w:t>
            </w:r>
          </w:p>
        </w:tc>
        <w:tc>
          <w:tcPr>
            <w:tcW w:w="7083" w:type="dxa"/>
          </w:tcPr>
          <w:p w14:paraId="2599844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РН6. Виявляти навички пошуку, збирання та аналізу інформації, розрахунку показників для обґрунтування управлінських рішень.</w:t>
            </w:r>
          </w:p>
          <w:p w14:paraId="5790DAA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РН11.Демонструвати  навички  аналізу ситуації  та здійснення  комунікації  у різних сферах діяльності організації.</w:t>
            </w:r>
          </w:p>
          <w:p w14:paraId="061FC9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РН19. Демонструвати здатність ініціювати, розробляти та реалізовувати бізнес-проєкти й стартапи, використовуючи принципи проєктного менеджменту, методи стратегічного аналізу та бізнес-аналітики для забезпечення конкурентоспроможності організації.</w:t>
            </w:r>
          </w:p>
        </w:tc>
      </w:tr>
    </w:tbl>
    <w:p w14:paraId="6F8A96CD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5D04D418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406D7B3C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3A64A98F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Зміст навчальної дисципліни</w:t>
      </w:r>
    </w:p>
    <w:tbl>
      <w:tblPr>
        <w:tblStyle w:val="9"/>
        <w:tblpPr w:leftFromText="180" w:rightFromText="180" w:vertAnchor="text" w:tblpY="197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628"/>
        <w:gridCol w:w="658"/>
        <w:gridCol w:w="658"/>
        <w:gridCol w:w="702"/>
        <w:gridCol w:w="2967"/>
      </w:tblGrid>
      <w:tr w14:paraId="0727B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9A6A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3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ADDA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4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66E7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К-сть годин, з них:</w:t>
            </w:r>
          </w:p>
        </w:tc>
      </w:tr>
      <w:tr w14:paraId="65229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AA95B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FD5AF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5E357B4E">
            <w:pPr>
              <w:widowControl w:val="0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 w14:paraId="44C84C48">
            <w:pPr>
              <w:widowControl w:val="0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Практичні заняття</w:t>
            </w:r>
          </w:p>
          <w:p w14:paraId="5323440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 w14:paraId="0AF62454">
            <w:pPr>
              <w:widowControl w:val="0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C6530">
            <w:pPr>
              <w:widowControl w:val="0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Методи навчання/методи оцінювання</w:t>
            </w:r>
          </w:p>
        </w:tc>
      </w:tr>
      <w:tr w14:paraId="3974A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67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2894CE">
            <w:pPr>
              <w:widowControl w:val="0"/>
              <w:spacing w:line="240" w:lineRule="auto"/>
              <w:ind w:firstLine="4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 семестр</w:t>
            </w:r>
          </w:p>
          <w:p w14:paraId="3BE1950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Змістовий модуль 1. «Предмет і методи статистичної науки, основні етапи статистичного дослідження, ознайомлення із статистичними показниками»</w:t>
            </w:r>
          </w:p>
        </w:tc>
        <w:tc>
          <w:tcPr>
            <w:tcW w:w="29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1F007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Методи навчання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словесні (навчальна лекція; бесіда; навчальна дискусія); індуктивний метод; дедуктивний метод; традуктивний метод; аналітичний; синтетичний; практичний (робота з фабулами юридичних справ); пояснювально-ілюстративний; репродуктивний; метод проблемного викладу; частково-пошуковий; дослідницький; інтерактивні методи (аналіз ситуацій; дискусії, дебати, полеміки; діалог, синтез думок; мозковий штурм; відпрацювання навичок; ситуативне моделювання, опрацювання дискусійних питань); моделювання професійної діяльності; інноваційні методи навчання (компетентнісний; проєктно-дослідницький); кейс-метод.</w:t>
            </w:r>
          </w:p>
          <w:p w14:paraId="3862982C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Методи оцінювання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усний контроль (усне опитування, оцінювання участі у дискусіях, інших інтерактивних методах навчання); письмовий контроль (контрольні, самостійні роботи, реферати);  тестовий контроль (тести закритої форми: тест-альтернатива, тест-відповідність); метод самоконтролю та самооцінки; оцінювання кейс-завдань.</w:t>
            </w:r>
          </w:p>
        </w:tc>
      </w:tr>
      <w:tr w14:paraId="71F84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61DD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45DC1">
            <w:pPr>
              <w:pStyle w:val="51"/>
              <w:widowControl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Предмет і методи статистичної науки.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DB757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F4F52C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126A144"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055771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183BE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D0A3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D5736">
            <w:pPr>
              <w:pStyle w:val="51"/>
              <w:widowControl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Організація статистичного спостереження.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7A92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55124CB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4FD6199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7963354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612D9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7911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63A88">
            <w:pPr>
              <w:pStyle w:val="51"/>
              <w:widowControl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Зведення і групування статистичних даних.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0541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95CFC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515A7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E08583A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2739C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C3EE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63906">
            <w:pPr>
              <w:pStyle w:val="51"/>
              <w:widowControl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Статистичні показники: абсолютні, відносні і середні величини. 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686D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F8033C9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4F70B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A446B8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1C4F4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FBB51F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04344C6">
            <w:pPr>
              <w:pStyle w:val="51"/>
              <w:widowControl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Значення середніх величин в економічному аналізі.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FB218A7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</w:tcBorders>
          </w:tcPr>
          <w:p w14:paraId="5E688566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</w:tcBorders>
          </w:tcPr>
          <w:p w14:paraId="6AD2944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B8EB1FF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573BF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7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9B813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Змістовий модуль 2 «Проведення аналізу статистичного дослідження із застосуванням основних статистичних методів і показників»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EB8EBD4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0E643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82C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 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E7B5F">
            <w:pPr>
              <w:pStyle w:val="51"/>
              <w:widowControl w:val="0"/>
              <w:autoSpaceDE w:val="0"/>
              <w:autoSpaceDN w:val="0"/>
              <w:adjustRightInd w:val="0"/>
              <w:ind w:left="0"/>
              <w:rPr>
                <w:kern w:val="2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Показники варіації і основи дисперсійного аналізу .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FB7D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B2D76A6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2D7E3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E5001DC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7F10F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8B63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4321A">
            <w:pPr>
              <w:pStyle w:val="51"/>
              <w:widowControl w:val="0"/>
              <w:autoSpaceDE w:val="0"/>
              <w:autoSpaceDN w:val="0"/>
              <w:adjustRightInd w:val="0"/>
              <w:ind w:left="0"/>
              <w:rPr>
                <w:kern w:val="2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Вибіркове спостереження, причини і умови його застосування .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2F78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5E8E9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492336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7CB5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5BEEE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331C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ABDB8">
            <w:pPr>
              <w:pStyle w:val="51"/>
              <w:widowControl w:val="0"/>
              <w:autoSpaceDE w:val="0"/>
              <w:autoSpaceDN w:val="0"/>
              <w:adjustRightInd w:val="0"/>
              <w:ind w:left="0"/>
              <w:rPr>
                <w:spacing w:val="-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Ряди динаміки .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D2E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88A113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E981763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BC627BA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00166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DA84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DB9C8">
            <w:pPr>
              <w:pStyle w:val="51"/>
              <w:widowControl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Застосування індексного методу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D0F9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7BD6D8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BEDDEC8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F886EFC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4494A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5C3637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3CC0454">
            <w:pPr>
              <w:pStyle w:val="51"/>
              <w:widowControl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Статистичні методи вимірювання зв’язку.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4CEFD3C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</w:tcBorders>
          </w:tcPr>
          <w:p w14:paraId="33D59D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</w:tcBorders>
          </w:tcPr>
          <w:p w14:paraId="25135B06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297CCB1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14:paraId="4D861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7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24C4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Модульна контрольна робота </w:t>
            </w:r>
          </w:p>
        </w:tc>
      </w:tr>
      <w:tr w14:paraId="04596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A01CA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37541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B61469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39B2CC">
            <w:pPr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D0DDA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1F316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714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7839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Форма контролю: екзамен</w:t>
            </w:r>
          </w:p>
        </w:tc>
      </w:tr>
    </w:tbl>
    <w:p w14:paraId="45E9F72A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BBBE139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Технічне обладнання та/або програмне забезпечення</w:t>
      </w:r>
    </w:p>
    <w:p w14:paraId="169129DE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В освітньому процесі використовуються навчальні аудиторії, бібліотека, мультимедійний проектор та комп’ютер для проведення аудиторних занять з елементами презентацій. Вивчення окремих тем і виконання практичних завдань потребує доступу до інформації з мережі Інтернет, комп’ютерних програм, який забезпечується безкоштовною мережею Wi-Fi.</w:t>
      </w:r>
    </w:p>
    <w:p w14:paraId="59FFD721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Форми і методи контролю</w:t>
      </w:r>
    </w:p>
    <w:p w14:paraId="46ECF0A5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 успішності здобувачів освіти поділяється на поточний і підсумковий (семестровий).</w:t>
      </w:r>
    </w:p>
    <w:p w14:paraId="0AD8B3C0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Поточний контроль здійснюють під час проведення практичних, лабораторних і семінарських занять, метою якого є систематична перевірка розуміння та засвоєння теоретичного навчального матеріалу, уміння використовувати теоретичні знання під час виконання практичних завдань тощо. Можливості поточного контролю є надзвичайно широкими: мотивація навчання, стимулювання навчально-пізнавальної діяльності, диференційований підхід до навчання, індивідуалізація навчання тощо.</w:t>
      </w:r>
    </w:p>
    <w:p w14:paraId="36747D01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Форми участі студентів у навчальному процесі, які підлягають поточному контролю:</w:t>
      </w:r>
    </w:p>
    <w:p w14:paraId="2DEC684E">
      <w:pPr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виступ з основного питання;</w:t>
      </w:r>
    </w:p>
    <w:p w14:paraId="616A431D">
      <w:pPr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усна доповідь;</w:t>
      </w:r>
    </w:p>
    <w:p w14:paraId="449D9404">
      <w:pPr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доповнення, запитання до того, хто відповідає;</w:t>
      </w:r>
    </w:p>
    <w:p w14:paraId="6C44272E">
      <w:pPr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систематичність роботи на семінарських заняттях, активність під час обговорення питань;</w:t>
      </w:r>
    </w:p>
    <w:p w14:paraId="0DA005BA">
      <w:pPr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участь у дискусіях, інтерактивних формах організації заняття;</w:t>
      </w:r>
    </w:p>
    <w:p w14:paraId="4F086758">
      <w:pPr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аналіз законодавства та монографічної літератури;</w:t>
      </w:r>
    </w:p>
    <w:p w14:paraId="10716C58">
      <w:pPr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письмові завдання (тестові, контрольні, творчі роботи, реферати тощо);</w:t>
      </w:r>
    </w:p>
    <w:p w14:paraId="6A56297C">
      <w:pPr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підготовка тез, конспектів навчальних або наукових текстів;</w:t>
      </w:r>
    </w:p>
    <w:p w14:paraId="068258C3">
      <w:pPr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самостійне опрацювання тем.</w:t>
      </w:r>
    </w:p>
    <w:p w14:paraId="5193D4BB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 успішності здобувачів освіти поділяється на поточний і підсумковий.</w:t>
      </w:r>
    </w:p>
    <w:p w14:paraId="2F54E400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Методи поточного контролю: усний контроль (опитування, бесіда, доповідь, повідомлення тощо); письмовий контроль (контрольна робота, реферат, виклад матеріалу на задану тему в письмовій формі тощо); комбінований контроль; презентація самостійної роботи; спостереження як метод контролю; тестовий контроль; проблемні ситуації.</w:t>
      </w:r>
    </w:p>
    <w:p w14:paraId="33D30F1B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12D030C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9EBB8AB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3A91965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1BFB836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42B9141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780BB56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2FC971F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071E94E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1D4097A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E4937B2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2F73BE0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Система оцінювання та вимоги </w:t>
      </w:r>
    </w:p>
    <w:p w14:paraId="21C0DBA4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Таблиця розподілу балів, які отримують здобувачі вищої освіти*</w:t>
      </w:r>
    </w:p>
    <w:tbl>
      <w:tblPr>
        <w:tblStyle w:val="9"/>
        <w:tblW w:w="4962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60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38"/>
        <w:gridCol w:w="1436"/>
        <w:gridCol w:w="1148"/>
        <w:gridCol w:w="1114"/>
        <w:gridCol w:w="12"/>
      </w:tblGrid>
      <w:tr w14:paraId="1EC2E27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5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B6DF31">
            <w:pPr>
              <w:pStyle w:val="48"/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2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D58FB">
            <w:pPr>
              <w:pStyle w:val="48"/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576B6A87">
            <w:pPr>
              <w:pStyle w:val="4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Поточний контроль знань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E2929C">
            <w:pPr>
              <w:pStyle w:val="48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Модульна контрольна робота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51F5525">
            <w:pPr>
              <w:pStyle w:val="48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24A8C">
            <w:pPr>
              <w:pStyle w:val="48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Загальна кількість балів</w:t>
            </w:r>
          </w:p>
        </w:tc>
      </w:tr>
      <w:tr w14:paraId="39BA9BF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" w:type="dxa"/>
          <w:cantSplit/>
          <w:trHeight w:val="1134" w:hRule="atLeast"/>
        </w:trPr>
        <w:tc>
          <w:tcPr>
            <w:tcW w:w="1560" w:type="dxa"/>
            <w:tcBorders>
              <w:left w:val="single" w:color="000000" w:sz="4" w:space="0"/>
              <w:bottom w:val="single" w:color="000000" w:sz="4" w:space="0"/>
            </w:tcBorders>
          </w:tcPr>
          <w:p w14:paraId="35767740">
            <w:pPr>
              <w:pStyle w:val="48"/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Теми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1CC99670">
            <w:pPr>
              <w:pStyle w:val="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1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7C9D0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2EE51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</w:t>
            </w:r>
          </w:p>
        </w:tc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265E0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0003EC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31A1A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20DD99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</w:t>
            </w:r>
          </w:p>
        </w:tc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70643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btLr"/>
          </w:tcPr>
          <w:p w14:paraId="504553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</w:t>
            </w:r>
          </w:p>
        </w:tc>
        <w:tc>
          <w:tcPr>
            <w:tcW w:w="438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6DD6C166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</w:t>
            </w:r>
          </w:p>
        </w:tc>
        <w:tc>
          <w:tcPr>
            <w:tcW w:w="1436" w:type="dxa"/>
            <w:vMerge w:val="restart"/>
            <w:tcBorders>
              <w:left w:val="single" w:color="000000" w:sz="4" w:space="0"/>
            </w:tcBorders>
          </w:tcPr>
          <w:p w14:paraId="62C64F8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E6CA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003BD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48" w:type="dxa"/>
            <w:vMerge w:val="restart"/>
            <w:tcBorders>
              <w:left w:val="single" w:color="000000" w:sz="4" w:space="0"/>
            </w:tcBorders>
          </w:tcPr>
          <w:p w14:paraId="3D03DD9A">
            <w:pPr>
              <w:pStyle w:val="48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58592F97">
            <w:pPr>
              <w:pStyle w:val="48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70839B1B">
            <w:pPr>
              <w:pStyle w:val="48"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14" w:type="dxa"/>
            <w:tcBorders>
              <w:left w:val="single" w:color="000000" w:sz="4" w:space="0"/>
              <w:right w:val="single" w:color="000000" w:sz="4" w:space="0"/>
            </w:tcBorders>
          </w:tcPr>
          <w:p w14:paraId="03E24031">
            <w:pPr>
              <w:pStyle w:val="48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19C54223">
            <w:pPr>
              <w:pStyle w:val="48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3F87043E">
            <w:pPr>
              <w:pStyle w:val="48"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14:paraId="19DE05F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55" w:hRule="atLeast"/>
        </w:trPr>
        <w:tc>
          <w:tcPr>
            <w:tcW w:w="1560" w:type="dxa"/>
            <w:tcBorders>
              <w:left w:val="single" w:color="000000" w:sz="4" w:space="0"/>
              <w:bottom w:val="single" w:color="000000" w:sz="4" w:space="0"/>
            </w:tcBorders>
          </w:tcPr>
          <w:p w14:paraId="46FDF340">
            <w:pPr>
              <w:pStyle w:val="4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на семінарському занятті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1769B1A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3</w:t>
            </w:r>
          </w:p>
        </w:tc>
        <w:tc>
          <w:tcPr>
            <w:tcW w:w="425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4CD0E72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3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05407F57">
            <w:pPr>
              <w:spacing w:line="240" w:lineRule="auto"/>
              <w:ind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3</w:t>
            </w:r>
          </w:p>
        </w:tc>
        <w:tc>
          <w:tcPr>
            <w:tcW w:w="426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1661DA9D">
            <w:pPr>
              <w:spacing w:line="240" w:lineRule="auto"/>
              <w:ind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3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430C80BE">
            <w:pPr>
              <w:spacing w:line="240" w:lineRule="auto"/>
              <w:ind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3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51B3CC58">
            <w:pPr>
              <w:spacing w:line="240" w:lineRule="auto"/>
              <w:ind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3</w:t>
            </w:r>
          </w:p>
        </w:tc>
        <w:tc>
          <w:tcPr>
            <w:tcW w:w="425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79B32535">
            <w:pPr>
              <w:spacing w:line="240" w:lineRule="auto"/>
              <w:ind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3</w:t>
            </w:r>
          </w:p>
        </w:tc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68A748E7">
            <w:pPr>
              <w:spacing w:line="240" w:lineRule="auto"/>
              <w:ind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3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74A4C06C">
            <w:pPr>
              <w:spacing w:line="240" w:lineRule="auto"/>
              <w:ind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3</w:t>
            </w:r>
          </w:p>
        </w:tc>
        <w:tc>
          <w:tcPr>
            <w:tcW w:w="438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18429D">
            <w:pPr>
              <w:spacing w:line="240" w:lineRule="auto"/>
              <w:ind w:right="0" w:rightChars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3</w:t>
            </w:r>
          </w:p>
        </w:tc>
        <w:tc>
          <w:tcPr>
            <w:tcW w:w="1436" w:type="dxa"/>
            <w:vMerge w:val="continue"/>
            <w:tcBorders>
              <w:left w:val="single" w:color="000000" w:sz="4" w:space="0"/>
            </w:tcBorders>
          </w:tcPr>
          <w:p w14:paraId="46C04A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</w:tcBorders>
          </w:tcPr>
          <w:p w14:paraId="59FB511C">
            <w:pPr>
              <w:pStyle w:val="48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1963847A">
            <w:pPr>
              <w:pStyle w:val="48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11B293C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2" w:type="dxa"/>
          <w:trHeight w:val="435" w:hRule="atLeast"/>
        </w:trPr>
        <w:tc>
          <w:tcPr>
            <w:tcW w:w="1560" w:type="dxa"/>
            <w:tcBorders>
              <w:left w:val="single" w:color="000000" w:sz="4" w:space="0"/>
              <w:bottom w:val="single" w:color="000000" w:sz="4" w:space="0"/>
            </w:tcBorders>
          </w:tcPr>
          <w:p w14:paraId="7598107F">
            <w:pPr>
              <w:pStyle w:val="4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65BDDFA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1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403B06AE">
            <w:pPr>
              <w:spacing w:line="240" w:lineRule="auto"/>
              <w:ind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37C0D57">
            <w:pPr>
              <w:spacing w:line="240" w:lineRule="auto"/>
              <w:ind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</w:t>
            </w:r>
          </w:p>
        </w:tc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9188B10">
            <w:pPr>
              <w:spacing w:line="240" w:lineRule="auto"/>
              <w:ind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7D9BB116">
            <w:pPr>
              <w:spacing w:line="240" w:lineRule="auto"/>
              <w:ind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58E595BF">
            <w:pPr>
              <w:spacing w:line="240" w:lineRule="auto"/>
              <w:ind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</w:t>
            </w:r>
          </w:p>
        </w:tc>
        <w:tc>
          <w:tcPr>
            <w:tcW w:w="425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7AAEAADB">
            <w:pPr>
              <w:spacing w:line="240" w:lineRule="auto"/>
              <w:ind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</w:t>
            </w:r>
          </w:p>
        </w:tc>
        <w:tc>
          <w:tcPr>
            <w:tcW w:w="42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19DD9809">
            <w:pPr>
              <w:spacing w:line="240" w:lineRule="auto"/>
              <w:ind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651E4A23">
            <w:pPr>
              <w:spacing w:line="240" w:lineRule="auto"/>
              <w:ind w:right="0" w:rightChars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</w:t>
            </w:r>
          </w:p>
        </w:tc>
        <w:tc>
          <w:tcPr>
            <w:tcW w:w="4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5D59EF">
            <w:pPr>
              <w:spacing w:line="240" w:lineRule="auto"/>
              <w:ind w:right="0" w:rightChars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</w:t>
            </w:r>
          </w:p>
        </w:tc>
        <w:tc>
          <w:tcPr>
            <w:tcW w:w="1436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184FDA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4A72AF18">
            <w:pPr>
              <w:pStyle w:val="48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40863">
            <w:pPr>
              <w:pStyle w:val="48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0ADB527F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*</w:t>
      </w:r>
      <w:r>
        <w:rPr>
          <w:rFonts w:ascii="Times New Roman" w:hAnsi="Times New Roman" w:cs="Times New Roman"/>
          <w:sz w:val="24"/>
          <w:szCs w:val="24"/>
          <w:lang w:val="uk-UA"/>
        </w:rPr>
        <w:t>Таблиця містити інформацію про максимальні бали за кожен вид навчальної роботи здобувача вищої освіти.</w:t>
      </w:r>
    </w:p>
    <w:p w14:paraId="0F7C3813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bookmarkStart w:id="1" w:name="_Hlk186406350"/>
    </w:p>
    <w:p w14:paraId="098B55D7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Під час оцінювання засвоєння кожної теми за поточну навчальну діяльність здобувачу освіти виставляють оцінки з урахуванням затверджених критеріїв оцінювання для відповідної дисципліни.</w:t>
      </w:r>
    </w:p>
    <w:p w14:paraId="39EC8C0A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/>
          <w:i/>
          <w:iCs/>
          <w:color w:val="000000"/>
          <w:sz w:val="24"/>
          <w:szCs w:val="24"/>
          <w:u w:val="single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Критерії оцінювання результатів навчання здобувачів освіти та розподіл балів, які вони отримують, регламентуються Положенням про оцінювання навчальних досягнень здобувачів вищої освіти у ПрАТ «ВНЗ «МАУП».</w:t>
      </w:r>
    </w:p>
    <w:p w14:paraId="65CE3FD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Модульний контроль.</w:t>
      </w:r>
      <w:r>
        <w:rPr>
          <w:rFonts w:ascii="Times New Roman" w:hAnsi="Times New Roman" w:eastAsia="Times New Roman"/>
          <w:i/>
          <w:i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Модульна контрольна робота з навчальної дисципліни  «Статистика» проводиться на останньому занятті модуля у письмовій формі, у вигляді тес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тування, а саме, тести закритої форми: тест-альтернатива, тест-відповідність.</w:t>
      </w:r>
    </w:p>
    <w:p w14:paraId="42559B7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Критерії оцінювання модульної контрольної роботи з навчальної дисципліни  «</w:t>
      </w: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Статистика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»:</w:t>
      </w:r>
    </w:p>
    <w:p w14:paraId="1C4C5EC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при оцінюванні модульної контрольної роботи враховується обсяг і правильність виконаних завдань:</w:t>
      </w:r>
    </w:p>
    <w:p w14:paraId="5201D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uk-UA" w:bidi="uk-UA"/>
        </w:rPr>
      </w:pPr>
      <w:r>
        <w:rPr>
          <w:rFonts w:hint="default" w:ascii="Times New Roman" w:hAnsi="Times New Roman" w:cs="Times New Roman"/>
          <w:sz w:val="24"/>
          <w:szCs w:val="24"/>
          <w:lang w:eastAsia="uk-UA" w:bidi="uk-UA"/>
        </w:rPr>
        <w:t>при оцінюванні модульної контрольної роботи враховується обсяг і правильність виконаних завдань:</w:t>
      </w:r>
    </w:p>
    <w:p w14:paraId="67C735CD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«відмінно» (А) виставляється за правильне виконання всіх завдань (або більше 90% всіх завдань);</w:t>
      </w:r>
    </w:p>
    <w:p w14:paraId="32EACD7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«добре» (B) виставляється за виконання 80% всіх завдань;</w:t>
      </w:r>
    </w:p>
    <w:p w14:paraId="6B1B771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«добре» (C) виставляється за виконання 70% всіх завдань;</w:t>
      </w:r>
    </w:p>
    <w:p w14:paraId="424F1F55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«задовільно» (D) виставляється за правильне виконання 60% запропонованих завдань;</w:t>
      </w:r>
    </w:p>
    <w:p w14:paraId="3D634EA2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«задовільно» (E) виставляється, якщо правильно виконано більше 50% запропонованих завдань;</w:t>
      </w:r>
    </w:p>
    <w:p w14:paraId="145A990C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«незадовільно» (FX) виставляється, якщо виконано менше 50% завдань.</w:t>
      </w:r>
    </w:p>
    <w:p w14:paraId="13AD9D2B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Неявка на модульний тест - 0 балів.</w:t>
      </w:r>
    </w:p>
    <w:p w14:paraId="2C153273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Вищезазначені оцінки перетворюються на рейтингові бали таким чином:</w:t>
      </w:r>
    </w:p>
    <w:p w14:paraId="7878F45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«А» - 18-20 балів;</w:t>
      </w:r>
    </w:p>
    <w:p w14:paraId="50227E1E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«В» - 16-17 балів;</w:t>
      </w:r>
    </w:p>
    <w:p w14:paraId="4EE3F0F0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«С» - 14-15 балів;</w:t>
      </w:r>
    </w:p>
    <w:p w14:paraId="7F322347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«D» - 12-13 балів.</w:t>
      </w:r>
    </w:p>
    <w:p w14:paraId="51648BD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«E» - 10-11 балів;</w:t>
      </w:r>
    </w:p>
    <w:p w14:paraId="4EACFFF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b/>
          <w:bCs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«FX» - менше 10 балів.</w:t>
      </w:r>
    </w:p>
    <w:p w14:paraId="4E125F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>Підсумковий семестровий контроль з навчальної дисципліни «</w:t>
      </w: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Статистика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 xml:space="preserve">» є обов’язковою формою оцінювання результатів навчання здобувача вищої освіти. Він проводиться в терміни, встановлені графіком навчального процесу, та в обсязі навчального матеріалу, визначеного програмою навчальної дисципліни. </w:t>
      </w:r>
    </w:p>
    <w:p w14:paraId="563C12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 xml:space="preserve">Підсумковий контроль проводиться у формі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екзамену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>(письмово). Студента допускають до семестрового контролю за умови виконання ним усіх видів робіт.</w:t>
      </w:r>
    </w:p>
    <w:p w14:paraId="371D1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Підсумковий контроль у вигляді екзамену складається з двох складових: </w:t>
      </w:r>
    </w:p>
    <w:p w14:paraId="633C9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- стартової – призначена для оцінювання заходів поточного контролю впродовж семестру; </w:t>
      </w:r>
    </w:p>
    <w:p w14:paraId="38485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- екзаменаційної – призначена для оцінювання окремих запитань (завдань) на екзамені. </w:t>
      </w:r>
    </w:p>
    <w:p w14:paraId="3CD988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>Рекомендований розмір стартової складової дорівнює 60 балів, екзаменаційної складової – 40 балів.</w:t>
      </w:r>
    </w:p>
    <w:p w14:paraId="7960FA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>Мінімальна сума, за якою екзамен вважається складеним – 25 балів.</w:t>
      </w:r>
    </w:p>
    <w:p w14:paraId="72C4F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Стартові бали формуються як сума рейтингових балів, отриманих здобувачем за результатами заходів поточного контролю та заохочувальних (якщо передбачені) балів. </w:t>
      </w:r>
    </w:p>
    <w:p w14:paraId="14D39F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Після оцінювання відповідей здобувача на екзамені (виконання екзаменаційної роботи) викладач підсумовує стартові бали та бали за екзамен, зводить до рейтингової оцінки та переводить до оцінок за академічною шкалою. </w:t>
      </w:r>
    </w:p>
    <w:p w14:paraId="61065EC2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>Шкала оцінювання екзаменаційних завдань</w:t>
      </w:r>
    </w:p>
    <w:tbl>
      <w:tblPr>
        <w:tblStyle w:val="62"/>
        <w:tblW w:w="9615" w:type="dxa"/>
        <w:tblInd w:w="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785"/>
        <w:gridCol w:w="5475"/>
      </w:tblGrid>
      <w:tr w14:paraId="67979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432BB3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Шкала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68B570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Загальна кількість балів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4B6C5C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Критерії</w:t>
            </w:r>
          </w:p>
        </w:tc>
      </w:tr>
      <w:tr w14:paraId="0FC4A3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7E23D9F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Відмінн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3925C34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30–40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62E31E8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виконано якісно; студент отримав максимальну оцінку за теоретичні знання.</w:t>
            </w:r>
          </w:p>
        </w:tc>
      </w:tr>
      <w:tr w14:paraId="7E55A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625208B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66033F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20–29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143A4246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виконано якісно, з достатньо високою часткою правильних відповідей.</w:t>
            </w:r>
          </w:p>
        </w:tc>
      </w:tr>
      <w:tr w14:paraId="309F04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2D9F9A5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Задовіль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6F52AB5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10–19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48252AF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виконано з середньою кількістю правильних відповідей; студент продемонстрував теоретичні знання з істотними помилками.</w:t>
            </w:r>
          </w:p>
        </w:tc>
      </w:tr>
      <w:tr w14:paraId="16E30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43158B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22E4FFEE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0–9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7BE1EB34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не виконано; студент продемонстрував теоретичні знання з істотними помилками.</w:t>
            </w:r>
          </w:p>
        </w:tc>
      </w:tr>
    </w:tbl>
    <w:p w14:paraId="01521219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</w:p>
    <w:p w14:paraId="2EBB42BD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Оцінювання додаткових (індивідуальних) видів навчальної діяльності.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До додаткових (індивідуальних) видів навчальної діяльності відносять участь здобувачів у роботі наукових конференцій, наукових гуртків здобувачів і проблемних груп, підготовці публікацій, участь у Всеукраїнських олімпіадах і конкурсах та Міжнародних конкурсах тощо понад обсяги завдань, які встановлені відповідною робочою програмою навчальної дисципліни. </w:t>
      </w:r>
    </w:p>
    <w:p w14:paraId="3CD7F74A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 рішенням кафедри здобувачам освіти, які брали участь у науково-дослідній роботі та виконували певні види додаткових (індивідуальних) видів навчальної діяльності, можуть присуджуватися заохочувальні (бонусні) бали за визначену освітню компоненту.</w:t>
      </w:r>
    </w:p>
    <w:p w14:paraId="1CFA415E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Також, заохочувальні бали можуть нараховуватися, якщо здобувач освіти, наприклад, виконав і захистив певні види робіт, відвідував всі лекції, семінарські й практичні заняття, має власний рукописний конспект лекцій та опрацьований додатковий навчальний матеріал, немає пропусків занять без поважних причин, відвідував додаткові консультації за участі лектора тощо.</w:t>
      </w:r>
    </w:p>
    <w:p w14:paraId="214F60CF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Заохочувальні бали не є нормативними і не входять до таблиці розподілу балів, які отримують здобувачі вищої освіти та основної шкали системи оцінювання.</w:t>
      </w:r>
    </w:p>
    <w:p w14:paraId="6B4CB6E8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Один захід може бути підставою для виставлення заохочувальних балів лише за однією найбільш релевантною освітньою компонентою.</w:t>
      </w:r>
    </w:p>
    <w:p w14:paraId="3DDB191E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Оцінка самостійної роботи</w:t>
      </w:r>
    </w:p>
    <w:p w14:paraId="10F40F18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 w:eastAsia="ru-RU"/>
        </w:rPr>
        <w:t>Загальна кількість балів, отриманих студентом за виконання самостійної роботи, є одним із складових академічної успішності з дисципліни. Самостійна робота за кожною темою, відповідно до програми курсу, оцінюється в діапазоні від 0 до 1 бала за допомогою стандартизованих і узагальнених критеріїв оцінювання знань.</w:t>
      </w:r>
    </w:p>
    <w:p w14:paraId="620F9BF9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 w:eastAsia="ru-RU"/>
        </w:rPr>
      </w:pPr>
    </w:p>
    <w:p w14:paraId="3B00FE4C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Шкала оцінювання виконання самостійної роботи (індивідуальних завдань)</w:t>
      </w:r>
    </w:p>
    <w:p w14:paraId="3FEE62E3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критерії оцінювання.</w:t>
      </w:r>
    </w:p>
    <w:p w14:paraId="4D8CF50F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</w:p>
    <w:tbl>
      <w:tblPr>
        <w:tblStyle w:val="63"/>
        <w:tblW w:w="9481" w:type="dxa"/>
        <w:tblInd w:w="-6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592"/>
        <w:gridCol w:w="1689"/>
        <w:gridCol w:w="1509"/>
        <w:gridCol w:w="1710"/>
        <w:gridCol w:w="1981"/>
      </w:tblGrid>
      <w:tr w14:paraId="4035BE9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CF23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Максимально можлива оцінка самостійної роботи (індивідуальні завдання)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22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Рівень виконання</w:t>
            </w:r>
          </w:p>
        </w:tc>
      </w:tr>
      <w:tr w14:paraId="40EB3BD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B181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D968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A866B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7C55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64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</w:tr>
      <w:tr w14:paraId="555D398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88462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126D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3B95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0,75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A843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0,5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0023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0</w:t>
            </w:r>
          </w:p>
        </w:tc>
      </w:tr>
    </w:tbl>
    <w:p w14:paraId="69C7CB45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</w:p>
    <w:p w14:paraId="40B5B172">
      <w:pPr>
        <w:suppressAutoHyphens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  <w:lang w:val="en-US" w:eastAsia="ru-RU"/>
        </w:rPr>
        <w:t>Форми оцінювання включають: поточне оцінювання практичної роботи; поточне оцінювання засвоєння знань на основі усних відповідей, доповідей, презентацій та інших форм участі під час практичних (семінарських) занять; індивідуальні або групові проекти, що вимагають розвитку практичних навичок і компетентностей (опціональний формат); вирішення ситуаційних завдань; підготовка резюме з самостійно вивчених тем; тестування або письмові іспити; підготовка проектів статей, тез конференцій та інших публікацій; інші форми, що забезпечують всебічне засвоєння навчальної програми та сприяють поступовому розвитку навичок для ефективної самостійної професійної (практичної, наукової та теоретичної) діяльності на високому рівні.</w:t>
      </w:r>
    </w:p>
    <w:p w14:paraId="156530DE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 оцінювання результатів навчання здобувача вищої освіти впродовж семестру застосовується 100-бальна, національна та шкала ЄКТС оцінювання</w:t>
      </w:r>
    </w:p>
    <w:p w14:paraId="66106EF1">
      <w:pPr>
        <w:widowControl w:val="0"/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Шкала підсумкового оцінювання: національна та ECTS</w:t>
      </w:r>
    </w:p>
    <w:tbl>
      <w:tblPr>
        <w:tblStyle w:val="9"/>
        <w:tblW w:w="95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266"/>
        <w:gridCol w:w="3326"/>
        <w:gridCol w:w="2977"/>
      </w:tblGrid>
      <w:tr w14:paraId="7CCAB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</w:trPr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1F7CF98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187D920D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Оцінка ЕСТ8</w:t>
            </w:r>
          </w:p>
        </w:tc>
        <w:tc>
          <w:tcPr>
            <w:tcW w:w="630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2458C6AE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14:paraId="35C2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091DA31F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1078180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7FFEFE8">
            <w:pPr>
              <w:suppressAutoHyphens/>
              <w:spacing w:after="120"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20A35A0B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для заліку</w:t>
            </w:r>
          </w:p>
        </w:tc>
      </w:tr>
      <w:tr w14:paraId="0BD61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515DAE3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27B2AC0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A24045B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42C7F385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14:paraId="6868B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EE4F9A2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1499731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32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1F39F663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0DAE07AA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546A3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13D28E96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75-81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0FB4C000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332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436799F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58E49663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720FB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09747D9D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68-74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503A78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</w:t>
            </w:r>
          </w:p>
        </w:tc>
        <w:tc>
          <w:tcPr>
            <w:tcW w:w="332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083FE34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15FEFBD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53BAE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EE3EF92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60-67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96AA64D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</w:p>
        </w:tc>
        <w:tc>
          <w:tcPr>
            <w:tcW w:w="332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3B7AD840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72C6E7E3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478E0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44D9ECD5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75F7D8B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FХ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560395B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77851546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14:paraId="1BE70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exact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2EC7863A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377537A3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26E43684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0C38AD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77C2D6F9">
      <w:pPr>
        <w:suppressAutoHyphens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bookmarkEnd w:id="1"/>
    <w:p w14:paraId="53404F4D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Політика курсу</w:t>
      </w:r>
    </w:p>
    <w:p w14:paraId="652F245F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успішного засвоєння курсу «Статистика» здобувач освіти має:</w:t>
      </w:r>
    </w:p>
    <w:p w14:paraId="5C9343D3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регулярно відвідувати лекційні та практичні заняття;</w:t>
      </w:r>
    </w:p>
    <w:p w14:paraId="189DE466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систематично, системно й активно працювати на лекційних і практичних заняттях;</w:t>
      </w:r>
    </w:p>
    <w:p w14:paraId="7C4FE25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відпрацьовувати пропущені заняття або незадовільні оцінки, отримані на заняттях;</w:t>
      </w:r>
    </w:p>
    <w:p w14:paraId="1FABE44D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виконувати у повному обсязі завдання, які вимагає підготувати викладач, належна їх якість;</w:t>
      </w:r>
    </w:p>
    <w:p w14:paraId="206221A3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виконувати контрольні та інші самостійні роботи;</w:t>
      </w:r>
    </w:p>
    <w:p w14:paraId="6FB11E83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дотримуватися норм академічної поведінки та етики.</w:t>
      </w:r>
    </w:p>
    <w:p w14:paraId="78EC7F8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Курс «Статистика» передбачає засвоєння та дотримання принципів етики та академічної доброчесності, зокрема орієнтації на запобігання плагіату у будь-яких його проявах: всі роботи, доповіді, есе, реферати та презентації мають бути оригінальними та авторськими, не переобтяженими цитатами, що мають супроводжуватися посиланнями на першоджерела. Порушеннями академічної доброчесності вважаються: академічний плагіат, самоплагіат, фабрикація, фальсифікація, списування, обман, хабарництво, необ’єктивне оцінювання.</w:t>
      </w:r>
    </w:p>
    <w:p w14:paraId="7329453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Оцінювання здобувача освіти орієнтовано на отримання балів за активність на семінарських заняттях, виконання завдань для самостійної роботи, а також виконання завдань, які здатні розвинути практичні уміння та навички за які можуть бути, за рішенням викладача, нараховані додаткові (бонусні) бали (участь у круглих столах, наукових конференціях, олімпіадах та наукових конкурсах серед студентів).</w:t>
      </w:r>
    </w:p>
    <w:p w14:paraId="2978729D">
      <w:pPr>
        <w:widowControl w:val="0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Рекомендовані джерела інформації:</w:t>
      </w:r>
    </w:p>
    <w:p w14:paraId="3ADB03C5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Основні джерела</w:t>
      </w:r>
    </w:p>
    <w:p w14:paraId="1B92DBB0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1. Бегун С. І. Статистика: навч. посіб. Луцьк: Волинь. ун-т ім. Лесі Українки, 2022. 230 с. </w:t>
      </w:r>
    </w:p>
    <w:p w14:paraId="4A6925C4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2. Гайденко С. М., Костюк В. О. Бізнес-статистика: навч. посіб. Харків: ХНУМГ ім. О. М. Бекетова, 2023. 190 с.</w:t>
      </w:r>
    </w:p>
    <w:p w14:paraId="3A46B62D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3. Герасименко С. С., Голубова Г. В., Потапова М. Ю., Червона С. П. Статистика: навч. посіб. / за ред. О. Г. Осауленка. Київ: НАСОА, 2022. 265 с.</w:t>
      </w:r>
    </w:p>
    <w:p w14:paraId="5D286760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4. Годя І. «Статистика»: методичне видання для студентів 1-го (бакалаврського) рівня. Ужгород: УжНУ, 2023.</w:t>
      </w:r>
    </w:p>
    <w:p w14:paraId="427992C1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5. Горкавий В. К. Статистика: підручник. 3-є вид., переробл. і доповн. Київ: Алерта, 2020. 644 с.</w:t>
      </w:r>
    </w:p>
    <w:p w14:paraId="7F2C82EA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6. Дорогань‑Писаренко Л. О., Єгорова О. В., Рудич А. І. Статистика: навч. посіб. Полтава: РВВ ПДАУ, 2021. 300 с.</w:t>
      </w:r>
    </w:p>
    <w:p w14:paraId="69A74FDA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7. Козирєва О. В., Федорова В. О. Статистика: навч. посіб. Харків: Видавництво Іванченка І.С., 2021. 187 с.</w:t>
      </w:r>
    </w:p>
    <w:p w14:paraId="2E0B10BA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8. Педченко Г. П., Завадських Г. М., Прус Ю. О. Статистика: курс лекцій.  Мелітополь: Люкс, 2021. 223 с. </w:t>
      </w:r>
    </w:p>
    <w:p w14:paraId="0EBFA43A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Додаткові джерела</w:t>
      </w:r>
    </w:p>
    <w:p w14:paraId="18C237EA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1. Карпенко Л. М. Статистика: навч. посіб. Одеса: ОРІДУ НАДУ, 2019. 184 с.</w:t>
      </w:r>
    </w:p>
    <w:p w14:paraId="31271890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2. Опря А. Т. Статистика: Навчальний посібник. К.: ЦНЛ, 2012. 448 с.</w:t>
      </w:r>
    </w:p>
    <w:p w14:paraId="1A46AF0E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3. Підлипна Р., Підлипний Ю., Індус К. Використання статистичних методів у фінансовому менеджменті для оптимізації прийняття управлінських рішень. </w:t>
      </w:r>
      <w:r>
        <w:rPr>
          <w:bCs/>
          <w:i/>
          <w:iCs/>
          <w:sz w:val="24"/>
          <w:szCs w:val="24"/>
          <w:lang w:val="uk-UA"/>
        </w:rPr>
        <w:t>Молодий вчений</w:t>
      </w:r>
      <w:r>
        <w:rPr>
          <w:bCs/>
          <w:sz w:val="24"/>
          <w:szCs w:val="24"/>
          <w:lang w:val="uk-UA"/>
        </w:rPr>
        <w:t>, 2024. № 4(128).  C. 215–220.</w:t>
      </w:r>
    </w:p>
    <w:p w14:paraId="2A83CF9A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4. Чмут А. В. Бізнес-статистика: навч. посіб. Для студентів 1-го (бакалаврського) рівня, спец. 073 «Менеджмент». Івано-Франківськ, 2023.</w:t>
      </w:r>
    </w:p>
    <w:p w14:paraId="690BF5C6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5. Шендерівська Л. П., Гук О. В., Мохонько Г. А. Бізнес-статистика: рекомендації до курсової роботи. К.: КПІ ім. І. Сікорського, 2023.</w:t>
      </w:r>
    </w:p>
    <w:p w14:paraId="2EF2DED5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6. Bruce P., Bruce A., Gedeck P. Practical Statistics for Data Scientists. 2nd ed. O’Reilly Media, 2020. 340 p.</w:t>
      </w:r>
    </w:p>
    <w:p w14:paraId="11119E9E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7. Mendenhall W., Beaver R. J., Beaver B. M. Introduction to Probability and Statistics. 15th ed. Cengage Learning, 2020.</w:t>
      </w:r>
      <w:bookmarkStart w:id="2" w:name="_GoBack"/>
      <w:bookmarkEnd w:id="2"/>
    </w:p>
    <w:p w14:paraId="6C583313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Інформаційні ресурси</w:t>
      </w:r>
    </w:p>
    <w:p w14:paraId="0EAC4835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1. Державна служба статистики України (Держстат) – офіційний вебпортал статистичних даних України. URL: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"https://stat.gov.ua./" </w:instrText>
      </w:r>
      <w:r>
        <w:rPr>
          <w:sz w:val="24"/>
          <w:szCs w:val="24"/>
        </w:rPr>
        <w:fldChar w:fldCharType="separate"/>
      </w:r>
      <w:r>
        <w:rPr>
          <w:rStyle w:val="12"/>
          <w:bCs/>
          <w:sz w:val="24"/>
          <w:szCs w:val="24"/>
          <w:lang w:val="uk-UA"/>
        </w:rPr>
        <w:t>https://stat.gov.ua./</w:t>
      </w:r>
      <w:r>
        <w:rPr>
          <w:rStyle w:val="12"/>
          <w:bCs/>
          <w:sz w:val="24"/>
          <w:szCs w:val="24"/>
          <w:lang w:val="uk-UA"/>
        </w:rPr>
        <w:fldChar w:fldCharType="end"/>
      </w:r>
      <w:r>
        <w:rPr>
          <w:bCs/>
          <w:sz w:val="24"/>
          <w:szCs w:val="24"/>
          <w:lang w:val="uk-UA"/>
        </w:rPr>
        <w:t xml:space="preserve"> </w:t>
      </w:r>
    </w:p>
    <w:p w14:paraId="025AC6BD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2. Національний банк України (НБУ). URL: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"https://bank.gov.ua./" </w:instrText>
      </w:r>
      <w:r>
        <w:rPr>
          <w:sz w:val="24"/>
          <w:szCs w:val="24"/>
        </w:rPr>
        <w:fldChar w:fldCharType="separate"/>
      </w:r>
      <w:r>
        <w:rPr>
          <w:rStyle w:val="12"/>
          <w:bCs/>
          <w:sz w:val="24"/>
          <w:szCs w:val="24"/>
          <w:lang w:val="uk-UA"/>
        </w:rPr>
        <w:t>https://bank.gov.ua./</w:t>
      </w:r>
      <w:r>
        <w:rPr>
          <w:rStyle w:val="12"/>
          <w:bCs/>
          <w:sz w:val="24"/>
          <w:szCs w:val="24"/>
          <w:lang w:val="uk-UA"/>
        </w:rPr>
        <w:fldChar w:fldCharType="end"/>
      </w:r>
      <w:r>
        <w:rPr>
          <w:bCs/>
          <w:sz w:val="24"/>
          <w:szCs w:val="24"/>
          <w:lang w:val="uk-UA"/>
        </w:rPr>
        <w:t xml:space="preserve"> </w:t>
      </w:r>
    </w:p>
    <w:p w14:paraId="6F86FDF3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3. Eurostat – статистичне агентство Європейського союзу. URL: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"https://ec.europa.eu/eurostat" </w:instrText>
      </w:r>
      <w:r>
        <w:rPr>
          <w:sz w:val="24"/>
          <w:szCs w:val="24"/>
        </w:rPr>
        <w:fldChar w:fldCharType="separate"/>
      </w:r>
      <w:r>
        <w:rPr>
          <w:rStyle w:val="12"/>
          <w:bCs/>
          <w:sz w:val="24"/>
          <w:szCs w:val="24"/>
          <w:lang w:val="uk-UA"/>
        </w:rPr>
        <w:t>https://ec.europa.eu/eurostat</w:t>
      </w:r>
      <w:r>
        <w:rPr>
          <w:rStyle w:val="12"/>
          <w:bCs/>
          <w:sz w:val="24"/>
          <w:szCs w:val="24"/>
          <w:lang w:val="uk-UA"/>
        </w:rPr>
        <w:fldChar w:fldCharType="end"/>
      </w:r>
      <w:r>
        <w:rPr>
          <w:bCs/>
          <w:sz w:val="24"/>
          <w:szCs w:val="24"/>
          <w:lang w:val="uk-UA"/>
        </w:rPr>
        <w:t xml:space="preserve"> </w:t>
      </w:r>
    </w:p>
    <w:p w14:paraId="19A56586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4. Міжнародний валютний фонд (IMF) – офіційний сайт з макроекономічними даними URL: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"https://www.imf.org/en/Home" </w:instrText>
      </w:r>
      <w:r>
        <w:rPr>
          <w:sz w:val="24"/>
          <w:szCs w:val="24"/>
        </w:rPr>
        <w:fldChar w:fldCharType="separate"/>
      </w:r>
      <w:r>
        <w:rPr>
          <w:rStyle w:val="12"/>
          <w:bCs/>
          <w:sz w:val="24"/>
          <w:szCs w:val="24"/>
          <w:lang w:val="uk-UA"/>
        </w:rPr>
        <w:t>https://www.imf.org/en/Home</w:t>
      </w:r>
      <w:r>
        <w:rPr>
          <w:rStyle w:val="12"/>
          <w:bCs/>
          <w:sz w:val="24"/>
          <w:szCs w:val="24"/>
          <w:lang w:val="uk-UA"/>
        </w:rPr>
        <w:fldChar w:fldCharType="end"/>
      </w:r>
      <w:r>
        <w:rPr>
          <w:bCs/>
          <w:sz w:val="24"/>
          <w:szCs w:val="24"/>
          <w:lang w:val="uk-UA"/>
        </w:rPr>
        <w:t xml:space="preserve"> </w:t>
      </w:r>
    </w:p>
    <w:p w14:paraId="2AA60CB8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5. Статистичний відділ ООН. URL: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"https://unstats.un.org/UNSDWebsite/" </w:instrText>
      </w:r>
      <w:r>
        <w:rPr>
          <w:sz w:val="24"/>
          <w:szCs w:val="24"/>
        </w:rPr>
        <w:fldChar w:fldCharType="separate"/>
      </w:r>
      <w:r>
        <w:rPr>
          <w:rStyle w:val="12"/>
          <w:bCs/>
          <w:sz w:val="24"/>
          <w:szCs w:val="24"/>
          <w:lang w:val="uk-UA"/>
        </w:rPr>
        <w:t>https://unstats.un.org/UNSDWebsite/</w:t>
      </w:r>
      <w:r>
        <w:rPr>
          <w:rStyle w:val="12"/>
          <w:bCs/>
          <w:sz w:val="24"/>
          <w:szCs w:val="24"/>
          <w:lang w:val="uk-UA"/>
        </w:rPr>
        <w:fldChar w:fldCharType="end"/>
      </w:r>
      <w:r>
        <w:rPr>
          <w:bCs/>
          <w:sz w:val="24"/>
          <w:szCs w:val="24"/>
          <w:lang w:val="uk-UA"/>
        </w:rPr>
        <w:t xml:space="preserve"> </w:t>
      </w:r>
    </w:p>
    <w:p w14:paraId="7934824B">
      <w:pPr>
        <w:pStyle w:val="17"/>
        <w:widowControl w:val="0"/>
        <w:tabs>
          <w:tab w:val="left" w:pos="180"/>
          <w:tab w:val="left" w:pos="360"/>
          <w:tab w:val="left" w:pos="457"/>
        </w:tabs>
        <w:spacing w:after="0"/>
        <w:ind w:firstLine="567"/>
        <w:rPr>
          <w:bCs/>
          <w:sz w:val="28"/>
          <w:szCs w:val="28"/>
          <w:lang w:val="uk-UA"/>
        </w:rPr>
      </w:pPr>
      <w:r>
        <w:rPr>
          <w:bCs/>
          <w:sz w:val="24"/>
          <w:szCs w:val="24"/>
          <w:lang w:val="uk-UA"/>
        </w:rPr>
        <w:t xml:space="preserve">6. Міжнародний інститут статистики (ISI). URL: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"https://isi-web.org/" </w:instrText>
      </w:r>
      <w:r>
        <w:rPr>
          <w:sz w:val="24"/>
          <w:szCs w:val="24"/>
        </w:rPr>
        <w:fldChar w:fldCharType="separate"/>
      </w:r>
      <w:r>
        <w:rPr>
          <w:rStyle w:val="12"/>
          <w:bCs/>
          <w:sz w:val="24"/>
          <w:szCs w:val="24"/>
          <w:lang w:val="uk-UA"/>
        </w:rPr>
        <w:t>https://isi-web.org/</w:t>
      </w:r>
      <w:r>
        <w:rPr>
          <w:rStyle w:val="12"/>
          <w:bCs/>
          <w:sz w:val="24"/>
          <w:szCs w:val="24"/>
          <w:lang w:val="uk-UA"/>
        </w:rPr>
        <w:fldChar w:fldCharType="end"/>
      </w:r>
      <w:r>
        <w:rPr>
          <w:bCs/>
          <w:sz w:val="28"/>
          <w:szCs w:val="28"/>
          <w:lang w:val="uk-UA"/>
        </w:rPr>
        <w:t xml:space="preserve"> </w:t>
      </w:r>
    </w:p>
    <w:sectPr>
      <w:pgSz w:w="11906" w:h="16838"/>
      <w:pgMar w:top="1134" w:right="707" w:bottom="1134" w:left="1701" w:header="0" w:footer="0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AB64C6"/>
    <w:multiLevelType w:val="multilevel"/>
    <w:tmpl w:val="75AB64C6"/>
    <w:lvl w:ilvl="0" w:tentative="0">
      <w:start w:val="0"/>
      <w:numFmt w:val="bullet"/>
      <w:lvlText w:val="-"/>
      <w:lvlJc w:val="left"/>
      <w:pPr>
        <w:tabs>
          <w:tab w:val="left" w:pos="1069"/>
        </w:tabs>
        <w:ind w:left="1069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F6"/>
    <w:rsid w:val="00001E59"/>
    <w:rsid w:val="00014273"/>
    <w:rsid w:val="0001545C"/>
    <w:rsid w:val="00021B5E"/>
    <w:rsid w:val="00042B58"/>
    <w:rsid w:val="000539B1"/>
    <w:rsid w:val="0005525B"/>
    <w:rsid w:val="00060457"/>
    <w:rsid w:val="00073D17"/>
    <w:rsid w:val="000A6D4F"/>
    <w:rsid w:val="000B521C"/>
    <w:rsid w:val="000C1280"/>
    <w:rsid w:val="000F5463"/>
    <w:rsid w:val="001202BC"/>
    <w:rsid w:val="00130294"/>
    <w:rsid w:val="0014384B"/>
    <w:rsid w:val="00150AD5"/>
    <w:rsid w:val="001562D5"/>
    <w:rsid w:val="00185D3D"/>
    <w:rsid w:val="001A1EEA"/>
    <w:rsid w:val="001B5210"/>
    <w:rsid w:val="001D183B"/>
    <w:rsid w:val="001D54C1"/>
    <w:rsid w:val="001E0ABF"/>
    <w:rsid w:val="001E0B48"/>
    <w:rsid w:val="002164EE"/>
    <w:rsid w:val="00236551"/>
    <w:rsid w:val="002421FD"/>
    <w:rsid w:val="00245D86"/>
    <w:rsid w:val="00253D3A"/>
    <w:rsid w:val="00267DB9"/>
    <w:rsid w:val="00271A4C"/>
    <w:rsid w:val="00280B14"/>
    <w:rsid w:val="002C3F86"/>
    <w:rsid w:val="002D6256"/>
    <w:rsid w:val="002D7430"/>
    <w:rsid w:val="002F33F8"/>
    <w:rsid w:val="003006BB"/>
    <w:rsid w:val="00304DCA"/>
    <w:rsid w:val="00307C6F"/>
    <w:rsid w:val="0033381D"/>
    <w:rsid w:val="00345DDC"/>
    <w:rsid w:val="0034630F"/>
    <w:rsid w:val="00350786"/>
    <w:rsid w:val="00367C39"/>
    <w:rsid w:val="0037736C"/>
    <w:rsid w:val="00395DDE"/>
    <w:rsid w:val="003A1493"/>
    <w:rsid w:val="003A74A2"/>
    <w:rsid w:val="003B0152"/>
    <w:rsid w:val="003B7301"/>
    <w:rsid w:val="003C487D"/>
    <w:rsid w:val="003E410D"/>
    <w:rsid w:val="003E5E6B"/>
    <w:rsid w:val="003F0CDC"/>
    <w:rsid w:val="003F36C2"/>
    <w:rsid w:val="00407090"/>
    <w:rsid w:val="0041235F"/>
    <w:rsid w:val="004140FF"/>
    <w:rsid w:val="00417057"/>
    <w:rsid w:val="004317CE"/>
    <w:rsid w:val="00434E90"/>
    <w:rsid w:val="00435C84"/>
    <w:rsid w:val="004422CD"/>
    <w:rsid w:val="00442910"/>
    <w:rsid w:val="00454263"/>
    <w:rsid w:val="00460AFB"/>
    <w:rsid w:val="00473677"/>
    <w:rsid w:val="00486547"/>
    <w:rsid w:val="004964AB"/>
    <w:rsid w:val="004A21F7"/>
    <w:rsid w:val="004C74D5"/>
    <w:rsid w:val="00501FFB"/>
    <w:rsid w:val="00506CB0"/>
    <w:rsid w:val="0051199D"/>
    <w:rsid w:val="005152F5"/>
    <w:rsid w:val="0051778F"/>
    <w:rsid w:val="00524C67"/>
    <w:rsid w:val="0052545E"/>
    <w:rsid w:val="00556B8F"/>
    <w:rsid w:val="00557605"/>
    <w:rsid w:val="00562875"/>
    <w:rsid w:val="00567F7B"/>
    <w:rsid w:val="00571DB4"/>
    <w:rsid w:val="0057789E"/>
    <w:rsid w:val="005B433F"/>
    <w:rsid w:val="005C28E4"/>
    <w:rsid w:val="005C4B7C"/>
    <w:rsid w:val="005F21B5"/>
    <w:rsid w:val="005F6D74"/>
    <w:rsid w:val="006122D6"/>
    <w:rsid w:val="006238FC"/>
    <w:rsid w:val="006353B2"/>
    <w:rsid w:val="0064189A"/>
    <w:rsid w:val="00642148"/>
    <w:rsid w:val="006548F5"/>
    <w:rsid w:val="006660F6"/>
    <w:rsid w:val="006668E2"/>
    <w:rsid w:val="00667CAF"/>
    <w:rsid w:val="00674E93"/>
    <w:rsid w:val="00675C10"/>
    <w:rsid w:val="006841B7"/>
    <w:rsid w:val="00684FCB"/>
    <w:rsid w:val="006A21A6"/>
    <w:rsid w:val="006C379F"/>
    <w:rsid w:val="006C6442"/>
    <w:rsid w:val="006F44F8"/>
    <w:rsid w:val="007127D4"/>
    <w:rsid w:val="00731D7C"/>
    <w:rsid w:val="007417C6"/>
    <w:rsid w:val="00742F39"/>
    <w:rsid w:val="00750E6E"/>
    <w:rsid w:val="00765341"/>
    <w:rsid w:val="0076629D"/>
    <w:rsid w:val="00767A64"/>
    <w:rsid w:val="00774109"/>
    <w:rsid w:val="00774133"/>
    <w:rsid w:val="00790B66"/>
    <w:rsid w:val="007963E8"/>
    <w:rsid w:val="00796897"/>
    <w:rsid w:val="007A4080"/>
    <w:rsid w:val="007C7095"/>
    <w:rsid w:val="007D50CE"/>
    <w:rsid w:val="007E0AFB"/>
    <w:rsid w:val="008213F6"/>
    <w:rsid w:val="00825370"/>
    <w:rsid w:val="0083248B"/>
    <w:rsid w:val="0085564B"/>
    <w:rsid w:val="008576DE"/>
    <w:rsid w:val="00861BC6"/>
    <w:rsid w:val="0087021B"/>
    <w:rsid w:val="008877F1"/>
    <w:rsid w:val="00891161"/>
    <w:rsid w:val="00893A2C"/>
    <w:rsid w:val="0089473A"/>
    <w:rsid w:val="008A40E2"/>
    <w:rsid w:val="008B1FF1"/>
    <w:rsid w:val="008B384C"/>
    <w:rsid w:val="008C0287"/>
    <w:rsid w:val="008C12EE"/>
    <w:rsid w:val="008C4320"/>
    <w:rsid w:val="008D7A99"/>
    <w:rsid w:val="00901C48"/>
    <w:rsid w:val="00932B0B"/>
    <w:rsid w:val="00945BD5"/>
    <w:rsid w:val="00950471"/>
    <w:rsid w:val="0095125A"/>
    <w:rsid w:val="00952306"/>
    <w:rsid w:val="00952B45"/>
    <w:rsid w:val="00961CAC"/>
    <w:rsid w:val="00973FB6"/>
    <w:rsid w:val="00980F19"/>
    <w:rsid w:val="00981936"/>
    <w:rsid w:val="00982061"/>
    <w:rsid w:val="0098473E"/>
    <w:rsid w:val="00993495"/>
    <w:rsid w:val="00997C0B"/>
    <w:rsid w:val="009A1115"/>
    <w:rsid w:val="009A2D6E"/>
    <w:rsid w:val="009A5A64"/>
    <w:rsid w:val="009C0297"/>
    <w:rsid w:val="009C7D33"/>
    <w:rsid w:val="009E2524"/>
    <w:rsid w:val="009E4056"/>
    <w:rsid w:val="009F4206"/>
    <w:rsid w:val="009F6C2D"/>
    <w:rsid w:val="00A016BC"/>
    <w:rsid w:val="00A35128"/>
    <w:rsid w:val="00A36005"/>
    <w:rsid w:val="00A46C08"/>
    <w:rsid w:val="00A55F15"/>
    <w:rsid w:val="00A57700"/>
    <w:rsid w:val="00A579AF"/>
    <w:rsid w:val="00A6181F"/>
    <w:rsid w:val="00A70D08"/>
    <w:rsid w:val="00A77BA1"/>
    <w:rsid w:val="00A96326"/>
    <w:rsid w:val="00AA3AA4"/>
    <w:rsid w:val="00AA5F00"/>
    <w:rsid w:val="00AB01ED"/>
    <w:rsid w:val="00AB112E"/>
    <w:rsid w:val="00AD0673"/>
    <w:rsid w:val="00AD79BA"/>
    <w:rsid w:val="00AE0E67"/>
    <w:rsid w:val="00AF507C"/>
    <w:rsid w:val="00B032D6"/>
    <w:rsid w:val="00B121AF"/>
    <w:rsid w:val="00B13C7C"/>
    <w:rsid w:val="00B21686"/>
    <w:rsid w:val="00B239FD"/>
    <w:rsid w:val="00B407D7"/>
    <w:rsid w:val="00B47313"/>
    <w:rsid w:val="00B64F93"/>
    <w:rsid w:val="00B736EC"/>
    <w:rsid w:val="00B85B92"/>
    <w:rsid w:val="00B951EC"/>
    <w:rsid w:val="00B97A75"/>
    <w:rsid w:val="00BB1760"/>
    <w:rsid w:val="00BB25D6"/>
    <w:rsid w:val="00BC355C"/>
    <w:rsid w:val="00BE0151"/>
    <w:rsid w:val="00BF1AB9"/>
    <w:rsid w:val="00C11A71"/>
    <w:rsid w:val="00C14800"/>
    <w:rsid w:val="00C172E2"/>
    <w:rsid w:val="00C1786B"/>
    <w:rsid w:val="00C26550"/>
    <w:rsid w:val="00C321BC"/>
    <w:rsid w:val="00C406A8"/>
    <w:rsid w:val="00C417F5"/>
    <w:rsid w:val="00C50BE0"/>
    <w:rsid w:val="00C53F94"/>
    <w:rsid w:val="00C6584D"/>
    <w:rsid w:val="00C75FC8"/>
    <w:rsid w:val="00C808EF"/>
    <w:rsid w:val="00C83850"/>
    <w:rsid w:val="00C908F0"/>
    <w:rsid w:val="00CB4F70"/>
    <w:rsid w:val="00CB52ED"/>
    <w:rsid w:val="00CB7CC1"/>
    <w:rsid w:val="00CC2AAC"/>
    <w:rsid w:val="00CC4688"/>
    <w:rsid w:val="00CE717F"/>
    <w:rsid w:val="00D549C4"/>
    <w:rsid w:val="00D802DB"/>
    <w:rsid w:val="00D82FDC"/>
    <w:rsid w:val="00D959CD"/>
    <w:rsid w:val="00DA47FD"/>
    <w:rsid w:val="00DC6049"/>
    <w:rsid w:val="00DD1291"/>
    <w:rsid w:val="00DF618F"/>
    <w:rsid w:val="00E02C36"/>
    <w:rsid w:val="00E23BA1"/>
    <w:rsid w:val="00E24CB8"/>
    <w:rsid w:val="00E4421A"/>
    <w:rsid w:val="00E475B9"/>
    <w:rsid w:val="00E500E1"/>
    <w:rsid w:val="00E506B2"/>
    <w:rsid w:val="00E506C6"/>
    <w:rsid w:val="00E902B5"/>
    <w:rsid w:val="00E919FD"/>
    <w:rsid w:val="00EA2B2E"/>
    <w:rsid w:val="00EC056E"/>
    <w:rsid w:val="00ED0539"/>
    <w:rsid w:val="00EE3004"/>
    <w:rsid w:val="00F015E1"/>
    <w:rsid w:val="00F02A1C"/>
    <w:rsid w:val="00F063D8"/>
    <w:rsid w:val="00F112FA"/>
    <w:rsid w:val="00F6202E"/>
    <w:rsid w:val="00F8010B"/>
    <w:rsid w:val="00F8030F"/>
    <w:rsid w:val="00FA0F27"/>
    <w:rsid w:val="00FD47A2"/>
    <w:rsid w:val="00FE1086"/>
    <w:rsid w:val="29444FC3"/>
    <w:rsid w:val="504333A8"/>
    <w:rsid w:val="589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nhideWhenUsed="0"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3"/>
    <w:qFormat/>
    <w:uiPriority w:val="99"/>
    <w:pPr>
      <w:keepNext/>
      <w:spacing w:before="240" w:after="60" w:line="240" w:lineRule="auto"/>
      <w:ind w:firstLine="709"/>
      <w:jc w:val="both"/>
      <w:outlineLvl w:val="0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4"/>
    <w:qFormat/>
    <w:uiPriority w:val="99"/>
    <w:pPr>
      <w:keepNext/>
      <w:spacing w:before="240" w:after="60" w:line="240" w:lineRule="auto"/>
      <w:ind w:firstLine="709"/>
      <w:jc w:val="both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5"/>
    <w:qFormat/>
    <w:uiPriority w:val="99"/>
    <w:pPr>
      <w:keepNext/>
      <w:keepLines/>
      <w:spacing w:before="40"/>
      <w:outlineLvl w:val="2"/>
    </w:pPr>
    <w:rPr>
      <w:rFonts w:ascii="Calibri Light" w:hAnsi="Calibri Light" w:eastAsia="Times New Roman" w:cs="Times New Roman"/>
      <w:color w:val="1F3763"/>
      <w:sz w:val="24"/>
      <w:szCs w:val="24"/>
    </w:rPr>
  </w:style>
  <w:style w:type="paragraph" w:styleId="5">
    <w:name w:val="heading 4"/>
    <w:basedOn w:val="1"/>
    <w:next w:val="1"/>
    <w:link w:val="26"/>
    <w:qFormat/>
    <w:uiPriority w:val="99"/>
    <w:pPr>
      <w:keepNext/>
      <w:keepLines/>
      <w:spacing w:before="40"/>
      <w:outlineLvl w:val="3"/>
    </w:pPr>
    <w:rPr>
      <w:rFonts w:ascii="Calibri Light" w:hAnsi="Calibri Light" w:eastAsia="Times New Roman" w:cs="Times New Roman"/>
      <w:i/>
      <w:iCs/>
      <w:color w:val="2F5496"/>
    </w:rPr>
  </w:style>
  <w:style w:type="paragraph" w:styleId="6">
    <w:name w:val="heading 5"/>
    <w:basedOn w:val="1"/>
    <w:next w:val="1"/>
    <w:link w:val="27"/>
    <w:qFormat/>
    <w:uiPriority w:val="99"/>
    <w:pPr>
      <w:keepNext/>
      <w:keepLines/>
      <w:spacing w:before="40"/>
      <w:outlineLvl w:val="4"/>
    </w:pPr>
    <w:rPr>
      <w:rFonts w:ascii="Calibri Light" w:hAnsi="Calibri Light" w:eastAsia="Times New Roman" w:cs="Times New Roman"/>
      <w:color w:val="2F5496"/>
    </w:rPr>
  </w:style>
  <w:style w:type="paragraph" w:styleId="7">
    <w:name w:val="heading 6"/>
    <w:basedOn w:val="1"/>
    <w:next w:val="1"/>
    <w:link w:val="28"/>
    <w:qFormat/>
    <w:uiPriority w:val="99"/>
    <w:pPr>
      <w:keepNext/>
      <w:keepLines/>
      <w:spacing w:before="40"/>
      <w:outlineLvl w:val="5"/>
    </w:pPr>
    <w:rPr>
      <w:rFonts w:ascii="Calibri Light" w:hAnsi="Calibri Light" w:eastAsia="Times New Roman" w:cs="Times New Roman"/>
      <w:color w:val="1F3763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semiHidden/>
    <w:uiPriority w:val="99"/>
    <w:rPr>
      <w:rFonts w:cs="Times New Roman"/>
      <w:color w:val="954F72"/>
      <w:u w:val="single"/>
    </w:rPr>
  </w:style>
  <w:style w:type="character" w:styleId="11">
    <w:name w:val="Emphasis"/>
    <w:qFormat/>
    <w:uiPriority w:val="99"/>
    <w:rPr>
      <w:rFonts w:cs="Times New Roman"/>
      <w:i/>
      <w:iCs/>
    </w:rPr>
  </w:style>
  <w:style w:type="character" w:styleId="12">
    <w:name w:val="Hyperlink"/>
    <w:qFormat/>
    <w:uiPriority w:val="99"/>
    <w:rPr>
      <w:rFonts w:cs="Times New Roman"/>
      <w:color w:val="0563C1"/>
      <w:u w:val="single"/>
    </w:rPr>
  </w:style>
  <w:style w:type="character" w:styleId="13">
    <w:name w:val="Strong"/>
    <w:qFormat/>
    <w:uiPriority w:val="99"/>
    <w:rPr>
      <w:rFonts w:cs="Times New Roman"/>
      <w:b/>
      <w:bCs/>
    </w:rPr>
  </w:style>
  <w:style w:type="paragraph" w:styleId="14">
    <w:name w:val="Balloon Text"/>
    <w:basedOn w:val="1"/>
    <w:link w:val="59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Document Map"/>
    <w:basedOn w:val="1"/>
    <w:link w:val="49"/>
    <w:semiHidden/>
    <w:uiPriority w:val="99"/>
    <w:pPr>
      <w:shd w:val="clear" w:color="auto" w:fill="000080"/>
      <w:spacing w:line="240" w:lineRule="auto"/>
      <w:ind w:firstLine="709"/>
      <w:jc w:val="both"/>
    </w:pPr>
    <w:rPr>
      <w:rFonts w:ascii="Tahoma" w:hAnsi="Tahoma" w:cs="Tahoma"/>
      <w:sz w:val="20"/>
      <w:szCs w:val="20"/>
    </w:rPr>
  </w:style>
  <w:style w:type="paragraph" w:styleId="16">
    <w:name w:val="header"/>
    <w:basedOn w:val="1"/>
    <w:link w:val="45"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7">
    <w:name w:val="Body Text"/>
    <w:basedOn w:val="1"/>
    <w:link w:val="50"/>
    <w:uiPriority w:val="99"/>
    <w:pPr>
      <w:spacing w:after="12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8">
    <w:name w:val="Title"/>
    <w:basedOn w:val="1"/>
    <w:next w:val="1"/>
    <w:link w:val="39"/>
    <w:qFormat/>
    <w:uiPriority w:val="99"/>
    <w:pPr>
      <w:spacing w:line="240" w:lineRule="auto"/>
      <w:ind w:firstLine="709"/>
      <w:contextualSpacing/>
      <w:jc w:val="both"/>
    </w:pPr>
    <w:rPr>
      <w:rFonts w:cs="Times New Roman"/>
      <w:b/>
      <w:sz w:val="28"/>
      <w:szCs w:val="20"/>
      <w:lang w:eastAsia="ar-SA"/>
    </w:rPr>
  </w:style>
  <w:style w:type="paragraph" w:styleId="19">
    <w:name w:val="footer"/>
    <w:basedOn w:val="1"/>
    <w:link w:val="46"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20">
    <w:name w:val="Normal (Web)"/>
    <w:basedOn w:val="1"/>
    <w:qFormat/>
    <w:uiPriority w:val="99"/>
    <w:pPr>
      <w:spacing w:before="100" w:beforeAutospacing="1" w:after="100" w:afterAutospacing="1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21">
    <w:name w:val="Subtitle"/>
    <w:basedOn w:val="1"/>
    <w:next w:val="1"/>
    <w:link w:val="38"/>
    <w:qFormat/>
    <w:uiPriority w:val="99"/>
    <w:pPr>
      <w:spacing w:after="160" w:line="240" w:lineRule="auto"/>
      <w:ind w:firstLine="709"/>
      <w:jc w:val="both"/>
    </w:pPr>
    <w:rPr>
      <w:rFonts w:eastAsia="Times New Roman" w:cs="Times New Roman"/>
      <w:color w:val="5A5A5A"/>
      <w:spacing w:val="15"/>
    </w:rPr>
  </w:style>
  <w:style w:type="table" w:styleId="22">
    <w:name w:val="Table Grid"/>
    <w:basedOn w:val="9"/>
    <w:uiPriority w:val="39"/>
    <w:rPr>
      <w:kern w:val="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Заголовок 1 Знак"/>
    <w:link w:val="2"/>
    <w:locked/>
    <w:uiPriority w:val="99"/>
    <w:rPr>
      <w:rFonts w:ascii="Calibri Light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24">
    <w:name w:val="Заголовок 2 Знак"/>
    <w:link w:val="3"/>
    <w:semiHidden/>
    <w:qFormat/>
    <w:locked/>
    <w:uiPriority w:val="99"/>
    <w:rPr>
      <w:rFonts w:ascii="Calibri Light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25">
    <w:name w:val="Заголовок 3 Знак"/>
    <w:link w:val="4"/>
    <w:qFormat/>
    <w:locked/>
    <w:uiPriority w:val="99"/>
    <w:rPr>
      <w:rFonts w:ascii="Calibri Light" w:hAnsi="Calibri Light" w:cs="Times New Roman"/>
      <w:color w:val="1F3763"/>
      <w:sz w:val="24"/>
      <w:szCs w:val="24"/>
      <w:lang w:val="ru-RU" w:eastAsia="ru-RU"/>
    </w:rPr>
  </w:style>
  <w:style w:type="character" w:customStyle="1" w:styleId="26">
    <w:name w:val="Заголовок 4 Знак"/>
    <w:link w:val="5"/>
    <w:locked/>
    <w:uiPriority w:val="99"/>
    <w:rPr>
      <w:rFonts w:ascii="Calibri Light" w:hAnsi="Calibri Light" w:cs="Times New Roman"/>
      <w:i/>
      <w:iCs/>
      <w:color w:val="2F5496"/>
      <w:lang w:val="ru-RU" w:eastAsia="ru-RU"/>
    </w:rPr>
  </w:style>
  <w:style w:type="character" w:customStyle="1" w:styleId="27">
    <w:name w:val="Заголовок 5 Знак"/>
    <w:link w:val="6"/>
    <w:semiHidden/>
    <w:qFormat/>
    <w:locked/>
    <w:uiPriority w:val="99"/>
    <w:rPr>
      <w:rFonts w:ascii="Calibri Light" w:hAnsi="Calibri Light" w:cs="Times New Roman"/>
      <w:color w:val="2F5496"/>
      <w:lang w:val="ru-RU" w:eastAsia="ru-RU"/>
    </w:rPr>
  </w:style>
  <w:style w:type="character" w:customStyle="1" w:styleId="28">
    <w:name w:val="Заголовок 6 Знак"/>
    <w:link w:val="7"/>
    <w:semiHidden/>
    <w:qFormat/>
    <w:locked/>
    <w:uiPriority w:val="99"/>
    <w:rPr>
      <w:rFonts w:ascii="Calibri Light" w:hAnsi="Calibri Light" w:cs="Times New Roman"/>
      <w:color w:val="1F3763"/>
      <w:lang w:val="ru-RU" w:eastAsia="ru-RU"/>
    </w:rPr>
  </w:style>
  <w:style w:type="paragraph" w:styleId="29">
    <w:name w:val="List Paragraph"/>
    <w:basedOn w:val="1"/>
    <w:qFormat/>
    <w:uiPriority w:val="99"/>
    <w:pPr>
      <w:ind w:left="720"/>
      <w:contextualSpacing/>
    </w:pPr>
  </w:style>
  <w:style w:type="character" w:customStyle="1" w:styleId="30">
    <w:name w:val="Основной текст_"/>
    <w:link w:val="31"/>
    <w:locked/>
    <w:uiPriority w:val="99"/>
    <w:rPr>
      <w:rFonts w:ascii="Times New Roman" w:hAnsi="Times New Roman" w:cs="Times New Roman"/>
      <w:spacing w:val="2"/>
      <w:shd w:val="clear" w:color="auto" w:fill="FFFFFF"/>
    </w:rPr>
  </w:style>
  <w:style w:type="paragraph" w:customStyle="1" w:styleId="31">
    <w:name w:val="Основной текст5"/>
    <w:basedOn w:val="1"/>
    <w:link w:val="30"/>
    <w:qFormat/>
    <w:uiPriority w:val="99"/>
    <w:pPr>
      <w:widowControl w:val="0"/>
      <w:shd w:val="clear" w:color="auto" w:fill="FFFFFF"/>
      <w:spacing w:before="420" w:after="420" w:line="240" w:lineRule="atLeast"/>
      <w:ind w:hanging="400"/>
    </w:pPr>
    <w:rPr>
      <w:rFonts w:ascii="Times New Roman" w:hAnsi="Times New Roman" w:eastAsia="Times New Roman" w:cs="Times New Roman"/>
      <w:spacing w:val="2"/>
      <w:lang w:eastAsia="en-US"/>
    </w:rPr>
  </w:style>
  <w:style w:type="character" w:customStyle="1" w:styleId="32">
    <w:name w:val="Основной текст (3) + Не полужирный"/>
    <w:qFormat/>
    <w:uiPriority w:val="99"/>
    <w:rPr>
      <w:rFonts w:ascii="Arial Narrow" w:hAnsi="Arial Narrow"/>
      <w:b/>
      <w:spacing w:val="-3"/>
      <w:w w:val="100"/>
      <w:sz w:val="15"/>
      <w:shd w:val="clear" w:color="auto" w:fill="FFFFFF"/>
    </w:rPr>
  </w:style>
  <w:style w:type="paragraph" w:customStyle="1" w:styleId="33">
    <w:name w:val="Default"/>
    <w:uiPriority w:val="99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34">
    <w:name w:val="Основной текст1"/>
    <w:basedOn w:val="1"/>
    <w:qFormat/>
    <w:uiPriority w:val="99"/>
    <w:pPr>
      <w:widowControl w:val="0"/>
      <w:spacing w:line="240" w:lineRule="auto"/>
    </w:pPr>
    <w:rPr>
      <w:rFonts w:ascii="Times New Roman" w:hAnsi="Times New Roman" w:eastAsia="Times New Roman" w:cs="Times New Roman"/>
      <w:sz w:val="28"/>
      <w:szCs w:val="28"/>
      <w:lang w:val="uk-UA" w:eastAsia="zh-CN"/>
    </w:rPr>
  </w:style>
  <w:style w:type="character" w:customStyle="1" w:styleId="35">
    <w:name w:val="Основной текст (2)_"/>
    <w:link w:val="36"/>
    <w:qFormat/>
    <w:locked/>
    <w:uiPriority w:val="99"/>
    <w:rPr>
      <w:rFonts w:ascii="Arial Narrow" w:hAnsi="Arial Narrow"/>
      <w:b/>
      <w:sz w:val="15"/>
      <w:shd w:val="clear" w:color="auto" w:fill="FFFFFF"/>
    </w:rPr>
  </w:style>
  <w:style w:type="paragraph" w:customStyle="1" w:styleId="36">
    <w:name w:val="Основной текст (2)"/>
    <w:basedOn w:val="1"/>
    <w:link w:val="35"/>
    <w:qFormat/>
    <w:uiPriority w:val="99"/>
    <w:pPr>
      <w:shd w:val="clear" w:color="auto" w:fill="FFFFFF"/>
      <w:spacing w:line="240" w:lineRule="atLeast"/>
      <w:ind w:firstLine="709"/>
      <w:jc w:val="both"/>
    </w:pPr>
    <w:rPr>
      <w:rFonts w:ascii="Arial Narrow" w:hAnsi="Arial Narrow" w:cs="Times New Roman"/>
      <w:b/>
      <w:sz w:val="15"/>
      <w:szCs w:val="20"/>
    </w:rPr>
  </w:style>
  <w:style w:type="character" w:customStyle="1" w:styleId="37">
    <w:name w:val="Title Char"/>
    <w:qFormat/>
    <w:locked/>
    <w:uiPriority w:val="99"/>
    <w:rPr>
      <w:b/>
      <w:sz w:val="28"/>
      <w:lang w:eastAsia="ar-SA" w:bidi="ar-SA"/>
    </w:rPr>
  </w:style>
  <w:style w:type="character" w:customStyle="1" w:styleId="38">
    <w:name w:val="Подзаголовок Знак"/>
    <w:link w:val="21"/>
    <w:qFormat/>
    <w:locked/>
    <w:uiPriority w:val="99"/>
    <w:rPr>
      <w:rFonts w:eastAsia="Times New Roman" w:cs="Times New Roman"/>
      <w:color w:val="5A5A5A"/>
      <w:spacing w:val="15"/>
      <w:lang w:val="ru-RU" w:eastAsia="ru-RU"/>
    </w:rPr>
  </w:style>
  <w:style w:type="character" w:customStyle="1" w:styleId="39">
    <w:name w:val="Название Знак"/>
    <w:link w:val="18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Заголовок Знак"/>
    <w:qFormat/>
    <w:uiPriority w:val="99"/>
    <w:rPr>
      <w:rFonts w:ascii="Calibri Light" w:hAnsi="Calibri Light" w:cs="Times New Roman"/>
      <w:spacing w:val="-10"/>
      <w:kern w:val="28"/>
      <w:sz w:val="56"/>
      <w:szCs w:val="56"/>
      <w:lang w:val="ru-RU" w:eastAsia="ru-RU"/>
    </w:rPr>
  </w:style>
  <w:style w:type="character" w:customStyle="1" w:styleId="41">
    <w:name w:val="Основной текст3"/>
    <w:qFormat/>
    <w:uiPriority w:val="99"/>
    <w:rPr>
      <w:rFonts w:ascii="Times New Roman" w:hAnsi="Times New Roman" w:cs="Times New Roman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uk-UA"/>
    </w:rPr>
  </w:style>
  <w:style w:type="character" w:customStyle="1" w:styleId="42">
    <w:name w:val="Заголовок №1_"/>
    <w:link w:val="43"/>
    <w:qFormat/>
    <w:locked/>
    <w:uiPriority w:val="99"/>
    <w:rPr>
      <w:rFonts w:ascii="Times New Roman" w:hAnsi="Times New Roman" w:cs="Times New Roman"/>
      <w:spacing w:val="2"/>
      <w:shd w:val="clear" w:color="auto" w:fill="FFFFFF"/>
    </w:rPr>
  </w:style>
  <w:style w:type="paragraph" w:customStyle="1" w:styleId="43">
    <w:name w:val="Заголовок №1"/>
    <w:basedOn w:val="1"/>
    <w:link w:val="42"/>
    <w:qFormat/>
    <w:uiPriority w:val="99"/>
    <w:pPr>
      <w:widowControl w:val="0"/>
      <w:shd w:val="clear" w:color="auto" w:fill="FFFFFF"/>
      <w:spacing w:before="180" w:line="322" w:lineRule="exact"/>
      <w:ind w:hanging="400"/>
      <w:jc w:val="both"/>
      <w:outlineLvl w:val="0"/>
    </w:pPr>
    <w:rPr>
      <w:rFonts w:ascii="Times New Roman" w:hAnsi="Times New Roman" w:eastAsia="Times New Roman" w:cs="Times New Roman"/>
      <w:spacing w:val="2"/>
      <w:lang w:eastAsia="en-US"/>
    </w:rPr>
  </w:style>
  <w:style w:type="character" w:customStyle="1" w:styleId="44">
    <w:name w:val="Неразрешенное упоминание1"/>
    <w:semiHidden/>
    <w:qFormat/>
    <w:uiPriority w:val="99"/>
    <w:rPr>
      <w:rFonts w:cs="Times New Roman"/>
      <w:color w:val="605E5C"/>
      <w:shd w:val="clear" w:color="auto" w:fill="E1DFDD"/>
    </w:rPr>
  </w:style>
  <w:style w:type="character" w:customStyle="1" w:styleId="45">
    <w:name w:val="Верхний колонтитул Знак"/>
    <w:link w:val="16"/>
    <w:qFormat/>
    <w:locked/>
    <w:uiPriority w:val="99"/>
    <w:rPr>
      <w:rFonts w:ascii="Calibri" w:hAnsi="Calibri" w:cs="Calibri"/>
      <w:lang w:val="ru-RU" w:eastAsia="ru-RU"/>
    </w:rPr>
  </w:style>
  <w:style w:type="character" w:customStyle="1" w:styleId="46">
    <w:name w:val="Нижний колонтитул Знак"/>
    <w:link w:val="19"/>
    <w:qFormat/>
    <w:locked/>
    <w:uiPriority w:val="99"/>
    <w:rPr>
      <w:rFonts w:ascii="Calibri" w:hAnsi="Calibri" w:cs="Calibri"/>
      <w:lang w:val="ru-RU" w:eastAsia="ru-RU"/>
    </w:rPr>
  </w:style>
  <w:style w:type="character" w:customStyle="1" w:styleId="47">
    <w:name w:val="Неразрешенное упоминание2"/>
    <w:semiHidden/>
    <w:qFormat/>
    <w:uiPriority w:val="99"/>
    <w:rPr>
      <w:rFonts w:cs="Times New Roman"/>
      <w:color w:val="605E5C"/>
      <w:shd w:val="clear" w:color="auto" w:fill="E1DFDD"/>
    </w:rPr>
  </w:style>
  <w:style w:type="paragraph" w:customStyle="1" w:styleId="48">
    <w:name w:val="Вміст таблиці"/>
    <w:basedOn w:val="1"/>
    <w:qFormat/>
    <w:uiPriority w:val="99"/>
    <w:pPr>
      <w:widowControl w:val="0"/>
      <w:suppressLineNumbers/>
      <w:suppressAutoHyphens/>
      <w:spacing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Схема документа Знак"/>
    <w:link w:val="15"/>
    <w:semiHidden/>
    <w:qFormat/>
    <w:locked/>
    <w:uiPriority w:val="99"/>
    <w:rPr>
      <w:rFonts w:ascii="Times New Roman" w:hAnsi="Times New Roman" w:cs="Calibri"/>
      <w:sz w:val="2"/>
    </w:rPr>
  </w:style>
  <w:style w:type="character" w:customStyle="1" w:styleId="50">
    <w:name w:val="Основной текст Знак"/>
    <w:link w:val="17"/>
    <w:semiHidden/>
    <w:qFormat/>
    <w:locked/>
    <w:uiPriority w:val="99"/>
    <w:rPr>
      <w:rFonts w:cs="Calibri"/>
    </w:rPr>
  </w:style>
  <w:style w:type="paragraph" w:customStyle="1" w:styleId="51">
    <w:name w:val="Абзац списка1"/>
    <w:basedOn w:val="1"/>
    <w:qFormat/>
    <w:uiPriority w:val="99"/>
    <w:pPr>
      <w:spacing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52">
    <w:name w:val="spelle"/>
    <w:qFormat/>
    <w:uiPriority w:val="99"/>
    <w:rPr>
      <w:rFonts w:cs="Times New Roman"/>
    </w:rPr>
  </w:style>
  <w:style w:type="paragraph" w:customStyle="1" w:styleId="53">
    <w:name w:val="msolistparagraph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4">
    <w:name w:val="default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55">
    <w:name w:val="Оглавление_"/>
    <w:link w:val="56"/>
    <w:qFormat/>
    <w:locked/>
    <w:uiPriority w:val="99"/>
    <w:rPr>
      <w:sz w:val="28"/>
      <w:shd w:val="clear" w:color="auto" w:fill="FFFFFF"/>
    </w:rPr>
  </w:style>
  <w:style w:type="paragraph" w:customStyle="1" w:styleId="56">
    <w:name w:val="Оглавление1"/>
    <w:basedOn w:val="1"/>
    <w:link w:val="55"/>
    <w:qFormat/>
    <w:uiPriority w:val="99"/>
    <w:pPr>
      <w:widowControl w:val="0"/>
      <w:shd w:val="clear" w:color="auto" w:fill="FFFFFF"/>
      <w:spacing w:after="300" w:line="317" w:lineRule="exact"/>
      <w:jc w:val="both"/>
    </w:pPr>
    <w:rPr>
      <w:rFonts w:cs="Times New Roman"/>
      <w:sz w:val="28"/>
      <w:szCs w:val="20"/>
      <w:shd w:val="clear" w:color="auto" w:fill="FFFFFF"/>
    </w:rPr>
  </w:style>
  <w:style w:type="paragraph" w:customStyle="1" w:styleId="57">
    <w:name w:val="Text body"/>
    <w:basedOn w:val="1"/>
    <w:qFormat/>
    <w:uiPriority w:val="99"/>
    <w:pPr>
      <w:suppressAutoHyphens/>
      <w:autoSpaceDN w:val="0"/>
      <w:spacing w:after="140" w:line="288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customStyle="1" w:styleId="58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9">
    <w:name w:val="Текст выноски Знак"/>
    <w:basedOn w:val="8"/>
    <w:link w:val="14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60">
    <w:name w:val="_Style 69"/>
    <w:basedOn w:val="61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1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_Style 39"/>
    <w:basedOn w:val="6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">
    <w:name w:val="_Style 40"/>
    <w:basedOn w:val="61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12922</Words>
  <Characters>7367</Characters>
  <Lines>61</Lines>
  <Paragraphs>40</Paragraphs>
  <TotalTime>1</TotalTime>
  <ScaleCrop>false</ScaleCrop>
  <LinksUpToDate>false</LinksUpToDate>
  <CharactersWithSpaces>20249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2025-11-13T19:24:00Z</dcterms:created>
  <dc:creator>Dmytro Polozhentsev</dc:creator>
  <cp:lastModifiedBy>sliepykh.kateryna</cp:lastModifiedBy>
  <dcterms:modified xsi:type="dcterms:W3CDTF">2026-01-21T13:35:07Z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fd7aedced3f2d0f4c42648035a8b68fb975a14789ee81299f1592df4b5f76f39</vt:lpwstr>
  </property>
  <property fmtid="{D5CDD505-2E9C-101B-9397-08002B2CF9AE}" pid="3" name="KSOProductBuildVer">
    <vt:lpwstr>1049-12.2.0.22549</vt:lpwstr>
  </property>
  <property fmtid="{D5CDD505-2E9C-101B-9397-08002B2CF9AE}" pid="4" name="ICV">
    <vt:lpwstr>8A23F62A25F74D1BB182322291E5D531_12</vt:lpwstr>
  </property>
</Properties>
</file>