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52FD3">
      <w:pPr>
        <w:spacing w:line="240" w:lineRule="auto"/>
        <w:ind w:right="-244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ПрАТ  «ВНЗ «МІЖРЕГІОНАЛЬНА АКАДЕМІЯ УПРАВЛІННЯ ПЕРСОНАЛОМ»</w:t>
      </w:r>
    </w:p>
    <w:p w14:paraId="40B873AA">
      <w:pPr>
        <w:spacing w:line="240" w:lineRule="auto"/>
        <w:rPr>
          <w:rFonts w:ascii="Times New Roman" w:hAnsi="Times New Roman" w:eastAsia="Times New Roman" w:cs="Times New Roman"/>
          <w:color w:val="000000"/>
        </w:rPr>
      </w:pPr>
    </w:p>
    <w:p w14:paraId="7F3A1B91">
      <w:pPr>
        <w:spacing w:line="240" w:lineRule="auto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drawing>
          <wp:inline distT="0" distB="0" distL="0" distR="0">
            <wp:extent cx="690880" cy="817245"/>
            <wp:effectExtent l="0" t="0" r="0" b="0"/>
            <wp:docPr id="1156902791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902791" name="Picture 1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0880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08F92">
      <w:pPr>
        <w:spacing w:line="240" w:lineRule="auto"/>
        <w:rPr>
          <w:rFonts w:ascii="Times New Roman" w:hAnsi="Times New Roman" w:eastAsia="Times New Roman" w:cs="Times New Roman"/>
          <w:color w:val="000000"/>
          <w:lang w:val="uk-UA"/>
        </w:rPr>
      </w:pPr>
    </w:p>
    <w:p w14:paraId="0ED0C4A9">
      <w:pPr>
        <w:spacing w:line="240" w:lineRule="auto"/>
        <w:rPr>
          <w:rFonts w:ascii="Times New Roman" w:hAnsi="Times New Roman" w:eastAsia="Times New Roman" w:cs="Times New Roman"/>
          <w:color w:val="000000"/>
          <w:lang w:val="uk-UA"/>
        </w:rPr>
      </w:pPr>
    </w:p>
    <w:p w14:paraId="7A153B2B">
      <w:pPr>
        <w:spacing w:line="240" w:lineRule="auto"/>
        <w:rPr>
          <w:rFonts w:ascii="Times New Roman" w:hAnsi="Times New Roman" w:eastAsia="Times New Roman" w:cs="Times New Roman"/>
          <w:color w:val="000000"/>
          <w:lang w:val="uk-UA"/>
        </w:rPr>
      </w:pPr>
    </w:p>
    <w:p w14:paraId="1B8BCE2B">
      <w:pPr>
        <w:spacing w:line="240" w:lineRule="auto"/>
        <w:rPr>
          <w:rFonts w:ascii="Times New Roman" w:hAnsi="Times New Roman" w:eastAsia="Times New Roman" w:cs="Times New Roman"/>
          <w:color w:val="000000"/>
          <w:lang w:val="uk-UA"/>
        </w:rPr>
      </w:pPr>
    </w:p>
    <w:p w14:paraId="5D7110AD">
      <w:pPr>
        <w:spacing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</w:p>
    <w:p w14:paraId="55999A82">
      <w:pPr>
        <w:spacing w:before="240" w:after="60" w:line="240" w:lineRule="auto"/>
        <w:ind w:right="-5"/>
        <w:jc w:val="center"/>
        <w:textAlignment w:val="baseline"/>
        <w:rPr>
          <w:rFonts w:eastAsia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32"/>
          <w:szCs w:val="32"/>
        </w:rPr>
        <w:t>СИЛАБУС НАВЧАЛЬНОЇ ДИСЦИПЛІНИ</w:t>
      </w:r>
    </w:p>
    <w:p w14:paraId="4502E57C">
      <w:pPr>
        <w:spacing w:line="240" w:lineRule="auto"/>
        <w:jc w:val="center"/>
        <w:rPr>
          <w:rFonts w:ascii="Times New Roman" w:hAnsi="Times New Roman" w:eastAsia="Times New Roman" w:cs="Times New Roman"/>
          <w:b/>
          <w:i/>
          <w:iCs/>
          <w:sz w:val="32"/>
          <w:szCs w:val="32"/>
          <w:lang w:val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</w:rPr>
        <w:t>«</w:t>
      </w:r>
      <w:r>
        <w:rPr>
          <w:rFonts w:ascii="Times New Roman" w:hAnsi="Times New Roman" w:eastAsia="Times New Roman" w:cs="Times New Roman"/>
          <w:b/>
          <w:i/>
          <w:iCs/>
          <w:caps/>
          <w:sz w:val="32"/>
          <w:szCs w:val="32"/>
          <w:lang w:val="uk-UA"/>
        </w:rPr>
        <w:t>СУЧАСНА УКРАЇНСЬКА МОВА</w:t>
      </w:r>
      <w:r>
        <w:rPr>
          <w:rFonts w:ascii="Times New Roman" w:hAnsi="Times New Roman" w:eastAsia="Times New Roman" w:cs="Times New Roman"/>
          <w:b/>
          <w:i/>
          <w:iCs/>
          <w:sz w:val="32"/>
          <w:szCs w:val="32"/>
          <w:lang w:val="uk-UA"/>
        </w:rPr>
        <w:t>»</w:t>
      </w:r>
    </w:p>
    <w:p w14:paraId="03C8CEF6">
      <w:pPr>
        <w:spacing w:line="240" w:lineRule="auto"/>
        <w:jc w:val="center"/>
        <w:rPr>
          <w:rFonts w:ascii="Times New Roman" w:hAnsi="Times New Roman" w:eastAsia="Times New Roman" w:cs="Times New Roman"/>
          <w:color w:val="000000"/>
        </w:rPr>
      </w:pP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5"/>
        <w:gridCol w:w="6115"/>
      </w:tblGrid>
      <w:tr w14:paraId="70ECD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5" w:type="dxa"/>
          </w:tcPr>
          <w:p w14:paraId="1B2AA762">
            <w:pPr>
              <w:spacing w:after="24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Спеціальність:</w:t>
            </w:r>
          </w:p>
        </w:tc>
        <w:tc>
          <w:tcPr>
            <w:tcW w:w="6115" w:type="dxa"/>
          </w:tcPr>
          <w:p w14:paraId="4E6417AB">
            <w:pPr>
              <w:spacing w:after="24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D3 Менеджмент </w:t>
            </w:r>
          </w:p>
        </w:tc>
      </w:tr>
      <w:tr w14:paraId="5E9C6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5" w:type="dxa"/>
          </w:tcPr>
          <w:p w14:paraId="48E95095">
            <w:pPr>
              <w:spacing w:after="24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Освітній рівень:</w:t>
            </w:r>
          </w:p>
        </w:tc>
        <w:tc>
          <w:tcPr>
            <w:tcW w:w="6115" w:type="dxa"/>
          </w:tcPr>
          <w:p w14:paraId="39C53C05">
            <w:pPr>
              <w:spacing w:after="24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перший (бакалаврський) рівень</w:t>
            </w:r>
          </w:p>
        </w:tc>
      </w:tr>
      <w:tr w14:paraId="74F4C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5" w:type="dxa"/>
          </w:tcPr>
          <w:p w14:paraId="31538B70">
            <w:pPr>
              <w:spacing w:after="24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Освітня програма:     </w:t>
            </w:r>
          </w:p>
        </w:tc>
        <w:tc>
          <w:tcPr>
            <w:tcW w:w="6115" w:type="dxa"/>
          </w:tcPr>
          <w:p w14:paraId="6D190C2B">
            <w:pPr>
              <w:spacing w:line="240" w:lineRule="auto"/>
              <w:ind w:right="-5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Менеджмент</w:t>
            </w:r>
          </w:p>
        </w:tc>
      </w:tr>
    </w:tbl>
    <w:p w14:paraId="6EA5A81A">
      <w:pPr>
        <w:spacing w:after="240" w:line="240" w:lineRule="auto"/>
        <w:rPr>
          <w:rFonts w:ascii="Times New Roman" w:hAnsi="Times New Roman" w:eastAsia="Times New Roman" w:cs="Times New Roman"/>
          <w:color w:val="000000"/>
        </w:rPr>
      </w:pPr>
    </w:p>
    <w:p w14:paraId="642EF164">
      <w:pPr>
        <w:spacing w:line="240" w:lineRule="auto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</w:p>
    <w:p w14:paraId="77EF8495">
      <w:pPr>
        <w:spacing w:line="240" w:lineRule="auto"/>
        <w:rPr>
          <w:rFonts w:ascii="Times New Roman" w:hAnsi="Times New Roman" w:eastAsia="Times New Roman" w:cs="Times New Roman"/>
          <w:color w:val="000000"/>
        </w:rPr>
      </w:pPr>
    </w:p>
    <w:p w14:paraId="3ABE409D">
      <w:pPr>
        <w:spacing w:line="240" w:lineRule="auto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</w:p>
    <w:p w14:paraId="2FC1A3DF">
      <w:pPr>
        <w:spacing w:line="240" w:lineRule="auto"/>
        <w:rPr>
          <w:rFonts w:ascii="Times New Roman" w:hAnsi="Times New Roman" w:eastAsia="Times New Roman" w:cs="Times New Roman"/>
          <w:color w:val="000000"/>
        </w:rPr>
      </w:pPr>
    </w:p>
    <w:p w14:paraId="32B87DE0">
      <w:pPr>
        <w:spacing w:line="240" w:lineRule="auto"/>
        <w:rPr>
          <w:rFonts w:ascii="Times New Roman" w:hAnsi="Times New Roman" w:eastAsia="Times New Roman" w:cs="Times New Roman"/>
          <w:color w:val="000000"/>
        </w:rPr>
      </w:pPr>
    </w:p>
    <w:p w14:paraId="6AC1C860">
      <w:pPr>
        <w:spacing w:after="24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</w:p>
    <w:p w14:paraId="2730E816">
      <w:pPr>
        <w:spacing w:line="240" w:lineRule="auto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МАУП 2025</w:t>
      </w:r>
    </w:p>
    <w:p w14:paraId="1A446C56">
      <w:pPr>
        <w:spacing w:line="240" w:lineRule="auto"/>
        <w:rPr>
          <w:rFonts w:ascii="Times New Roman" w:hAnsi="Times New Roman" w:eastAsia="Times New Roman" w:cs="Times New Roman"/>
          <w:lang w:val="uk-UA"/>
        </w:rPr>
      </w:pPr>
    </w:p>
    <w:p w14:paraId="121B1CD8">
      <w:pPr>
        <w:spacing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14:paraId="20D1A740">
      <w:pPr>
        <w:spacing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14:paraId="2CA72B34"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i/>
          <w:iCs/>
          <w:sz w:val="32"/>
          <w:szCs w:val="32"/>
          <w:lang w:val="uk-UA" w:eastAsia="uk-UA"/>
        </w:rPr>
      </w:pPr>
    </w:p>
    <w:p w14:paraId="49B8686B"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i/>
          <w:iCs/>
          <w:sz w:val="32"/>
          <w:szCs w:val="32"/>
          <w:lang w:val="uk-UA" w:eastAsia="uk-UA"/>
        </w:rPr>
      </w:pPr>
    </w:p>
    <w:p w14:paraId="428AB26B"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i/>
          <w:iCs/>
          <w:sz w:val="32"/>
          <w:szCs w:val="32"/>
          <w:lang w:val="uk-UA" w:eastAsia="uk-UA"/>
        </w:rPr>
      </w:pPr>
    </w:p>
    <w:p w14:paraId="5DEB9074"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i/>
          <w:iCs/>
          <w:sz w:val="32"/>
          <w:szCs w:val="32"/>
          <w:lang w:val="uk-UA" w:eastAsia="uk-UA"/>
        </w:rPr>
      </w:pPr>
    </w:p>
    <w:p w14:paraId="1EFE6A2C">
      <w:pPr>
        <w:pageBreakBefore/>
        <w:spacing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uk-UA"/>
        </w:rPr>
        <w:t>Загальна інформація про навчальну дисципліну</w:t>
      </w:r>
    </w:p>
    <w:p w14:paraId="213BE78A">
      <w:pPr>
        <w:spacing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uk-UA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7"/>
        <w:gridCol w:w="5667"/>
      </w:tblGrid>
      <w:tr w14:paraId="10DB7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7" w:type="dxa"/>
          </w:tcPr>
          <w:p w14:paraId="122E4C89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uk-UA"/>
              </w:rPr>
              <w:t>Назва навчальної дисципліни</w:t>
            </w:r>
          </w:p>
        </w:tc>
        <w:tc>
          <w:tcPr>
            <w:tcW w:w="5668" w:type="dxa"/>
          </w:tcPr>
          <w:p w14:paraId="153AEE7A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Сучасна українська мова</w:t>
            </w:r>
          </w:p>
        </w:tc>
      </w:tr>
      <w:tr w14:paraId="181D2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7" w:type="dxa"/>
          </w:tcPr>
          <w:p w14:paraId="4E364A72">
            <w:pPr>
              <w:spacing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uk-UA"/>
              </w:rPr>
              <w:t>Шифр та назва спеціальності</w:t>
            </w:r>
          </w:p>
        </w:tc>
        <w:tc>
          <w:tcPr>
            <w:tcW w:w="5668" w:type="dxa"/>
          </w:tcPr>
          <w:p w14:paraId="13D2C6B1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>D3 Менеджмент</w:t>
            </w:r>
          </w:p>
        </w:tc>
      </w:tr>
      <w:tr w14:paraId="5BABA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7" w:type="dxa"/>
          </w:tcPr>
          <w:p w14:paraId="328E8354">
            <w:pPr>
              <w:spacing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uk-UA"/>
              </w:rPr>
              <w:t>Рівень вищої освіти</w:t>
            </w:r>
          </w:p>
        </w:tc>
        <w:tc>
          <w:tcPr>
            <w:tcW w:w="5668" w:type="dxa"/>
          </w:tcPr>
          <w:p w14:paraId="2050ED48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>Перший (бакалаврський) рівень вищої освіти</w:t>
            </w:r>
          </w:p>
        </w:tc>
      </w:tr>
      <w:tr w14:paraId="3AAC2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7" w:type="dxa"/>
          </w:tcPr>
          <w:p w14:paraId="640E905F">
            <w:pPr>
              <w:spacing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uk-UA"/>
              </w:rPr>
              <w:t>Статус дисципліни</w:t>
            </w:r>
          </w:p>
        </w:tc>
        <w:tc>
          <w:tcPr>
            <w:tcW w:w="5668" w:type="dxa"/>
          </w:tcPr>
          <w:p w14:paraId="1DC571D1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>Обов’язкова</w:t>
            </w:r>
          </w:p>
        </w:tc>
      </w:tr>
      <w:tr w14:paraId="2C620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7" w:type="dxa"/>
          </w:tcPr>
          <w:p w14:paraId="799DA4CE">
            <w:pPr>
              <w:spacing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uk-UA"/>
              </w:rPr>
              <w:t>Кількість кредитів і годин</w:t>
            </w:r>
          </w:p>
        </w:tc>
        <w:tc>
          <w:tcPr>
            <w:tcW w:w="5668" w:type="dxa"/>
          </w:tcPr>
          <w:p w14:paraId="2FC87A62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>4 кредити/120 год.</w:t>
            </w:r>
          </w:p>
          <w:p w14:paraId="390BCBB5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>Лекції: 26 год.</w:t>
            </w:r>
          </w:p>
          <w:p w14:paraId="1492AAE2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>Практичні заняття: 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/>
              </w:rPr>
              <w:t xml:space="preserve">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>год.</w:t>
            </w:r>
          </w:p>
          <w:p w14:paraId="59B2688E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 xml:space="preserve">Самостійна робота: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/>
              </w:rPr>
              <w:t>68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 xml:space="preserve"> год.</w:t>
            </w:r>
          </w:p>
        </w:tc>
      </w:tr>
      <w:tr w14:paraId="76F6A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7" w:type="dxa"/>
          </w:tcPr>
          <w:p w14:paraId="46FC4176">
            <w:pPr>
              <w:spacing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uk-UA"/>
              </w:rPr>
              <w:t>Термін вивчення дисципліни</w:t>
            </w:r>
          </w:p>
        </w:tc>
        <w:tc>
          <w:tcPr>
            <w:tcW w:w="5668" w:type="dxa"/>
          </w:tcPr>
          <w:p w14:paraId="56683644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>І семестр</w:t>
            </w:r>
          </w:p>
        </w:tc>
      </w:tr>
      <w:tr w14:paraId="54869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7" w:type="dxa"/>
          </w:tcPr>
          <w:p w14:paraId="6F4532D2">
            <w:pPr>
              <w:spacing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uk-UA"/>
              </w:rPr>
              <w:t>Мова викладання</w:t>
            </w:r>
          </w:p>
        </w:tc>
        <w:tc>
          <w:tcPr>
            <w:tcW w:w="5668" w:type="dxa"/>
          </w:tcPr>
          <w:p w14:paraId="4CBB9D19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>українська</w:t>
            </w:r>
          </w:p>
        </w:tc>
      </w:tr>
      <w:tr w14:paraId="48B46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7" w:type="dxa"/>
          </w:tcPr>
          <w:p w14:paraId="4A553F8C">
            <w:pPr>
              <w:spacing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uk-UA"/>
              </w:rPr>
              <w:t>Вид підсумкового контролю</w:t>
            </w:r>
          </w:p>
        </w:tc>
        <w:tc>
          <w:tcPr>
            <w:tcW w:w="5668" w:type="dxa"/>
          </w:tcPr>
          <w:p w14:paraId="4373B35A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>екзамен</w:t>
            </w:r>
          </w:p>
        </w:tc>
      </w:tr>
      <w:tr w14:paraId="58258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7" w:type="dxa"/>
          </w:tcPr>
          <w:p w14:paraId="4BE7F1C2">
            <w:pPr>
              <w:spacing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uk-UA"/>
              </w:rPr>
              <w:t>Сторінка дисципліни на сайті</w:t>
            </w:r>
          </w:p>
        </w:tc>
        <w:tc>
          <w:tcPr>
            <w:tcW w:w="5668" w:type="dxa"/>
          </w:tcPr>
          <w:p w14:paraId="1C327E57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31E35126">
      <w:pPr>
        <w:spacing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uk-UA"/>
        </w:rPr>
      </w:pPr>
    </w:p>
    <w:p w14:paraId="78ACDFC4">
      <w:pPr>
        <w:spacing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uk-UA"/>
        </w:rPr>
        <w:t>Загальна інформація про викладача. Контактна інформація. Комунікація.</w:t>
      </w:r>
    </w:p>
    <w:p w14:paraId="1B114E8D">
      <w:pPr>
        <w:spacing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uk-UA"/>
        </w:rPr>
      </w:pPr>
    </w:p>
    <w:tbl>
      <w:tblPr>
        <w:tblStyle w:val="7"/>
        <w:tblW w:w="99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5691"/>
      </w:tblGrid>
      <w:tr w14:paraId="60AB3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0" w:type="dxa"/>
            <w:gridSpan w:val="2"/>
          </w:tcPr>
          <w:p w14:paraId="38DBBB3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</w:tr>
      <w:tr w14:paraId="5744B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</w:tcPr>
          <w:p w14:paraId="2337443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>Науковий ступінь</w:t>
            </w:r>
          </w:p>
        </w:tc>
        <w:tc>
          <w:tcPr>
            <w:tcW w:w="5691" w:type="dxa"/>
          </w:tcPr>
          <w:p w14:paraId="1A41541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</w:p>
        </w:tc>
      </w:tr>
      <w:tr w14:paraId="4D567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</w:tcPr>
          <w:p w14:paraId="032F05E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>Вчене звання</w:t>
            </w:r>
          </w:p>
        </w:tc>
        <w:tc>
          <w:tcPr>
            <w:tcW w:w="5691" w:type="dxa"/>
          </w:tcPr>
          <w:p w14:paraId="3E01278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</w:p>
        </w:tc>
      </w:tr>
      <w:tr w14:paraId="21F96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</w:tcPr>
          <w:p w14:paraId="0A605C3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5691" w:type="dxa"/>
          </w:tcPr>
          <w:p w14:paraId="2DBF6102">
            <w:pPr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14:paraId="21DAE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</w:tcPr>
          <w:p w14:paraId="775F23F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>Дисципліни, які викладає НПП</w:t>
            </w:r>
          </w:p>
        </w:tc>
        <w:tc>
          <w:tcPr>
            <w:tcW w:w="5691" w:type="dxa"/>
          </w:tcPr>
          <w:p w14:paraId="17F4B54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</w:p>
        </w:tc>
      </w:tr>
      <w:tr w14:paraId="7D00D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</w:tcPr>
          <w:p w14:paraId="6579BA3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>Напрями наукових досліджень</w:t>
            </w:r>
          </w:p>
        </w:tc>
        <w:tc>
          <w:tcPr>
            <w:tcW w:w="5691" w:type="dxa"/>
          </w:tcPr>
          <w:p w14:paraId="09EA4FB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</w:p>
        </w:tc>
      </w:tr>
      <w:tr w14:paraId="61B4E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</w:tcPr>
          <w:p w14:paraId="2350B6B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>Посилання на реєстри ідентифікаторів для науковців</w:t>
            </w:r>
          </w:p>
        </w:tc>
        <w:tc>
          <w:tcPr>
            <w:tcW w:w="5691" w:type="dxa"/>
          </w:tcPr>
          <w:p w14:paraId="6A7D3DB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</w:p>
        </w:tc>
      </w:tr>
      <w:tr w14:paraId="087B6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0" w:type="dxa"/>
            <w:gridSpan w:val="2"/>
          </w:tcPr>
          <w:p w14:paraId="74CD712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/>
              </w:rPr>
              <w:t>Контактна інформація викладача:</w:t>
            </w:r>
          </w:p>
        </w:tc>
      </w:tr>
      <w:tr w14:paraId="47901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</w:tcPr>
          <w:p w14:paraId="00B544C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>E-mail:</w:t>
            </w:r>
          </w:p>
        </w:tc>
        <w:tc>
          <w:tcPr>
            <w:tcW w:w="5691" w:type="dxa"/>
          </w:tcPr>
          <w:p w14:paraId="451B68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C88A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</w:tcPr>
          <w:p w14:paraId="7D7FC3F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>Контактний тел.</w:t>
            </w:r>
          </w:p>
        </w:tc>
        <w:tc>
          <w:tcPr>
            <w:tcW w:w="5691" w:type="dxa"/>
          </w:tcPr>
          <w:p w14:paraId="298D4B2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</w:p>
        </w:tc>
      </w:tr>
      <w:tr w14:paraId="2DEBC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</w:tcPr>
          <w:p w14:paraId="12552159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>Портфоліо викладача на сайті кафедри</w:t>
            </w:r>
          </w:p>
        </w:tc>
        <w:tc>
          <w:tcPr>
            <w:tcW w:w="5691" w:type="dxa"/>
          </w:tcPr>
          <w:p w14:paraId="66ED052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49599ECE">
      <w:pPr>
        <w:spacing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uk-UA"/>
        </w:rPr>
      </w:pPr>
    </w:p>
    <w:p w14:paraId="1D21A494">
      <w:pPr>
        <w:spacing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14:paraId="2EB386B3"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uk-UA" w:eastAsia="uk-UA"/>
        </w:rPr>
        <w:t>Анотація курсу</w:t>
      </w:r>
    </w:p>
    <w:p w14:paraId="0034794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Програму курсу «Сучасна українська мова» розроблено відповідно до освітньо-професійної програми підготовки бакалаврів спеціальності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3 Менеджмент з урахуванням вимог, що висуваються до майбутніх фахівців цієї галузі. Навчальна дисципліна належить до обов’язкових освітніх компонентів циклу загальної підготовки майбутніх фахівців-бакалаврів, оскільки володіння державною мовою є невід’ємною складовою професійної підготовки всіх фахівців у закладах вищої освіти.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uk-UA" w:eastAsia="uk-UA"/>
        </w:rPr>
        <w:t xml:space="preserve">Курс «Сучасна українська мова» </w:t>
      </w:r>
      <w:r>
        <w:rPr>
          <w:rFonts w:ascii="Times New Roman" w:hAnsi="Times New Roman" w:cs="Times New Roman"/>
          <w:sz w:val="24"/>
          <w:szCs w:val="24"/>
          <w:lang w:val="uk-UA"/>
        </w:rPr>
        <w:t>зорієнтований на формування у здобувачів вищої освіти знань про особливості усної й писемної форм реалізації української мови, вироблення практичних навичок грамотного письма й культури усного мовлення, оволодіння студентами нормами сучасної української літературної мови.</w:t>
      </w:r>
    </w:p>
    <w:p w14:paraId="509A47A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Предмет вивчення навчальної дисципліни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uk-UA" w:eastAsia="uk-UA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uk-UA"/>
        </w:rPr>
        <w:t>нормативно-стильові основи сучасної української мови (стилі української мови; орфоепічні, акцентуаційні, лексичні, орфографічні, морфологічні, синтаксичні норми сучасної української мови), основи культури усного мовлення (мовленнєвий етикет, культура усного публічного мовлення).</w:t>
      </w:r>
    </w:p>
    <w:p w14:paraId="43454AA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4"/>
          <w:szCs w:val="24"/>
          <w:lang w:val="uk-UA" w:eastAsia="uk-UA"/>
        </w:rPr>
        <w:t xml:space="preserve">Мета курсу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val="uk-UA" w:eastAsia="uk-UA"/>
        </w:rPr>
        <w:t xml:space="preserve">– </w:t>
      </w:r>
      <w:r>
        <w:rPr>
          <w:rFonts w:ascii="Times New Roman" w:hAnsi="Times New Roman" w:cs="Times New Roman" w:eastAsiaTheme="minorHAnsi"/>
          <w:sz w:val="24"/>
          <w:szCs w:val="24"/>
          <w:lang w:val="uk-UA" w:eastAsia="en-US"/>
        </w:rPr>
        <w:t>підвищення рівня загальномовної підготовки, мовної грамотності, комунікативної компетентності здобувачів вищої освіти, практичне оволодіння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ними</w:t>
      </w:r>
      <w:r>
        <w:rPr>
          <w:lang w:val="uk-UA"/>
        </w:rPr>
        <w:t xml:space="preserve"> </w:t>
      </w:r>
      <w:r>
        <w:rPr>
          <w:rFonts w:ascii="Times New Roman" w:hAnsi="Times New Roman" w:cs="Times New Roman" w:eastAsiaTheme="minorHAnsi"/>
          <w:sz w:val="24"/>
          <w:szCs w:val="24"/>
          <w:lang w:val="uk-UA" w:eastAsia="en-US"/>
        </w:rPr>
        <w:t xml:space="preserve">основами культури усного мовлення </w:t>
      </w:r>
      <w:r>
        <w:rPr>
          <w:rFonts w:ascii="Times New Roman" w:hAnsi="Times New Roman" w:cs="Times New Roman"/>
          <w:sz w:val="24"/>
          <w:szCs w:val="24"/>
          <w:lang w:val="uk-UA"/>
        </w:rPr>
        <w:t>для формування професійної майстерності та конкурентоздатності сучасного фахівця.</w:t>
      </w:r>
    </w:p>
    <w:p w14:paraId="5841DC1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4"/>
          <w:szCs w:val="24"/>
          <w:lang w:val="uk-UA" w:eastAsia="uk-UA"/>
        </w:rPr>
        <w:t xml:space="preserve">Завдання навчальної дисципліни: </w:t>
      </w:r>
    </w:p>
    <w:p w14:paraId="4A8AF0A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 вивчення теоретичних засад нормативності сучасної української мови; </w:t>
      </w:r>
    </w:p>
    <w:p w14:paraId="5CFAE7C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 забезпечення досконалого володіння нормами сучасної української літературної мови, дотримання вимог культури усного мовлення;</w:t>
      </w:r>
    </w:p>
    <w:p w14:paraId="4B887A6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вироблення навичок правильного використання мовних засобів залежно від сфери й мети спілкування;</w:t>
      </w:r>
    </w:p>
    <w:p w14:paraId="5828B7B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виховання поваги до української літературної мови, до мовних традицій.</w:t>
      </w:r>
    </w:p>
    <w:p w14:paraId="0FBBAA66"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uk-UA" w:eastAsia="uk-UA"/>
        </w:rPr>
        <w:t>Пререквізити і постреквізити навчальної дисципліни</w:t>
      </w:r>
    </w:p>
    <w:p w14:paraId="2D84C4C0"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uk-UA" w:eastAsia="uk-UA"/>
        </w:rPr>
        <w:t xml:space="preserve">Пререквізити: </w:t>
      </w:r>
    </w:p>
    <w:p w14:paraId="597CCE58"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 xml:space="preserve">Шкільний курс української мови. </w:t>
      </w:r>
    </w:p>
    <w:p w14:paraId="2404E295"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uk-UA" w:eastAsia="uk-UA"/>
        </w:rPr>
        <w:t>Постреквізити:</w:t>
      </w:r>
    </w:p>
    <w:p w14:paraId="7193801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Після завершення курсу студенти набувають знань, умінь і навичок, які стануть основою для подальшого навчання, професійного зростання та ефективного спілкування.</w:t>
      </w:r>
    </w:p>
    <w:p w14:paraId="732982B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Курс "Сучасна українська мова" забезпечує основу для успішного використання мовних знань у різних сферах життя, сприяє формуванню професійної, соціальної та особистісної компетентності студентів.</w:t>
      </w:r>
    </w:p>
    <w:p w14:paraId="7EC3EA24"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uk-UA" w:eastAsia="uk-UA"/>
        </w:rPr>
        <w:t>Програмні компетентності:</w:t>
      </w: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7083"/>
      </w:tblGrid>
      <w:tr w14:paraId="6F1E2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05" w:type="dxa"/>
          </w:tcPr>
          <w:p w14:paraId="649387D0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>Загальні компетентності</w:t>
            </w:r>
          </w:p>
        </w:tc>
        <w:tc>
          <w:tcPr>
            <w:tcW w:w="7083" w:type="dxa"/>
          </w:tcPr>
          <w:p w14:paraId="5EEE1811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ЗК6. Здатність  спілкуватися  державною  мовою  як  усно,  так  і письмово.</w:t>
            </w:r>
          </w:p>
        </w:tc>
      </w:tr>
      <w:tr w14:paraId="4237E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7E91447A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>Результати навчання</w:t>
            </w:r>
          </w:p>
        </w:tc>
        <w:tc>
          <w:tcPr>
            <w:tcW w:w="7083" w:type="dxa"/>
          </w:tcPr>
          <w:p w14:paraId="79B224BA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РН 13 Спілкуватись в усній та письмовій формі державною та іноземною мовами. </w:t>
            </w:r>
          </w:p>
        </w:tc>
      </w:tr>
    </w:tbl>
    <w:p w14:paraId="77856AF4">
      <w:pPr>
        <w:pStyle w:val="26"/>
        <w:ind w:firstLine="709"/>
        <w:jc w:val="both"/>
        <w:rPr>
          <w:lang w:val="uk-UA"/>
        </w:rPr>
      </w:pPr>
    </w:p>
    <w:p w14:paraId="546513BE">
      <w:pPr>
        <w:spacing w:line="240" w:lineRule="auto"/>
        <w:ind w:firstLine="709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uk-UA" w:eastAsia="uk-UA"/>
        </w:rPr>
        <w:t>Зміст навчальної дисципліни</w:t>
      </w:r>
    </w:p>
    <w:tbl>
      <w:tblPr>
        <w:tblStyle w:val="7"/>
        <w:tblpPr w:leftFromText="180" w:rightFromText="180" w:vertAnchor="text" w:tblpX="47" w:tblpY="197"/>
        <w:tblOverlap w:val="never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3870"/>
        <w:gridCol w:w="667"/>
        <w:gridCol w:w="667"/>
        <w:gridCol w:w="712"/>
        <w:gridCol w:w="3010"/>
      </w:tblGrid>
      <w:tr w14:paraId="60523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A3E728">
            <w:pPr>
              <w:suppressAutoHyphens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uk-UA"/>
              </w:rPr>
              <w:t>№</w:t>
            </w:r>
          </w:p>
        </w:tc>
        <w:tc>
          <w:tcPr>
            <w:tcW w:w="3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E7C791">
            <w:pPr>
              <w:suppressAutoHyphens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uk-UA"/>
              </w:rPr>
              <w:t>Назва теми</w:t>
            </w:r>
          </w:p>
        </w:tc>
        <w:tc>
          <w:tcPr>
            <w:tcW w:w="49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DFDDF2">
            <w:pPr>
              <w:suppressAutoHyphens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uk-UA"/>
              </w:rPr>
              <w:t>К-сть годин, з них:</w:t>
            </w:r>
          </w:p>
        </w:tc>
      </w:tr>
      <w:tr w14:paraId="11C91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54CFCF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B524EC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btLr"/>
          </w:tcPr>
          <w:p w14:paraId="0E563AB8">
            <w:pPr>
              <w:keepNext/>
              <w:tabs>
                <w:tab w:val="center" w:pos="4153"/>
                <w:tab w:val="center" w:pos="4677"/>
                <w:tab w:val="right" w:pos="8306"/>
                <w:tab w:val="right" w:pos="9355"/>
              </w:tabs>
              <w:suppressAutoHyphens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uk-UA"/>
              </w:rPr>
              <w:t>Лекції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btLr"/>
          </w:tcPr>
          <w:p w14:paraId="1D17552D">
            <w:pPr>
              <w:keepNext/>
              <w:tabs>
                <w:tab w:val="center" w:pos="4153"/>
                <w:tab w:val="center" w:pos="4677"/>
                <w:tab w:val="right" w:pos="8306"/>
                <w:tab w:val="right" w:pos="9355"/>
              </w:tabs>
              <w:suppressAutoHyphens/>
              <w:spacing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uk-UA"/>
              </w:rPr>
              <w:t>Практичні заняття</w:t>
            </w:r>
          </w:p>
          <w:p w14:paraId="232B58E5">
            <w:pPr>
              <w:suppressAutoHyphens/>
              <w:spacing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lang w:val="uk-UA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btLr"/>
          </w:tcPr>
          <w:p w14:paraId="50FE0FD9">
            <w:pPr>
              <w:keepNext/>
              <w:tabs>
                <w:tab w:val="center" w:pos="4153"/>
                <w:tab w:val="center" w:pos="4677"/>
                <w:tab w:val="right" w:pos="8306"/>
                <w:tab w:val="right" w:pos="9355"/>
              </w:tabs>
              <w:suppressAutoHyphens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uk-UA"/>
              </w:rPr>
              <w:t>Самостійна робота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B2DCB0">
            <w:pPr>
              <w:keepNext/>
              <w:tabs>
                <w:tab w:val="center" w:pos="4153"/>
                <w:tab w:val="center" w:pos="4677"/>
                <w:tab w:val="right" w:pos="8306"/>
                <w:tab w:val="right" w:pos="9355"/>
              </w:tabs>
              <w:suppressAutoHyphens/>
              <w:spacing w:line="276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/>
              </w:rPr>
              <w:t>Методи навчання/методи оцінювання</w:t>
            </w:r>
          </w:p>
        </w:tc>
      </w:tr>
      <w:tr w14:paraId="27EB9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6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9C9F6D9">
            <w:pPr>
              <w:suppressAutoHyphens/>
              <w:spacing w:line="240" w:lineRule="auto"/>
              <w:ind w:firstLine="450"/>
              <w:jc w:val="center"/>
              <w:rPr>
                <w:rFonts w:ascii="Times New Roman" w:hAnsi="Times New Roman" w:eastAsia="Times New Roman" w:cs="Times New Roman"/>
                <w:b/>
                <w:lang w:val="uk-UA"/>
              </w:rPr>
            </w:pPr>
            <w:r>
              <w:rPr>
                <w:rFonts w:ascii="Times New Roman" w:hAnsi="Times New Roman" w:eastAsia="Times New Roman" w:cs="Times New Roman"/>
                <w:b/>
                <w:lang w:val="uk-UA"/>
              </w:rPr>
              <w:t>1 семестр</w:t>
            </w:r>
          </w:p>
          <w:p w14:paraId="71866C8A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/>
                <w:lang w:val="uk-UA"/>
              </w:rPr>
              <w:t xml:space="preserve">Змістовний модуль 1.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Нормативно-стильові основи сучасної української мови</w:t>
            </w:r>
          </w:p>
          <w:p w14:paraId="040FC1C5">
            <w:pPr>
              <w:suppressAutoHyphens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9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B895B5C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uk-UA"/>
              </w:rPr>
              <w:t>Методи навчання:</w:t>
            </w:r>
            <w:r>
              <w:rPr>
                <w:rFonts w:ascii="Times New Roman" w:hAnsi="Times New Roman" w:eastAsia="Times New Roman" w:cs="Times New Roman"/>
                <w:bCs/>
                <w:lang w:val="uk-UA"/>
              </w:rPr>
              <w:t xml:space="preserve"> словесні (навчальна лекція; бесіда; навчальна дискусія); індуктивний метод; дедуктивний метод; традуктивний метод; аналітичний; синтетичний; практичний (робота з фабулами юридичних справ); пояснювально-ілюстративний; репродуктивний; метод проблемного викладу; частково-пошуковий; дослідницький; інтерактивні методи (аналіз ситуацій; дискусії, дебати, полеміки; діалог, синтез думок; мозковий штурм; відпрацювання навичок; ситуативне моделювання, опрацювання дискусійних питань); моделювання професійної діяльності; інноваційні методи навчання (компетентнісний; проєктно-дослідницький); кейс-метод.</w:t>
            </w:r>
          </w:p>
          <w:p w14:paraId="0F82CC7D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uk-UA"/>
              </w:rPr>
              <w:t>Методи оцінювання:</w:t>
            </w:r>
            <w:r>
              <w:rPr>
                <w:rFonts w:ascii="Times New Roman" w:hAnsi="Times New Roman" w:eastAsia="Times New Roman" w:cs="Times New Roman"/>
                <w:bCs/>
                <w:lang w:val="uk-UA"/>
              </w:rPr>
              <w:t xml:space="preserve"> усний контроль (усне опитування, оцінювання участі у дискусіях, інших інтерактивних методах навчання); письмовий контроль (контрольні, самостійні роботи, реферати);  тестовий контроль (тести закритої форми: тест-альтернатива, тест-відповідність); метод самоконтролю та самооцінки; оцінювання кейс-завдань.</w:t>
            </w:r>
          </w:p>
        </w:tc>
      </w:tr>
      <w:tr w14:paraId="26024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52A016">
            <w:pPr>
              <w:suppressAutoHyphens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lang w:val="uk-UA"/>
              </w:rPr>
              <w:t>Тема 1.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D41FC5">
            <w:pPr>
              <w:suppressAutoHyphens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lang w:val="uk-UA"/>
              </w:rPr>
              <w:t>Вступ. Українська мова – національна мова українського народу, державна мова України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D38FC0">
            <w:pPr>
              <w:suppressAutoHyphens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lang w:val="uk-UA"/>
              </w:rPr>
              <w:t>2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33E81A7">
            <w:pPr>
              <w:suppressAutoHyphens/>
              <w:snapToGrid w:val="0"/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000D9C1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lang w:val="uk-UA"/>
              </w:rPr>
              <w:t>6</w:t>
            </w:r>
          </w:p>
        </w:tc>
        <w:tc>
          <w:tcPr>
            <w:tcW w:w="294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BAEA524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14:paraId="1BEA9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C97B87">
            <w:pPr>
              <w:suppressAutoHyphens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lang w:val="uk-UA"/>
              </w:rPr>
              <w:t>Тема 2.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94C7B4">
            <w:pPr>
              <w:suppressAutoHyphens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lang w:val="uk-UA"/>
              </w:rPr>
              <w:t>Стилі сучасної української літературної мови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BE202D">
            <w:pPr>
              <w:suppressAutoHyphens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lang w:val="uk-UA"/>
              </w:rPr>
              <w:t>2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DE54BBF">
            <w:pPr>
              <w:suppressAutoHyphens/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lang w:val="uk-UA"/>
              </w:rPr>
              <w:t>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097995B">
            <w:pPr>
              <w:suppressAutoHyphens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lang w:val="uk-UA"/>
              </w:rPr>
              <w:t>6</w:t>
            </w:r>
          </w:p>
        </w:tc>
        <w:tc>
          <w:tcPr>
            <w:tcW w:w="294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2E31006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eastAsia="Times New Roman" w:cs="Times New Roman"/>
                <w:bCs/>
                <w:lang w:val="uk-UA"/>
              </w:rPr>
            </w:pPr>
          </w:p>
        </w:tc>
      </w:tr>
      <w:tr w14:paraId="47D6A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0E1132">
            <w:pPr>
              <w:suppressAutoHyphens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lang w:val="uk-UA"/>
              </w:rPr>
              <w:t>Тема 3.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B67006">
            <w:pPr>
              <w:suppressAutoHyphens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Cs/>
                <w:lang w:val="uk-UA"/>
              </w:rPr>
              <w:t>Норми сучасної української літературної мови. Лексичні норми і фразеологічні засоби.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F46D3F">
            <w:pPr>
              <w:suppressAutoHyphens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lang w:val="uk-UA"/>
              </w:rPr>
              <w:t>4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90FE647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201E3D8">
            <w:pPr>
              <w:suppressAutoHyphens/>
              <w:snapToGrid w:val="0"/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lang w:val="uk-UA"/>
              </w:rPr>
              <w:t>4</w:t>
            </w:r>
          </w:p>
        </w:tc>
        <w:tc>
          <w:tcPr>
            <w:tcW w:w="294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D8EBC32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eastAsia="Times New Roman" w:cs="Times New Roman"/>
                <w:bCs/>
                <w:lang w:val="uk-UA"/>
              </w:rPr>
            </w:pPr>
          </w:p>
        </w:tc>
      </w:tr>
      <w:tr w14:paraId="0A931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89AA19">
            <w:pPr>
              <w:suppressAutoHyphens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lang w:val="uk-UA"/>
              </w:rPr>
              <w:t>Тема 4.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4F4306">
            <w:pPr>
              <w:suppressAutoHyphens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lang w:val="uk-UA"/>
              </w:rPr>
              <w:t>Морфологічні норми сучасної української мови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CAEAA9">
            <w:pPr>
              <w:suppressAutoHyphens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lang w:val="uk-UA"/>
              </w:rPr>
              <w:t>2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E99390D">
            <w:pPr>
              <w:suppressAutoHyphens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lang w:val="uk-UA"/>
              </w:rPr>
              <w:t>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72E7186">
            <w:pPr>
              <w:suppressAutoHyphens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lang w:val="uk-UA"/>
              </w:rPr>
              <w:t>6</w:t>
            </w:r>
          </w:p>
        </w:tc>
        <w:tc>
          <w:tcPr>
            <w:tcW w:w="294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BC61EA9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eastAsia="Times New Roman" w:cs="Times New Roman"/>
                <w:bCs/>
                <w:lang w:val="uk-UA"/>
              </w:rPr>
            </w:pPr>
          </w:p>
        </w:tc>
      </w:tr>
      <w:tr w14:paraId="3E7A9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333805">
            <w:pPr>
              <w:suppressAutoHyphens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lang w:val="uk-UA"/>
              </w:rPr>
              <w:t>Тема 5.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F8FC4C">
            <w:pPr>
              <w:suppressAutoHyphens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lang w:val="uk-UA"/>
              </w:rPr>
              <w:t>Орфографічні норми сучасної української мови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F3B956">
            <w:pPr>
              <w:suppressAutoHyphens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lang w:val="uk-UA"/>
              </w:rPr>
              <w:t>2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51A0E41">
            <w:pPr>
              <w:suppressAutoHyphens/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lang w:val="uk-UA"/>
              </w:rPr>
              <w:t>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3A1B0C1">
            <w:pPr>
              <w:suppressAutoHyphens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lang w:val="uk-UA"/>
              </w:rPr>
              <w:t>6</w:t>
            </w:r>
          </w:p>
        </w:tc>
        <w:tc>
          <w:tcPr>
            <w:tcW w:w="294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D06871F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eastAsia="Times New Roman" w:cs="Times New Roman"/>
                <w:bCs/>
                <w:lang w:val="uk-UA"/>
              </w:rPr>
            </w:pPr>
          </w:p>
        </w:tc>
      </w:tr>
      <w:tr w14:paraId="5270E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F9207C9">
            <w:pPr>
              <w:suppressAutoHyphens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lang w:val="uk-UA"/>
              </w:rPr>
              <w:t>Тема 6.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0419AA4">
            <w:pPr>
              <w:suppressAutoHyphens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lang w:val="uk-UA"/>
              </w:rPr>
              <w:t>Синтаксичні норми сучасної української мови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FD6395B">
            <w:pPr>
              <w:suppressAutoHyphens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lang w:val="uk-UA"/>
              </w:rPr>
              <w:t>2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</w:tcBorders>
          </w:tcPr>
          <w:p w14:paraId="28631F3E">
            <w:pPr>
              <w:suppressAutoHyphens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lang w:val="uk-UA"/>
              </w:rPr>
              <w:t>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</w:tcBorders>
          </w:tcPr>
          <w:p w14:paraId="7DB2566D">
            <w:pPr>
              <w:suppressAutoHyphens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lang w:val="uk-UA"/>
              </w:rPr>
              <w:t>6</w:t>
            </w:r>
          </w:p>
        </w:tc>
        <w:tc>
          <w:tcPr>
            <w:tcW w:w="294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DAA89AF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eastAsia="Times New Roman" w:cs="Times New Roman"/>
                <w:bCs/>
                <w:lang w:val="uk-UA"/>
              </w:rPr>
            </w:pPr>
          </w:p>
        </w:tc>
      </w:tr>
      <w:tr w14:paraId="335CE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6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FB21A97">
            <w:pPr>
              <w:suppressAutoHyphens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uk-UA"/>
              </w:rPr>
              <w:t>Змістовний модуль 2. Культура усного мовлення</w:t>
            </w:r>
          </w:p>
        </w:tc>
        <w:tc>
          <w:tcPr>
            <w:tcW w:w="294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EB2FB3A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eastAsia="Times New Roman" w:cs="Times New Roman"/>
              </w:rPr>
            </w:pPr>
          </w:p>
        </w:tc>
      </w:tr>
      <w:tr w14:paraId="6292D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3A0D6C">
            <w:pPr>
              <w:suppressAutoHyphens/>
              <w:spacing w:line="240" w:lineRule="auto"/>
              <w:jc w:val="both"/>
              <w:rPr>
                <w:rFonts w:ascii="Times New Roman" w:hAnsi="Times New Roman" w:eastAsia="Times New Roman" w:cs="Times New Roman"/>
                <w:lang w:val="uk-UA"/>
              </w:rPr>
            </w:pPr>
            <w:r>
              <w:rPr>
                <w:rFonts w:ascii="Times New Roman" w:hAnsi="Times New Roman" w:eastAsia="Times New Roman" w:cs="Times New Roman"/>
                <w:lang w:val="uk-UA"/>
              </w:rPr>
              <w:t xml:space="preserve">Тема 7. 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21B26B">
            <w:pPr>
              <w:suppressAutoHyphens/>
              <w:spacing w:line="240" w:lineRule="auto"/>
              <w:jc w:val="both"/>
              <w:rPr>
                <w:rFonts w:ascii="Times New Roman" w:hAnsi="Times New Roman" w:eastAsia="Times New Roman" w:cs="Times New Roman"/>
                <w:bCs/>
                <w:lang w:val="uk-UA"/>
              </w:rPr>
            </w:pPr>
            <w:r>
              <w:rPr>
                <w:rFonts w:ascii="Times New Roman" w:hAnsi="Times New Roman" w:eastAsia="Times New Roman" w:cs="Times New Roman"/>
                <w:bCs/>
                <w:lang w:val="uk-UA"/>
              </w:rPr>
              <w:t>Орфоепічні та акцентуаційні норми сучасної української мови.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C65F9B">
            <w:pPr>
              <w:suppressAutoHyphens/>
              <w:spacing w:line="240" w:lineRule="auto"/>
              <w:jc w:val="center"/>
              <w:rPr>
                <w:rFonts w:ascii="Times New Roman" w:hAnsi="Times New Roman" w:eastAsia="Times New Roman" w:cs="Times New Roman"/>
                <w:bCs/>
                <w:lang w:val="uk-UA"/>
              </w:rPr>
            </w:pPr>
            <w:r>
              <w:rPr>
                <w:rFonts w:ascii="Times New Roman" w:hAnsi="Times New Roman" w:eastAsia="Times New Roman" w:cs="Times New Roman"/>
                <w:bCs/>
                <w:lang w:val="uk-UA"/>
              </w:rPr>
              <w:t>2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F4E81A4">
            <w:pPr>
              <w:suppressAutoHyphens/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lang w:val="uk-UA"/>
              </w:rPr>
              <w:t>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1D06399">
            <w:pPr>
              <w:suppressAutoHyphens/>
              <w:spacing w:line="240" w:lineRule="auto"/>
              <w:jc w:val="center"/>
              <w:rPr>
                <w:rFonts w:ascii="Times New Roman" w:hAnsi="Times New Roman" w:eastAsia="Times New Roman" w:cs="Times New Roman"/>
                <w:bCs/>
                <w:lang w:val="uk-UA"/>
              </w:rPr>
            </w:pPr>
            <w:r>
              <w:rPr>
                <w:rFonts w:ascii="Times New Roman" w:hAnsi="Times New Roman" w:eastAsia="Times New Roman" w:cs="Times New Roman"/>
                <w:bCs/>
                <w:lang w:val="uk-UA"/>
              </w:rPr>
              <w:t>6</w:t>
            </w:r>
          </w:p>
        </w:tc>
        <w:tc>
          <w:tcPr>
            <w:tcW w:w="294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289912A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eastAsia="Times New Roman" w:cs="Times New Roman"/>
                <w:bCs/>
                <w:lang w:val="uk-UA"/>
              </w:rPr>
            </w:pPr>
          </w:p>
        </w:tc>
      </w:tr>
      <w:tr w14:paraId="5596E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030CB7">
            <w:pPr>
              <w:suppressAutoHyphens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lang w:val="uk-UA"/>
              </w:rPr>
              <w:t>Тема 8.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0B9189">
            <w:pPr>
              <w:suppressAutoHyphens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lang w:val="uk-UA"/>
              </w:rPr>
              <w:t>Український мовленнєвий етикет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DB126F">
            <w:pPr>
              <w:suppressAutoHyphens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lang w:val="uk-UA"/>
              </w:rPr>
              <w:t>2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B5EE1BF">
            <w:pPr>
              <w:suppressAutoHyphens/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lang w:val="uk-UA"/>
              </w:rPr>
              <w:t>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20749C9">
            <w:pPr>
              <w:suppressAutoHyphens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lang w:val="uk-UA"/>
              </w:rPr>
              <w:t>6</w:t>
            </w:r>
          </w:p>
        </w:tc>
        <w:tc>
          <w:tcPr>
            <w:tcW w:w="294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CA65EFD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eastAsia="Times New Roman" w:cs="Times New Roman"/>
                <w:bCs/>
                <w:lang w:val="uk-UA"/>
              </w:rPr>
            </w:pPr>
          </w:p>
        </w:tc>
      </w:tr>
      <w:tr w14:paraId="3CEBB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4A5FA8">
            <w:pPr>
              <w:suppressAutoHyphens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lang w:val="uk-UA"/>
              </w:rPr>
              <w:t>Тема 9.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447D5B">
            <w:pPr>
              <w:suppressAutoHyphens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lang w:val="uk-UA"/>
              </w:rPr>
              <w:t>Бесіда та телефонна розмова як види усного спілкування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89F748">
            <w:pPr>
              <w:suppressAutoHyphens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lang w:val="uk-UA"/>
              </w:rPr>
              <w:t>2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AE05C39">
            <w:pPr>
              <w:suppressAutoHyphens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lang w:val="uk-UA"/>
              </w:rPr>
              <w:t>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C3ED317">
            <w:pPr>
              <w:suppressAutoHyphens/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lang w:val="uk-UA"/>
              </w:rPr>
              <w:t>4</w:t>
            </w:r>
          </w:p>
        </w:tc>
        <w:tc>
          <w:tcPr>
            <w:tcW w:w="294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1351823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eastAsia="Times New Roman" w:cs="Times New Roman"/>
                <w:bCs/>
                <w:lang w:val="uk-UA"/>
              </w:rPr>
            </w:pPr>
          </w:p>
        </w:tc>
      </w:tr>
      <w:tr w14:paraId="6118D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B553B">
            <w:pPr>
              <w:suppressAutoHyphens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lang w:val="uk-UA"/>
              </w:rPr>
              <w:t>Тема 10.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617F8B">
            <w:pPr>
              <w:suppressAutoHyphens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lang w:val="uk-UA"/>
              </w:rPr>
              <w:t>Культура дискутивно-полемічної мови.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66B96E">
            <w:pPr>
              <w:suppressAutoHyphens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lang w:val="uk-UA"/>
              </w:rPr>
              <w:t>2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8E4AB2C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787745A">
            <w:pPr>
              <w:suppressAutoHyphens/>
              <w:snapToGrid w:val="0"/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lang w:val="uk-UA"/>
              </w:rPr>
              <w:t>6</w:t>
            </w:r>
          </w:p>
        </w:tc>
        <w:tc>
          <w:tcPr>
            <w:tcW w:w="294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2877178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eastAsia="Times New Roman" w:cs="Times New Roman"/>
                <w:bCs/>
                <w:lang w:val="uk-UA"/>
              </w:rPr>
            </w:pPr>
          </w:p>
        </w:tc>
      </w:tr>
      <w:tr w14:paraId="415AC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99DAAC">
            <w:pPr>
              <w:suppressAutoHyphens/>
              <w:spacing w:line="240" w:lineRule="auto"/>
              <w:jc w:val="both"/>
              <w:rPr>
                <w:rFonts w:ascii="Times New Roman" w:hAnsi="Times New Roman" w:eastAsia="Times New Roman" w:cs="Times New Roman"/>
                <w:lang w:val="uk-UA"/>
              </w:rPr>
            </w:pPr>
            <w:r>
              <w:rPr>
                <w:rFonts w:ascii="Times New Roman" w:hAnsi="Times New Roman" w:eastAsia="Times New Roman" w:cs="Times New Roman"/>
                <w:lang w:val="uk-UA"/>
              </w:rPr>
              <w:t>Тема 11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66BFBD">
            <w:pPr>
              <w:suppressAutoHyphens/>
              <w:spacing w:line="240" w:lineRule="auto"/>
              <w:jc w:val="both"/>
              <w:rPr>
                <w:rFonts w:ascii="Times New Roman" w:hAnsi="Times New Roman" w:eastAsia="Times New Roman" w:cs="Times New Roman"/>
                <w:bCs/>
                <w:lang w:val="uk-UA"/>
              </w:rPr>
            </w:pPr>
            <w:r>
              <w:rPr>
                <w:rFonts w:ascii="Times New Roman" w:hAnsi="Times New Roman" w:eastAsia="Times New Roman" w:cs="Times New Roman"/>
                <w:bCs/>
                <w:lang w:val="uk-UA"/>
              </w:rPr>
              <w:t>Мистецтво публічного виступу.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D6ABE6">
            <w:pPr>
              <w:suppressAutoHyphens/>
              <w:spacing w:line="240" w:lineRule="auto"/>
              <w:jc w:val="center"/>
              <w:rPr>
                <w:rFonts w:ascii="Times New Roman" w:hAnsi="Times New Roman" w:eastAsia="Times New Roman" w:cs="Times New Roman"/>
                <w:bCs/>
                <w:lang w:val="uk-UA"/>
              </w:rPr>
            </w:pPr>
            <w:r>
              <w:rPr>
                <w:rFonts w:ascii="Times New Roman" w:hAnsi="Times New Roman" w:eastAsia="Times New Roman" w:cs="Times New Roman"/>
                <w:bCs/>
                <w:lang w:val="uk-UA"/>
              </w:rPr>
              <w:t>2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C8D6228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6FB7CEF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bCs/>
                <w:lang w:val="uk-UA"/>
              </w:rPr>
            </w:pPr>
            <w:r>
              <w:rPr>
                <w:rFonts w:ascii="Times New Roman" w:hAnsi="Times New Roman" w:eastAsia="Times New Roman" w:cs="Times New Roman"/>
                <w:bCs/>
                <w:lang w:val="uk-UA"/>
              </w:rPr>
              <w:t>6</w:t>
            </w:r>
          </w:p>
        </w:tc>
        <w:tc>
          <w:tcPr>
            <w:tcW w:w="294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8F4C5F3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eastAsia="Times New Roman" w:cs="Times New Roman"/>
                <w:bCs/>
                <w:lang w:val="uk-UA"/>
              </w:rPr>
            </w:pPr>
          </w:p>
        </w:tc>
      </w:tr>
      <w:tr w14:paraId="5B351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3C5DC0B">
            <w:pPr>
              <w:suppressAutoHyphens/>
              <w:spacing w:line="240" w:lineRule="auto"/>
              <w:jc w:val="both"/>
              <w:rPr>
                <w:rFonts w:ascii="Times New Roman" w:hAnsi="Times New Roman" w:eastAsia="Times New Roman" w:cs="Times New Roman"/>
                <w:lang w:val="uk-UA"/>
              </w:rPr>
            </w:pPr>
            <w:r>
              <w:rPr>
                <w:rFonts w:ascii="Times New Roman" w:hAnsi="Times New Roman" w:eastAsia="Times New Roman" w:cs="Times New Roman"/>
                <w:lang w:val="uk-UA"/>
              </w:rPr>
              <w:t>Тема 12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8978648">
            <w:pPr>
              <w:suppressAutoHyphens/>
              <w:spacing w:line="240" w:lineRule="auto"/>
              <w:jc w:val="both"/>
              <w:rPr>
                <w:rFonts w:ascii="Times New Roman" w:hAnsi="Times New Roman" w:eastAsia="Times New Roman" w:cs="Times New Roman"/>
                <w:bCs/>
                <w:lang w:val="uk-UA"/>
              </w:rPr>
            </w:pPr>
            <w:r>
              <w:rPr>
                <w:rFonts w:ascii="Times New Roman" w:hAnsi="Times New Roman" w:eastAsia="Times New Roman" w:cs="Times New Roman"/>
                <w:bCs/>
                <w:lang w:val="uk-UA"/>
              </w:rPr>
              <w:t>Презентація як різновид публічного мовлення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80774C4">
            <w:pPr>
              <w:suppressAutoHyphens/>
              <w:spacing w:line="240" w:lineRule="auto"/>
              <w:jc w:val="center"/>
              <w:rPr>
                <w:rFonts w:ascii="Times New Roman" w:hAnsi="Times New Roman" w:eastAsia="Times New Roman" w:cs="Times New Roman"/>
                <w:bCs/>
                <w:lang w:val="uk-UA"/>
              </w:rPr>
            </w:pPr>
            <w:r>
              <w:rPr>
                <w:rFonts w:ascii="Times New Roman" w:hAnsi="Times New Roman" w:eastAsia="Times New Roman" w:cs="Times New Roman"/>
                <w:bCs/>
                <w:lang w:val="uk-UA"/>
              </w:rPr>
              <w:t>2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</w:tcBorders>
          </w:tcPr>
          <w:p w14:paraId="7117394C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</w:tcBorders>
          </w:tcPr>
          <w:p w14:paraId="22FE1E5C">
            <w:pPr>
              <w:suppressAutoHyphens/>
              <w:snapToGrid w:val="0"/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lang w:val="uk-UA"/>
              </w:rPr>
              <w:t>6</w:t>
            </w:r>
          </w:p>
        </w:tc>
        <w:tc>
          <w:tcPr>
            <w:tcW w:w="294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9DF6BBE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eastAsia="Times New Roman" w:cs="Times New Roman"/>
                <w:bCs/>
                <w:lang w:val="uk-UA"/>
              </w:rPr>
            </w:pPr>
          </w:p>
        </w:tc>
      </w:tr>
      <w:tr w14:paraId="5D8CD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6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4BD08F">
            <w:pPr>
              <w:suppressAutoHyphens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lang w:val="uk-UA"/>
              </w:rPr>
              <w:t xml:space="preserve">Модульна контрольна робота </w:t>
            </w:r>
          </w:p>
        </w:tc>
      </w:tr>
      <w:tr w14:paraId="4C9C6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4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61DC02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uk-UA"/>
              </w:rPr>
              <w:t>Всього: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4242E6">
            <w:pPr>
              <w:suppressAutoHyphens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none"/>
                <w:lang w:val="uk-UA"/>
              </w:rPr>
              <w:t>26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80D22F0">
            <w:pPr>
              <w:suppressAutoHyphens/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/>
                <w:highlight w:val="none"/>
                <w:lang w:val="uk-UA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b/>
                <w:highlight w:val="none"/>
                <w:lang w:val="uk-UA"/>
              </w:rPr>
              <w:t>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B01F932">
            <w:pPr>
              <w:suppressAutoHyphens/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highlight w:val="none"/>
                <w:lang w:val="uk-UA"/>
              </w:rPr>
              <w:t>68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C1F338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lang w:val="uk-UA"/>
              </w:rPr>
            </w:pPr>
          </w:p>
        </w:tc>
      </w:tr>
      <w:tr w14:paraId="2F403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628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6113C5">
            <w:pPr>
              <w:suppressAutoHyphens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uk-UA"/>
              </w:rPr>
              <w:t>Форма контролю: екзамен</w:t>
            </w:r>
          </w:p>
        </w:tc>
      </w:tr>
    </w:tbl>
    <w:p w14:paraId="7247F58C">
      <w:pPr>
        <w:spacing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14:paraId="18EE21C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CD81B7B">
      <w:pPr>
        <w:tabs>
          <w:tab w:val="left" w:pos="284"/>
        </w:tabs>
        <w:spacing w:line="240" w:lineRule="auto"/>
        <w:ind w:firstLine="709"/>
        <w:rPr>
          <w:rFonts w:ascii="Times New Roman" w:hAnsi="Times New Roman" w:eastAsia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uk-UA"/>
        </w:rPr>
        <w:t>Технічне й програмне забезпечення/обладнання</w:t>
      </w:r>
    </w:p>
    <w:p w14:paraId="3792820D">
      <w:pPr>
        <w:spacing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uk-UA"/>
        </w:rPr>
        <w:t>В освітньому процесі використовуються навчальні аудиторії, бібліотека, мультимедійний проектор та комп'ютер для проведення лекційних та семінарських занять з елементам презентації. Вивчення окремих тем і виконання практичних завдань потребує доступу до інформації зі всесвітньої мережі Інтернет, який забезпечується безкоштовною мережею Wi-Fi.</w:t>
      </w:r>
    </w:p>
    <w:p w14:paraId="463C2197">
      <w:pPr>
        <w:widowControl w:val="0"/>
        <w:spacing w:line="240" w:lineRule="auto"/>
        <w:ind w:firstLine="709"/>
        <w:rPr>
          <w:rFonts w:ascii="Times New Roman" w:hAnsi="Times New Roman" w:eastAsia="Times New Roman" w:cs="Times New Roman"/>
          <w:b/>
          <w:bCs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uk-UA" w:eastAsia="uk-UA"/>
        </w:rPr>
        <w:t>Форми і методи контролю</w:t>
      </w:r>
    </w:p>
    <w:p w14:paraId="078E0EB9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Основними 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організаційними формами</w:t>
      </w:r>
      <w:r>
        <w:rPr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дисципліни «Сучасна українська мова» є навчальні заняття (лекції, практичні заняття, консультації), самостійна робота, індивідуальна робота, контрольні заходи. </w:t>
      </w:r>
    </w:p>
    <w:p w14:paraId="2DBC5629">
      <w:pPr>
        <w:widowControl w:val="0"/>
        <w:spacing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/>
        </w:rPr>
        <w:t xml:space="preserve">Для викладання курсу використовуються такі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val="uk-UA"/>
        </w:rPr>
        <w:t>методи навчання</w:t>
      </w:r>
      <w:r>
        <w:rPr>
          <w:rFonts w:ascii="Times New Roman" w:hAnsi="Times New Roman" w:eastAsia="Times New Roman" w:cs="Times New Roman"/>
          <w:sz w:val="24"/>
          <w:szCs w:val="24"/>
          <w:lang w:val="uk-UA"/>
        </w:rPr>
        <w:t>:</w:t>
      </w:r>
    </w:p>
    <w:p w14:paraId="2156DFE7">
      <w:pPr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 словесні (розповідь, пояснення, бесіда, лекція);</w:t>
      </w:r>
    </w:p>
    <w:p w14:paraId="6A3C54A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 наочні (використання ілюстративних посібників, демонстрація відео тощо);</w:t>
      </w:r>
    </w:p>
    <w:p w14:paraId="2791FD04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 практичні (вправи);</w:t>
      </w:r>
    </w:p>
    <w:p w14:paraId="2CB5402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метод самоконтролю;</w:t>
      </w:r>
    </w:p>
    <w:p w14:paraId="4491B7C9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 інтерактивні методи навчання (кейс-метод, метод гри тощо).</w:t>
      </w:r>
    </w:p>
    <w:p w14:paraId="2AA85F11"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/>
        </w:rPr>
        <w:t>Контроль успішності здобувачів освіти поділяється на поточний і підсумковий (семестровий).</w:t>
      </w:r>
    </w:p>
    <w:p w14:paraId="1853C92C"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/>
        </w:rPr>
        <w:t>Поточний контроль здійснюють під час проведення практичних, лабораторних і семінарських занять, метою якого є систематична перевірка розуміння та засвоєння теоретичного навчального матеріалу, уміння використовувати теоретичні знання під час виконання практичних завдань тощо. Можливості поточного контролю є надзвичайно широкими: мотивація навчання, стимулювання навчально-пізнавальної діяльності, диференційований підхід до навчання, індивідуалізація навчання тощо.</w:t>
      </w:r>
    </w:p>
    <w:p w14:paraId="61596716"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/>
        </w:rPr>
        <w:t>Форми участі студентів у навчальному процесі, які підлягають поточному контролю:</w:t>
      </w:r>
    </w:p>
    <w:p w14:paraId="3DD4A97C"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/>
        </w:rPr>
        <w:t>-виступ з основного питання;</w:t>
      </w:r>
    </w:p>
    <w:p w14:paraId="2276C281"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/>
        </w:rPr>
        <w:t>-усна доповідь;</w:t>
      </w:r>
    </w:p>
    <w:p w14:paraId="41109B24"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/>
        </w:rPr>
        <w:t>- доповнення, запитання до того, хто відповідає;</w:t>
      </w:r>
    </w:p>
    <w:p w14:paraId="351C8A79"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/>
        </w:rPr>
        <w:t>- систематичність роботи на семінарських заняттях, активність під час обговорення питань;</w:t>
      </w:r>
    </w:p>
    <w:p w14:paraId="22F907FE"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/>
        </w:rPr>
        <w:t>- участь у дискусіях, інтерактивних формах організації заняття;</w:t>
      </w:r>
    </w:p>
    <w:p w14:paraId="46B4726A"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/>
        </w:rPr>
        <w:t>- аналіз монографічної літератури;</w:t>
      </w:r>
    </w:p>
    <w:p w14:paraId="13962FDE"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/>
        </w:rPr>
        <w:t>- письмові завдання (тестові, контрольні, творчі роботи, реферати тощо);</w:t>
      </w:r>
    </w:p>
    <w:p w14:paraId="03B70595"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/>
        </w:rPr>
        <w:t>- підготовка тез, конспектів навчальних або наукових текстів;</w:t>
      </w:r>
    </w:p>
    <w:p w14:paraId="1F5DE5DF"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/>
        </w:rPr>
        <w:t>- самостійне опрацювання тем;</w:t>
      </w:r>
    </w:p>
    <w:p w14:paraId="41E45118"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/>
        </w:rPr>
        <w:t>Методи поточного контролю: усний контроль (опитування, бесіда, доповідь, повідомлення тощо); письмовий контроль (контрольна робота, реферат, виклад матеріалу на задану тему в письмовій формі тощо); комбінований контроль; презентація самостійної роботи; спостереження як метод контролю; тестовий контроль; проблемні ситуації.</w:t>
      </w:r>
    </w:p>
    <w:p w14:paraId="1BF2E44E"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</w:p>
    <w:p w14:paraId="2A2FD58A"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uk-UA"/>
        </w:rPr>
        <w:t>Система оцінювання та вимоги</w:t>
      </w:r>
    </w:p>
    <w:p w14:paraId="32CE6AB5">
      <w:pPr>
        <w:widowControl w:val="0"/>
        <w:spacing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uk-UA"/>
        </w:rPr>
        <w:t>Таблиця розподілу балів, які отримують здобувачі вищої освіти*</w:t>
      </w:r>
    </w:p>
    <w:tbl>
      <w:tblPr>
        <w:tblStyle w:val="7"/>
        <w:tblW w:w="5002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21"/>
        <w:gridCol w:w="341"/>
        <w:gridCol w:w="338"/>
        <w:gridCol w:w="344"/>
        <w:gridCol w:w="338"/>
        <w:gridCol w:w="481"/>
        <w:gridCol w:w="388"/>
        <w:gridCol w:w="499"/>
        <w:gridCol w:w="409"/>
        <w:gridCol w:w="436"/>
        <w:gridCol w:w="505"/>
        <w:gridCol w:w="463"/>
        <w:gridCol w:w="587"/>
        <w:gridCol w:w="389"/>
        <w:gridCol w:w="838"/>
        <w:gridCol w:w="1036"/>
        <w:gridCol w:w="1206"/>
        <w:gridCol w:w="22"/>
        <w:gridCol w:w="11"/>
      </w:tblGrid>
      <w:tr w14:paraId="0ACF997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33" w:type="dxa"/>
          <w:trHeight w:val="655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3E07B4B">
            <w:pPr>
              <w:pStyle w:val="50"/>
              <w:snapToGrid w:val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12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E6C868">
            <w:pPr>
              <w:pStyle w:val="50"/>
              <w:snapToGrid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14:paraId="41A327A8">
            <w:pPr>
              <w:pStyle w:val="5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Поточний контроль знань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AE391E">
            <w:pPr>
              <w:pStyle w:val="50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Модульна контрольна робота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0D00051">
            <w:pPr>
              <w:pStyle w:val="5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A8F519">
            <w:pPr>
              <w:pStyle w:val="5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Загальна кількість балів</w:t>
            </w:r>
          </w:p>
        </w:tc>
      </w:tr>
      <w:tr w14:paraId="1050DB5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1" w:type="dxa"/>
          <w:cantSplit/>
          <w:trHeight w:val="887" w:hRule="atLeast"/>
        </w:trPr>
        <w:tc>
          <w:tcPr>
            <w:tcW w:w="1121" w:type="dxa"/>
            <w:tcBorders>
              <w:left w:val="single" w:color="000000" w:sz="4" w:space="0"/>
              <w:bottom w:val="single" w:color="000000" w:sz="4" w:space="0"/>
            </w:tcBorders>
          </w:tcPr>
          <w:p w14:paraId="593F852E">
            <w:pPr>
              <w:pStyle w:val="5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Теми</w:t>
            </w:r>
          </w:p>
        </w:tc>
        <w:tc>
          <w:tcPr>
            <w:tcW w:w="341" w:type="dxa"/>
            <w:tcBorders>
              <w:left w:val="single" w:color="000000" w:sz="4" w:space="0"/>
              <w:bottom w:val="single" w:color="000000" w:sz="4" w:space="0"/>
            </w:tcBorders>
            <w:textDirection w:val="btLr"/>
          </w:tcPr>
          <w:p w14:paraId="74E527D3">
            <w:pPr>
              <w:pStyle w:val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Тема 1</w:t>
            </w:r>
          </w:p>
        </w:tc>
        <w:tc>
          <w:tcPr>
            <w:tcW w:w="338" w:type="dxa"/>
            <w:tcBorders>
              <w:left w:val="single" w:color="000000" w:sz="4" w:space="0"/>
              <w:bottom w:val="single" w:color="000000" w:sz="4" w:space="0"/>
            </w:tcBorders>
            <w:textDirection w:val="btLr"/>
          </w:tcPr>
          <w:p w14:paraId="1635B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2</w:t>
            </w:r>
          </w:p>
        </w:tc>
        <w:tc>
          <w:tcPr>
            <w:tcW w:w="344" w:type="dxa"/>
            <w:tcBorders>
              <w:left w:val="single" w:color="000000" w:sz="4" w:space="0"/>
              <w:bottom w:val="single" w:color="000000" w:sz="4" w:space="0"/>
            </w:tcBorders>
            <w:textDirection w:val="btLr"/>
          </w:tcPr>
          <w:p w14:paraId="2679E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3</w:t>
            </w:r>
          </w:p>
        </w:tc>
        <w:tc>
          <w:tcPr>
            <w:tcW w:w="338" w:type="dxa"/>
            <w:tcBorders>
              <w:left w:val="single" w:color="000000" w:sz="4" w:space="0"/>
              <w:bottom w:val="single" w:color="000000" w:sz="4" w:space="0"/>
            </w:tcBorders>
            <w:textDirection w:val="btLr"/>
          </w:tcPr>
          <w:p w14:paraId="2C9EF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4</w:t>
            </w:r>
          </w:p>
        </w:tc>
        <w:tc>
          <w:tcPr>
            <w:tcW w:w="481" w:type="dxa"/>
            <w:tcBorders>
              <w:left w:val="single" w:color="000000" w:sz="4" w:space="0"/>
              <w:bottom w:val="single" w:color="000000" w:sz="4" w:space="0"/>
            </w:tcBorders>
            <w:textDirection w:val="btLr"/>
          </w:tcPr>
          <w:p w14:paraId="68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5</w:t>
            </w:r>
          </w:p>
        </w:tc>
        <w:tc>
          <w:tcPr>
            <w:tcW w:w="388" w:type="dxa"/>
            <w:tcBorders>
              <w:left w:val="single" w:color="000000" w:sz="4" w:space="0"/>
              <w:bottom w:val="single" w:color="000000" w:sz="4" w:space="0"/>
            </w:tcBorders>
            <w:textDirection w:val="btLr"/>
          </w:tcPr>
          <w:p w14:paraId="53B23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6</w:t>
            </w:r>
          </w:p>
        </w:tc>
        <w:tc>
          <w:tcPr>
            <w:tcW w:w="499" w:type="dxa"/>
            <w:tcBorders>
              <w:left w:val="single" w:color="000000" w:sz="4" w:space="0"/>
              <w:bottom w:val="single" w:color="000000" w:sz="4" w:space="0"/>
            </w:tcBorders>
            <w:textDirection w:val="btLr"/>
          </w:tcPr>
          <w:p w14:paraId="7699F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7</w:t>
            </w:r>
          </w:p>
        </w:tc>
        <w:tc>
          <w:tcPr>
            <w:tcW w:w="409" w:type="dxa"/>
            <w:tcBorders>
              <w:left w:val="single" w:color="000000" w:sz="4" w:space="0"/>
              <w:bottom w:val="single" w:color="000000" w:sz="4" w:space="0"/>
            </w:tcBorders>
            <w:textDirection w:val="btLr"/>
          </w:tcPr>
          <w:p w14:paraId="0CAA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8</w:t>
            </w:r>
          </w:p>
        </w:tc>
        <w:tc>
          <w:tcPr>
            <w:tcW w:w="436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extDirection w:val="btLr"/>
          </w:tcPr>
          <w:p w14:paraId="7DF9D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9</w:t>
            </w:r>
          </w:p>
        </w:tc>
        <w:tc>
          <w:tcPr>
            <w:tcW w:w="505" w:type="dxa"/>
            <w:tcBorders>
              <w:left w:val="single" w:color="auto" w:sz="4" w:space="0"/>
              <w:bottom w:val="single" w:color="000000" w:sz="4" w:space="0"/>
            </w:tcBorders>
            <w:textDirection w:val="btLr"/>
          </w:tcPr>
          <w:p w14:paraId="75558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10</w:t>
            </w:r>
          </w:p>
        </w:tc>
        <w:tc>
          <w:tcPr>
            <w:tcW w:w="4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btLr"/>
          </w:tcPr>
          <w:p w14:paraId="6D54C82F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11</w:t>
            </w:r>
          </w:p>
        </w:tc>
        <w:tc>
          <w:tcPr>
            <w:tcW w:w="5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btLr"/>
          </w:tcPr>
          <w:p w14:paraId="68909DB2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12</w:t>
            </w:r>
          </w:p>
        </w:tc>
        <w:tc>
          <w:tcPr>
            <w:tcW w:w="389" w:type="dxa"/>
            <w:vMerge w:val="restart"/>
            <w:tcBorders>
              <w:left w:val="single" w:color="000000" w:sz="4" w:space="0"/>
            </w:tcBorders>
          </w:tcPr>
          <w:p w14:paraId="0EFEA1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99179F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D0163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952429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color="000000" w:sz="4" w:space="0"/>
              <w:right w:val="single" w:color="000000" w:sz="4" w:space="0"/>
            </w:tcBorders>
          </w:tcPr>
          <w:p w14:paraId="69AC9C07">
            <w:pPr>
              <w:pStyle w:val="50"/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  <w:p w14:paraId="4D5D0FFC">
            <w:pPr>
              <w:pStyle w:val="50"/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  <w:p w14:paraId="24CAC24D">
            <w:pPr>
              <w:pStyle w:val="50"/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  <w:p w14:paraId="03B6B0BC">
            <w:pPr>
              <w:pStyle w:val="50"/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hint="default"/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036" w:type="dxa"/>
            <w:vMerge w:val="restart"/>
            <w:tcBorders>
              <w:left w:val="single" w:color="000000" w:sz="4" w:space="0"/>
            </w:tcBorders>
          </w:tcPr>
          <w:p w14:paraId="63D1A40C">
            <w:pPr>
              <w:pStyle w:val="50"/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  <w:p w14:paraId="7C8F50AC">
            <w:pPr>
              <w:pStyle w:val="50"/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  <w:p w14:paraId="2116E167">
            <w:pPr>
              <w:pStyle w:val="50"/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  <w:p w14:paraId="05D1FD45">
            <w:pPr>
              <w:pStyle w:val="5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228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63EDF32A">
            <w:pPr>
              <w:pStyle w:val="50"/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  <w:p w14:paraId="3A968DD1">
            <w:pPr>
              <w:pStyle w:val="50"/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  <w:p w14:paraId="3CCB528F">
            <w:pPr>
              <w:pStyle w:val="50"/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  <w:p w14:paraId="5F2B044D">
            <w:pPr>
              <w:pStyle w:val="5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</w:tr>
      <w:tr w14:paraId="3F1BCC9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wAfter w:w="0" w:type="auto"/>
          <w:trHeight w:val="655" w:hRule="atLeast"/>
        </w:trPr>
        <w:tc>
          <w:tcPr>
            <w:tcW w:w="1121" w:type="dxa"/>
            <w:tcBorders>
              <w:left w:val="single" w:color="000000" w:sz="4" w:space="0"/>
              <w:bottom w:val="single" w:color="000000" w:sz="4" w:space="0"/>
            </w:tcBorders>
          </w:tcPr>
          <w:p w14:paraId="08FB3229">
            <w:pPr>
              <w:pStyle w:val="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Робота на семінарському занятті</w:t>
            </w:r>
          </w:p>
        </w:tc>
        <w:tc>
          <w:tcPr>
            <w:tcW w:w="341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 w14:paraId="27C0000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2</w:t>
            </w:r>
          </w:p>
        </w:tc>
        <w:tc>
          <w:tcPr>
            <w:tcW w:w="338" w:type="dxa"/>
            <w:tcBorders>
              <w:left w:val="single" w:color="auto" w:sz="4" w:space="0"/>
              <w:bottom w:val="single" w:color="000000" w:sz="4" w:space="0"/>
            </w:tcBorders>
            <w:vAlign w:val="top"/>
          </w:tcPr>
          <w:p w14:paraId="0BCEAC3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4</w:t>
            </w:r>
          </w:p>
        </w:tc>
        <w:tc>
          <w:tcPr>
            <w:tcW w:w="344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 w14:paraId="12B0B9DB">
            <w:pPr>
              <w:widowControl w:val="0"/>
              <w:spacing w:line="240" w:lineRule="auto"/>
              <w:ind w:right="0" w:right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2</w:t>
            </w:r>
          </w:p>
        </w:tc>
        <w:tc>
          <w:tcPr>
            <w:tcW w:w="338" w:type="dxa"/>
            <w:tcBorders>
              <w:left w:val="single" w:color="auto" w:sz="4" w:space="0"/>
              <w:bottom w:val="single" w:color="000000" w:sz="4" w:space="0"/>
            </w:tcBorders>
            <w:vAlign w:val="top"/>
          </w:tcPr>
          <w:p w14:paraId="20D6C92C">
            <w:pPr>
              <w:widowControl w:val="0"/>
              <w:spacing w:line="240" w:lineRule="auto"/>
              <w:ind w:right="0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2</w:t>
            </w:r>
          </w:p>
        </w:tc>
        <w:tc>
          <w:tcPr>
            <w:tcW w:w="481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6AF062D1">
            <w:pPr>
              <w:widowControl w:val="0"/>
              <w:spacing w:line="240" w:lineRule="auto"/>
              <w:ind w:right="0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2</w:t>
            </w:r>
          </w:p>
        </w:tc>
        <w:tc>
          <w:tcPr>
            <w:tcW w:w="388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 w14:paraId="230BD0DB">
            <w:pPr>
              <w:widowControl w:val="0"/>
              <w:spacing w:line="240" w:lineRule="auto"/>
              <w:ind w:right="0" w:right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2</w:t>
            </w:r>
          </w:p>
        </w:tc>
        <w:tc>
          <w:tcPr>
            <w:tcW w:w="499" w:type="dxa"/>
            <w:tcBorders>
              <w:left w:val="single" w:color="auto" w:sz="4" w:space="0"/>
              <w:bottom w:val="single" w:color="000000" w:sz="4" w:space="0"/>
            </w:tcBorders>
            <w:vAlign w:val="top"/>
          </w:tcPr>
          <w:p w14:paraId="17582ED0">
            <w:pPr>
              <w:widowControl w:val="0"/>
              <w:spacing w:line="240" w:lineRule="auto"/>
              <w:ind w:right="0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4</w:t>
            </w:r>
          </w:p>
        </w:tc>
        <w:tc>
          <w:tcPr>
            <w:tcW w:w="409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2D089F74">
            <w:pPr>
              <w:widowControl w:val="0"/>
              <w:spacing w:line="240" w:lineRule="auto"/>
              <w:ind w:right="0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2</w:t>
            </w:r>
          </w:p>
        </w:tc>
        <w:tc>
          <w:tcPr>
            <w:tcW w:w="436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 w14:paraId="3EDA0054">
            <w:pPr>
              <w:widowControl w:val="0"/>
              <w:spacing w:line="240" w:lineRule="auto"/>
              <w:ind w:right="0" w:right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2</w:t>
            </w:r>
          </w:p>
        </w:tc>
        <w:tc>
          <w:tcPr>
            <w:tcW w:w="505" w:type="dxa"/>
            <w:tcBorders>
              <w:left w:val="single" w:color="auto" w:sz="4" w:space="0"/>
              <w:bottom w:val="single" w:color="000000" w:sz="4" w:space="0"/>
            </w:tcBorders>
            <w:vAlign w:val="top"/>
          </w:tcPr>
          <w:p w14:paraId="4C4B7287">
            <w:pPr>
              <w:widowControl w:val="0"/>
              <w:spacing w:line="240" w:lineRule="auto"/>
              <w:ind w:right="0" w:rightChars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2</w:t>
            </w:r>
          </w:p>
        </w:tc>
        <w:tc>
          <w:tcPr>
            <w:tcW w:w="4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7580FC">
            <w:pPr>
              <w:widowControl w:val="0"/>
              <w:spacing w:line="240" w:lineRule="auto"/>
              <w:ind w:right="0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2</w:t>
            </w:r>
          </w:p>
        </w:tc>
        <w:tc>
          <w:tcPr>
            <w:tcW w:w="5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7E1F228">
            <w:pPr>
              <w:widowControl w:val="0"/>
              <w:spacing w:line="240" w:lineRule="auto"/>
              <w:ind w:right="0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2</w:t>
            </w:r>
          </w:p>
        </w:tc>
        <w:tc>
          <w:tcPr>
            <w:tcW w:w="389" w:type="dxa"/>
            <w:vMerge w:val="continue"/>
            <w:tcBorders>
              <w:left w:val="single" w:color="000000" w:sz="4" w:space="0"/>
            </w:tcBorders>
          </w:tcPr>
          <w:p w14:paraId="02139B4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8" w:type="dxa"/>
            <w:tcBorders>
              <w:left w:val="single" w:color="000000" w:sz="4" w:space="0"/>
              <w:right w:val="single" w:color="000000" w:sz="4" w:space="0"/>
            </w:tcBorders>
          </w:tcPr>
          <w:p w14:paraId="251329E1">
            <w:pPr>
              <w:pStyle w:val="50"/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36" w:type="dxa"/>
            <w:vMerge w:val="continue"/>
            <w:tcBorders>
              <w:left w:val="single" w:color="000000" w:sz="4" w:space="0"/>
            </w:tcBorders>
          </w:tcPr>
          <w:p w14:paraId="45380BB1">
            <w:pPr>
              <w:pStyle w:val="50"/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39" w:type="dxa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1225618B">
            <w:pPr>
              <w:pStyle w:val="50"/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14:paraId="7861EAD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1" w:type="dxa"/>
          <w:trHeight w:val="435" w:hRule="atLeast"/>
        </w:trPr>
        <w:tc>
          <w:tcPr>
            <w:tcW w:w="1121" w:type="dxa"/>
            <w:tcBorders>
              <w:left w:val="single" w:color="000000" w:sz="4" w:space="0"/>
              <w:bottom w:val="single" w:color="000000" w:sz="4" w:space="0"/>
            </w:tcBorders>
          </w:tcPr>
          <w:p w14:paraId="288588F0">
            <w:pPr>
              <w:pStyle w:val="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341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25E33A3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1</w:t>
            </w:r>
          </w:p>
        </w:tc>
        <w:tc>
          <w:tcPr>
            <w:tcW w:w="338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193D9126">
            <w:pPr>
              <w:widowControl w:val="0"/>
              <w:spacing w:line="240" w:lineRule="auto"/>
              <w:ind w:right="0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1</w:t>
            </w:r>
          </w:p>
        </w:tc>
        <w:tc>
          <w:tcPr>
            <w:tcW w:w="344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69F61C9E">
            <w:pPr>
              <w:widowControl w:val="0"/>
              <w:spacing w:line="240" w:lineRule="auto"/>
              <w:ind w:right="0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1</w:t>
            </w:r>
          </w:p>
        </w:tc>
        <w:tc>
          <w:tcPr>
            <w:tcW w:w="338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21B4D3FC">
            <w:pPr>
              <w:widowControl w:val="0"/>
              <w:spacing w:line="240" w:lineRule="auto"/>
              <w:ind w:right="0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1</w:t>
            </w:r>
          </w:p>
        </w:tc>
        <w:tc>
          <w:tcPr>
            <w:tcW w:w="481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31352451">
            <w:pPr>
              <w:widowControl w:val="0"/>
              <w:spacing w:line="240" w:lineRule="auto"/>
              <w:ind w:right="0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1</w:t>
            </w:r>
          </w:p>
        </w:tc>
        <w:tc>
          <w:tcPr>
            <w:tcW w:w="388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 w14:paraId="5EBF12FD">
            <w:pPr>
              <w:widowControl w:val="0"/>
              <w:spacing w:line="240" w:lineRule="auto"/>
              <w:ind w:right="0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1</w:t>
            </w:r>
          </w:p>
        </w:tc>
        <w:tc>
          <w:tcPr>
            <w:tcW w:w="499" w:type="dxa"/>
            <w:tcBorders>
              <w:left w:val="single" w:color="auto" w:sz="4" w:space="0"/>
              <w:bottom w:val="single" w:color="000000" w:sz="4" w:space="0"/>
            </w:tcBorders>
            <w:vAlign w:val="top"/>
          </w:tcPr>
          <w:p w14:paraId="63484C66">
            <w:pPr>
              <w:widowControl w:val="0"/>
              <w:spacing w:line="240" w:lineRule="auto"/>
              <w:ind w:right="0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1</w:t>
            </w:r>
          </w:p>
        </w:tc>
        <w:tc>
          <w:tcPr>
            <w:tcW w:w="409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67A7D2BF">
            <w:pPr>
              <w:widowControl w:val="0"/>
              <w:spacing w:line="240" w:lineRule="auto"/>
              <w:ind w:right="0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1</w:t>
            </w:r>
          </w:p>
        </w:tc>
        <w:tc>
          <w:tcPr>
            <w:tcW w:w="436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2C4CE698">
            <w:pPr>
              <w:widowControl w:val="0"/>
              <w:spacing w:line="240" w:lineRule="auto"/>
              <w:ind w:right="0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1</w:t>
            </w:r>
          </w:p>
        </w:tc>
        <w:tc>
          <w:tcPr>
            <w:tcW w:w="505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1D371CB4">
            <w:pPr>
              <w:widowControl w:val="0"/>
              <w:spacing w:line="240" w:lineRule="auto"/>
              <w:ind w:right="0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1</w:t>
            </w:r>
          </w:p>
        </w:tc>
        <w:tc>
          <w:tcPr>
            <w:tcW w:w="4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54E3CE">
            <w:pPr>
              <w:widowControl w:val="0"/>
              <w:spacing w:line="240" w:lineRule="auto"/>
              <w:ind w:right="0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1</w:t>
            </w:r>
          </w:p>
        </w:tc>
        <w:tc>
          <w:tcPr>
            <w:tcW w:w="5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B43B70">
            <w:pPr>
              <w:widowControl w:val="0"/>
              <w:spacing w:line="240" w:lineRule="auto"/>
              <w:ind w:right="0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1</w:t>
            </w:r>
          </w:p>
        </w:tc>
        <w:tc>
          <w:tcPr>
            <w:tcW w:w="389" w:type="dxa"/>
            <w:vMerge w:val="continue"/>
            <w:tcBorders>
              <w:left w:val="single" w:color="000000" w:sz="4" w:space="0"/>
              <w:bottom w:val="single" w:color="000000" w:sz="4" w:space="0"/>
            </w:tcBorders>
          </w:tcPr>
          <w:p w14:paraId="5A591D3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744503">
            <w:pPr>
              <w:pStyle w:val="50"/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36" w:type="dxa"/>
            <w:vMerge w:val="continue"/>
            <w:tcBorders>
              <w:left w:val="single" w:color="000000" w:sz="4" w:space="0"/>
              <w:bottom w:val="single" w:color="000000" w:sz="4" w:space="0"/>
            </w:tcBorders>
          </w:tcPr>
          <w:p w14:paraId="27C2A58B">
            <w:pPr>
              <w:pStyle w:val="50"/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2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5581D0">
            <w:pPr>
              <w:pStyle w:val="50"/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491D0271">
      <w:pPr>
        <w:widowControl w:val="0"/>
        <w:spacing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uk-UA"/>
        </w:rPr>
        <w:t>*</w:t>
      </w:r>
      <w:r>
        <w:rPr>
          <w:rFonts w:ascii="Times New Roman" w:hAnsi="Times New Roman" w:eastAsia="Times New Roman" w:cs="Times New Roman"/>
          <w:sz w:val="24"/>
          <w:szCs w:val="24"/>
          <w:lang w:val="uk-UA"/>
        </w:rPr>
        <w:t>Таблиця містить інформацію про максимальні бали за кожен вид навчальної роботи здобувача вищої освіти.</w:t>
      </w:r>
    </w:p>
    <w:p w14:paraId="7CDEC5F7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BEAA782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Під час оцінювання засвоєння кожної теми за поточну навчальну діяльність здобувачу освіти виставляють оцінки з урахуванням затверджених критеріїв оцінювання для відповідної дисципліни.</w:t>
      </w:r>
    </w:p>
    <w:p w14:paraId="54291EB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Критерії оцінювання результатів навчання здобувачів освіти та розподіл балів, які вони от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римують, регламентуються Положенням про оцінювання навчальних досягнень здобувачів вищої освіти у ПрАТ «ВНЗ «МАУП».</w:t>
      </w:r>
    </w:p>
    <w:p w14:paraId="19B5C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uk-UA" w:bidi="uk-UA"/>
        </w:rPr>
      </w:pPr>
      <w:r>
        <w:rPr>
          <w:rFonts w:hint="default" w:ascii="Times New Roman" w:hAnsi="Times New Roman" w:cs="Times New Roman"/>
          <w:sz w:val="24"/>
          <w:szCs w:val="24"/>
          <w:lang w:eastAsia="uk-UA" w:bidi="uk-UA"/>
        </w:rPr>
        <w:t>При оцінюванні модульної контрольної роботи враховується обсяг і правильність виконаних завдань:</w:t>
      </w:r>
    </w:p>
    <w:p w14:paraId="67B0F408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bookmarkStart w:id="0" w:name="_Hlk186406350"/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- оцінка «відмінно» (А) виставляється за правильне виконання всіх завдань (або більше 90% всіх завдань);</w:t>
      </w:r>
    </w:p>
    <w:p w14:paraId="1390D5CE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- оцінка «добре» (B) виставляється за виконання 80% всіх завдань;</w:t>
      </w:r>
    </w:p>
    <w:p w14:paraId="60830392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- оцінка «добре» (C) виставляється за виконання 70% всіх завдань;</w:t>
      </w:r>
    </w:p>
    <w:p w14:paraId="6A40342A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- оцінка «задовільно» (D) виставляється за правильне виконання 60% запропонованих завдань;</w:t>
      </w:r>
    </w:p>
    <w:p w14:paraId="04DE88C6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- оцінка «задовільно» (E) виставляється, якщо правильно виконано більше 50% запропонованих завдань;</w:t>
      </w:r>
    </w:p>
    <w:p w14:paraId="69D3296D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- оцінка «незадовільно» (FX) виставляється, якщо виконано менше 50% завдань.</w:t>
      </w:r>
    </w:p>
    <w:p w14:paraId="6743E0E9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Неявка на модульний тест - 0 балів.</w:t>
      </w:r>
    </w:p>
    <w:p w14:paraId="32A164C9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Вищезазначені оцінки перетворюються на рейтингові бали таким чином:</w:t>
      </w:r>
    </w:p>
    <w:p w14:paraId="5FF83831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«А» - 18-20 балів;</w:t>
      </w:r>
    </w:p>
    <w:p w14:paraId="5A9C1562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«В» - 16-17 балів;</w:t>
      </w:r>
    </w:p>
    <w:p w14:paraId="3136A2EB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«С» - 14-15 балів;</w:t>
      </w:r>
    </w:p>
    <w:p w14:paraId="5B36FA4E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«D» - 12-13 балів.</w:t>
      </w:r>
    </w:p>
    <w:p w14:paraId="5B289FC6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«E» - 10-11 балів;</w:t>
      </w:r>
    </w:p>
    <w:p w14:paraId="63CB3468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7"/>
        <w:textAlignment w:val="auto"/>
        <w:rPr>
          <w:rFonts w:hint="default" w:ascii="Times New Roman" w:hAnsi="Times New Roman" w:eastAsia="Calibri" w:cs="Times New Roman"/>
          <w:b/>
          <w:bCs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«FX» - менше 10 балів.</w:t>
      </w:r>
    </w:p>
    <w:p w14:paraId="16F33E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uk-UA"/>
        </w:rPr>
        <w:t>Підсумковий семестровий контроль з навчальної дисципліни «Сучасна українська мова</w:t>
      </w:r>
      <w:bookmarkStart w:id="1" w:name="_GoBack"/>
      <w:bookmarkEnd w:id="1"/>
      <w:r>
        <w:rPr>
          <w:rFonts w:hint="default" w:ascii="Times New Roman" w:hAnsi="Times New Roman" w:cs="Times New Roman"/>
          <w:color w:val="000000"/>
          <w:sz w:val="24"/>
          <w:szCs w:val="24"/>
          <w:lang w:val="uk-UA"/>
        </w:rPr>
        <w:t xml:space="preserve">» є обов’язковою формою оцінювання результатів навчання здобувача вищої освіти. Він проводиться в терміни, встановлені графіком навчального процесу, та в обсязі навчального матеріалу, визначеного програмою навчальної дисципліни. </w:t>
      </w:r>
    </w:p>
    <w:p w14:paraId="52D4CD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uk-UA"/>
        </w:rPr>
        <w:t xml:space="preserve">Підсумковий контроль проводиться у формі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екзамену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uk-UA"/>
        </w:rPr>
        <w:t>(письмово). Студента допускають до семестрового контролю за умови виконання ним усіх видів робіт.</w:t>
      </w:r>
    </w:p>
    <w:p w14:paraId="611D89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  <w:t xml:space="preserve">Підсумковий контроль у вигляді екзамену складається з двох складових: </w:t>
      </w:r>
    </w:p>
    <w:p w14:paraId="3044B4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  <w:t xml:space="preserve">- стартової – призначена для оцінювання заходів поточного контролю впродовж семестру; </w:t>
      </w:r>
    </w:p>
    <w:p w14:paraId="3C8F30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  <w:t xml:space="preserve">- екзаменаційної – призначена для оцінювання окремих запитань (завдань) на екзамені. </w:t>
      </w:r>
    </w:p>
    <w:p w14:paraId="34CA92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  <w:t>Рекомендований розмір стартової складової дорівнює 60 балів, екзаменаційної складової – 40 балів.</w:t>
      </w:r>
    </w:p>
    <w:p w14:paraId="704CD5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  <w:t>Мінімальна сума, за якою екзамен вважається складеним – 25 балів.</w:t>
      </w:r>
    </w:p>
    <w:p w14:paraId="652CD7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  <w:t xml:space="preserve">Стартові бали формуються як сума рейтингових балів, отриманих здобувачем за результатами заходів поточного контролю та заохочувальних (якщо передбачені) балів. </w:t>
      </w:r>
    </w:p>
    <w:p w14:paraId="3A23EA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  <w:t xml:space="preserve">Після оцінювання відповідей здобувача на екзамені (виконання екзаменаційної роботи) викладач підсумовує стартові бали та бали за екзамен, зводить до рейтингової оцінки та переводить до оцінок за академічною шкалою. </w:t>
      </w:r>
    </w:p>
    <w:p w14:paraId="1AD91E78">
      <w:pPr>
        <w:spacing w:line="240" w:lineRule="auto"/>
        <w:ind w:firstLine="567"/>
        <w:jc w:val="both"/>
        <w:rPr>
          <w:rFonts w:hint="default"/>
          <w:color w:val="000000"/>
          <w:sz w:val="24"/>
          <w:szCs w:val="24"/>
          <w:lang w:val="uk-UA"/>
        </w:rPr>
      </w:pPr>
    </w:p>
    <w:p w14:paraId="14076511">
      <w:pPr>
        <w:suppressAutoHyphens/>
        <w:spacing w:after="0" w:line="240" w:lineRule="auto"/>
        <w:ind w:firstLine="567"/>
        <w:jc w:val="both"/>
        <w:rPr>
          <w:rFonts w:hint="default" w:ascii="Times New Roman" w:hAnsi="Times New Roman" w:eastAsia="Times New Roman"/>
          <w:b/>
          <w:bCs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/>
          <w:b/>
          <w:bCs/>
          <w:color w:val="000000"/>
          <w:sz w:val="24"/>
          <w:szCs w:val="24"/>
          <w:lang w:eastAsia="ru-RU"/>
        </w:rPr>
        <w:t>Шкала оцінювання екзаменаційних завдань</w:t>
      </w:r>
    </w:p>
    <w:tbl>
      <w:tblPr>
        <w:tblStyle w:val="56"/>
        <w:tblW w:w="9615" w:type="dxa"/>
        <w:tblInd w:w="1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5"/>
        <w:gridCol w:w="1785"/>
        <w:gridCol w:w="5475"/>
      </w:tblGrid>
      <w:tr w14:paraId="20C9E9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0B5160F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Шкала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581D3FD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Загальна кількість балів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5FB922B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Критерії</w:t>
            </w:r>
          </w:p>
        </w:tc>
      </w:tr>
      <w:tr w14:paraId="5482A7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7456B8DB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Відмінн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66525C2B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</w:rPr>
              <w:t>30–40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2D386103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Завдання виконано якісно; студент отримав максимальну оцінку за теоретичні знання.</w:t>
            </w:r>
          </w:p>
        </w:tc>
      </w:tr>
      <w:tr w14:paraId="35D5A2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2B864BAE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Добре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07EE1B25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</w:rPr>
              <w:t>20–29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7AF6ED53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Завдання виконано якісно, з достатньо високою часткою правильних відповідей.</w:t>
            </w:r>
          </w:p>
        </w:tc>
      </w:tr>
      <w:tr w14:paraId="66849A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727EFFC5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Задовіль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но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2E9B7668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</w:rPr>
              <w:t>10–19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1AED1DD7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Завдання виконано з середньою кількістю правильних відповідей; студент продемонстрував теоретичні знання з істотними помилками.</w:t>
            </w:r>
          </w:p>
        </w:tc>
      </w:tr>
      <w:tr w14:paraId="2E6130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76FEF8DA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незадовільно з можливістю повторного складання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77099C42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</w:rPr>
              <w:t>0–9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05ED0B14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Завдання не виконано; студент продемонстрував теоретичні знання з істотними помилками.</w:t>
            </w:r>
          </w:p>
        </w:tc>
      </w:tr>
    </w:tbl>
    <w:p w14:paraId="6867746F">
      <w:pPr>
        <w:suppressAutoHyphens/>
        <w:spacing w:after="0" w:line="240" w:lineRule="auto"/>
        <w:ind w:firstLine="567"/>
        <w:jc w:val="both"/>
        <w:rPr>
          <w:rFonts w:hint="default" w:ascii="Times New Roman" w:hAnsi="Times New Roman" w:eastAsia="Times New Roman"/>
          <w:b/>
          <w:bCs/>
          <w:color w:val="000000"/>
          <w:sz w:val="24"/>
          <w:szCs w:val="24"/>
          <w:lang w:eastAsia="ru-RU"/>
        </w:rPr>
      </w:pPr>
    </w:p>
    <w:p w14:paraId="24991E31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Оцінювання додаткових (індивідуальних) видів навчальної діяльності.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До додаткових (індивідуальних) видів навчальної діяльності відносять участь здобувачів у роботі наукових конференцій, наукових гуртків здобувачів і проблемних груп, підготовці публікацій, участь у Всеукраїнських олімпіадах і конкурсах та Міжнародних конкурсах тощо понад обсяги завдань, які встановлені відповідною робочою програмою навчальної дисципліни. </w:t>
      </w:r>
    </w:p>
    <w:p w14:paraId="1F497B7E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 рішенням кафедри здобувачам освіти, які брали участь у науково-дослідній роботі та виконували певні види додаткових (індивідуальних) видів навчальної діяльності, можуть присуджуватися заохочувальні (бонусні) бали за визначену освітню компоненту.</w:t>
      </w:r>
    </w:p>
    <w:p w14:paraId="79424F75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Також, заохочувальні бали можуть нараховуватися, якщо здобувач освіти, наприклад, виконав і захистив певні види робіт, відвідував всі лекції, семінарські й практичні заняття, має власний рукописний конспект лекцій та опрацьований додатковий навчальний матеріал, немає пропусків занять без поважних причин, відвідував додаткові консультації за участі лектора тощо.</w:t>
      </w:r>
    </w:p>
    <w:p w14:paraId="2A95C48D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Заохочувальні бали не є нормативними і не входять до таблиці розподілу балів, які отримують здобувачі вищої освіти та основної шкали системи оцінювання.</w:t>
      </w:r>
    </w:p>
    <w:p w14:paraId="27139366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Один захід може бути підставою для виставлення заохочувальних балів лише за однією найбільш релевантною освітньою компонентою.</w:t>
      </w:r>
    </w:p>
    <w:p w14:paraId="2440CE61">
      <w:pPr>
        <w:suppressAutoHyphens/>
        <w:spacing w:after="0" w:line="240" w:lineRule="auto"/>
        <w:ind w:firstLine="708" w:firstLineChars="0"/>
        <w:jc w:val="both"/>
        <w:rPr>
          <w:rFonts w:hint="default" w:ascii="Times New Roman" w:hAnsi="Times New Roman" w:eastAsia="Times New Roman"/>
          <w:b/>
          <w:bCs/>
          <w:color w:val="00000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/>
          <w:b/>
          <w:bCs/>
          <w:color w:val="000000"/>
          <w:sz w:val="24"/>
          <w:szCs w:val="24"/>
          <w:lang w:val="en-US" w:eastAsia="ru-RU"/>
        </w:rPr>
        <w:t>Оцінка самостійної роботи</w:t>
      </w:r>
    </w:p>
    <w:p w14:paraId="75D31710">
      <w:pPr>
        <w:suppressAutoHyphens/>
        <w:spacing w:after="0" w:line="240" w:lineRule="auto"/>
        <w:ind w:firstLine="708" w:firstLineChars="0"/>
        <w:jc w:val="both"/>
        <w:rPr>
          <w:rFonts w:hint="default" w:ascii="Times New Roman" w:hAnsi="Times New Roman" w:eastAsia="Times New Roman"/>
          <w:b w:val="0"/>
          <w:bCs w:val="0"/>
          <w:color w:val="00000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/>
          <w:b w:val="0"/>
          <w:bCs w:val="0"/>
          <w:color w:val="000000"/>
          <w:sz w:val="24"/>
          <w:szCs w:val="24"/>
          <w:lang w:val="en-US" w:eastAsia="ru-RU"/>
        </w:rPr>
        <w:t>Загальна кількість балів, отриманих студентом за виконання самостійної роботи, є одним із складових академічної успішності з дисципліни. Самостійна робота за кожною темою, відповідно до програми курсу, оцінюється в діапазоні від 0 до 1 бала за допомогою стандартизованих і узагальнених критеріїв оцінювання знань.</w:t>
      </w:r>
    </w:p>
    <w:p w14:paraId="26E3D206">
      <w:pPr>
        <w:suppressAutoHyphens/>
        <w:spacing w:after="0" w:line="240" w:lineRule="auto"/>
        <w:ind w:firstLine="708" w:firstLineChars="0"/>
        <w:jc w:val="both"/>
        <w:rPr>
          <w:rFonts w:hint="default" w:ascii="Times New Roman" w:hAnsi="Times New Roman" w:eastAsia="Times New Roman"/>
          <w:b w:val="0"/>
          <w:bCs w:val="0"/>
          <w:color w:val="000000"/>
          <w:sz w:val="24"/>
          <w:szCs w:val="24"/>
          <w:lang w:val="en-US" w:eastAsia="ru-RU"/>
        </w:rPr>
      </w:pPr>
    </w:p>
    <w:p w14:paraId="7B0B59BF">
      <w:pPr>
        <w:suppressAutoHyphens/>
        <w:spacing w:after="0" w:line="240" w:lineRule="auto"/>
        <w:ind w:firstLine="708" w:firstLineChars="0"/>
        <w:jc w:val="both"/>
        <w:rPr>
          <w:rFonts w:hint="default" w:ascii="Times New Roman" w:hAnsi="Times New Roman" w:eastAsia="Times New Roman"/>
          <w:b/>
          <w:bCs/>
          <w:color w:val="00000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/>
          <w:b/>
          <w:bCs/>
          <w:color w:val="000000"/>
          <w:sz w:val="24"/>
          <w:szCs w:val="24"/>
          <w:lang w:val="en-US" w:eastAsia="ru-RU"/>
        </w:rPr>
        <w:t>Шкала оцінювання виконання самостійної роботи (індивідуальних завдань)</w:t>
      </w:r>
    </w:p>
    <w:p w14:paraId="0968F6BC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/>
          <w:b/>
          <w:bCs/>
          <w:color w:val="000000"/>
          <w:sz w:val="24"/>
          <w:szCs w:val="24"/>
          <w:lang w:val="en-US" w:eastAsia="ru-RU"/>
        </w:rPr>
        <w:t>критерії оцінювання.</w:t>
      </w:r>
    </w:p>
    <w:p w14:paraId="062B385E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ru-RU"/>
        </w:rPr>
      </w:pPr>
    </w:p>
    <w:tbl>
      <w:tblPr>
        <w:tblStyle w:val="7"/>
        <w:tblW w:w="9481" w:type="dxa"/>
        <w:tblInd w:w="-6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2592"/>
        <w:gridCol w:w="1689"/>
        <w:gridCol w:w="1509"/>
        <w:gridCol w:w="1710"/>
        <w:gridCol w:w="1981"/>
      </w:tblGrid>
      <w:tr w14:paraId="690CF347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1529E2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Максимально можлива оцінка самостійної роботи (індивідуальні завдання)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0ED4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Рівень виконання</w:t>
            </w:r>
          </w:p>
        </w:tc>
      </w:tr>
      <w:tr w14:paraId="3B57AF0C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ACED9D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FD41F3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C0E09B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A234B5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C0E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</w:tr>
      <w:tr w14:paraId="46F0E8B9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0" w:type="auto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47C06F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F17FF8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EA2B5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0,75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9FA63B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0,5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5E62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0</w:t>
            </w:r>
          </w:p>
        </w:tc>
      </w:tr>
    </w:tbl>
    <w:p w14:paraId="21D49491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ru-RU"/>
        </w:rPr>
      </w:pPr>
    </w:p>
    <w:p w14:paraId="153F9EDF">
      <w:pPr>
        <w:suppressAutoHyphens/>
        <w:spacing w:after="0" w:line="240" w:lineRule="auto"/>
        <w:ind w:firstLine="567"/>
        <w:jc w:val="both"/>
        <w:rPr>
          <w:rFonts w:hint="default" w:ascii="Times New Roman" w:hAnsi="Times New Roman" w:eastAsia="Times New Roman"/>
          <w:color w:val="00000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  <w:lang w:val="en-US" w:eastAsia="ru-RU"/>
        </w:rPr>
        <w:t>Форми оцінювання включають: поточне оцінювання практичної роботи; поточне оцінювання засвоєння знань на основі усних відповідей, доповідей, презентацій та інших форм участі під час практичних (семінарських) занять; індивідуальні або групові проекти, що вимагають розвитку практичних навичок і компетентностей (опціональний формат); вирішення ситуаційних завдань; підготовка резюме з самостійно вивчених тем; тестування або письмові іспити; підготовка проектів статей, тез конференцій та інших публікацій; інші форми, що забезпечують всебічне засвоєння навчальної програми та сприяють поступовому розвитку навичок для ефективної самостійної професійної (практичної, наукової та теоретичної) діяльності на високому рівні.</w:t>
      </w:r>
    </w:p>
    <w:p w14:paraId="6B0C756D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6B20F4E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801DD8E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Для оцінювання результатів навчання здобувача вищої освіти впродовж семестру застосовується 100-бальна, національна та шкала ЄКТС оцінювання</w:t>
      </w:r>
    </w:p>
    <w:p w14:paraId="0A9D6F99">
      <w:pPr>
        <w:widowControl w:val="0"/>
        <w:shd w:val="clear" w:color="auto" w:fill="FFFFFF"/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Шкала підсумкового оцінювання: національна та ECTS</w:t>
      </w:r>
    </w:p>
    <w:tbl>
      <w:tblPr>
        <w:tblStyle w:val="7"/>
        <w:tblW w:w="956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4"/>
        <w:gridCol w:w="1266"/>
        <w:gridCol w:w="3326"/>
        <w:gridCol w:w="2977"/>
      </w:tblGrid>
      <w:tr w14:paraId="26241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exact"/>
        </w:trPr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54CF0058">
            <w:pPr>
              <w:widowControl w:val="0"/>
              <w:shd w:val="clear" w:color="auto" w:fill="FFFFFF"/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244D1FEA">
            <w:pPr>
              <w:widowControl w:val="0"/>
              <w:shd w:val="clear" w:color="auto" w:fill="FFFFFF"/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Оцінка ЕСТ8</w:t>
            </w:r>
          </w:p>
        </w:tc>
        <w:tc>
          <w:tcPr>
            <w:tcW w:w="630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3DCE15B8">
            <w:pPr>
              <w:widowControl w:val="0"/>
              <w:shd w:val="clear" w:color="auto" w:fill="FFFFFF"/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Оцінка за національною шкалою</w:t>
            </w:r>
          </w:p>
        </w:tc>
      </w:tr>
      <w:tr w14:paraId="27DC0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exact"/>
        </w:trPr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51E59075">
            <w:pPr>
              <w:widowControl w:val="0"/>
              <w:shd w:val="clear" w:color="auto" w:fill="FFFFFF"/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6EE3C78C">
            <w:pPr>
              <w:widowControl w:val="0"/>
              <w:shd w:val="clear" w:color="auto" w:fill="FFFFFF"/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336B270B">
            <w:pPr>
              <w:widowControl w:val="0"/>
              <w:shd w:val="clear" w:color="auto" w:fill="FFFFFF"/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30C59B1A">
            <w:pPr>
              <w:widowControl w:val="0"/>
              <w:shd w:val="clear" w:color="auto" w:fill="FFFFFF"/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для заліку</w:t>
            </w:r>
          </w:p>
        </w:tc>
      </w:tr>
      <w:tr w14:paraId="5C16F6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exact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3E0ECFDC">
            <w:pPr>
              <w:widowControl w:val="0"/>
              <w:shd w:val="clear" w:color="auto" w:fill="FFFFFF"/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 – 100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5948F733">
            <w:pPr>
              <w:widowControl w:val="0"/>
              <w:shd w:val="clear" w:color="auto" w:fill="FFFFFF"/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5F4035EB">
            <w:pPr>
              <w:widowControl w:val="0"/>
              <w:shd w:val="clear" w:color="auto" w:fill="FFFFFF"/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відмінно</w:t>
            </w:r>
          </w:p>
        </w:tc>
        <w:tc>
          <w:tcPr>
            <w:tcW w:w="29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3D6162C5">
            <w:pPr>
              <w:widowControl w:val="0"/>
              <w:shd w:val="clear" w:color="auto" w:fill="FFFFFF"/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Зараховано</w:t>
            </w:r>
          </w:p>
        </w:tc>
      </w:tr>
      <w:tr w14:paraId="2A5E3B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exact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7803611B">
            <w:pPr>
              <w:widowControl w:val="0"/>
              <w:shd w:val="clear" w:color="auto" w:fill="FFFFFF"/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82-89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34B14378">
            <w:pPr>
              <w:widowControl w:val="0"/>
              <w:shd w:val="clear" w:color="auto" w:fill="FFFFFF"/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3326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0F761369">
            <w:pPr>
              <w:widowControl w:val="0"/>
              <w:shd w:val="clear" w:color="auto" w:fill="FFFFFF"/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добре</w:t>
            </w:r>
          </w:p>
        </w:tc>
        <w:tc>
          <w:tcPr>
            <w:tcW w:w="297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3FD35B31">
            <w:pPr>
              <w:widowControl w:val="0"/>
              <w:shd w:val="clear" w:color="auto" w:fill="FFFFFF"/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14:paraId="14AAE1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7C1F2E0A">
            <w:pPr>
              <w:widowControl w:val="0"/>
              <w:shd w:val="clear" w:color="auto" w:fill="FFFFFF"/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75-81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53364113">
            <w:pPr>
              <w:widowControl w:val="0"/>
              <w:shd w:val="clear" w:color="auto" w:fill="FFFFFF"/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</w:p>
        </w:tc>
        <w:tc>
          <w:tcPr>
            <w:tcW w:w="3326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636B5117">
            <w:pPr>
              <w:widowControl w:val="0"/>
              <w:shd w:val="clear" w:color="auto" w:fill="FFFFFF"/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2712BB5F">
            <w:pPr>
              <w:widowControl w:val="0"/>
              <w:shd w:val="clear" w:color="auto" w:fill="FFFFFF"/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14:paraId="21B9EC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7A89DDF5">
            <w:pPr>
              <w:widowControl w:val="0"/>
              <w:shd w:val="clear" w:color="auto" w:fill="FFFFFF"/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68-74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1614FF76">
            <w:pPr>
              <w:widowControl w:val="0"/>
              <w:shd w:val="clear" w:color="auto" w:fill="FFFFFF"/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</w:t>
            </w:r>
          </w:p>
        </w:tc>
        <w:tc>
          <w:tcPr>
            <w:tcW w:w="3326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3E99044B">
            <w:pPr>
              <w:widowControl w:val="0"/>
              <w:shd w:val="clear" w:color="auto" w:fill="FFFFFF"/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задовільно</w:t>
            </w:r>
          </w:p>
        </w:tc>
        <w:tc>
          <w:tcPr>
            <w:tcW w:w="297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0F469474">
            <w:pPr>
              <w:widowControl w:val="0"/>
              <w:shd w:val="clear" w:color="auto" w:fill="FFFFFF"/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14:paraId="4C8EB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exact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74B2B37A">
            <w:pPr>
              <w:widowControl w:val="0"/>
              <w:shd w:val="clear" w:color="auto" w:fill="FFFFFF"/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60-67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069C4C61">
            <w:pPr>
              <w:widowControl w:val="0"/>
              <w:shd w:val="clear" w:color="auto" w:fill="FFFFFF"/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</w:p>
        </w:tc>
        <w:tc>
          <w:tcPr>
            <w:tcW w:w="3326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352ADEDC">
            <w:pPr>
              <w:widowControl w:val="0"/>
              <w:shd w:val="clear" w:color="auto" w:fill="FFFFFF"/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48B46B8C">
            <w:pPr>
              <w:widowControl w:val="0"/>
              <w:shd w:val="clear" w:color="auto" w:fill="FFFFFF"/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14:paraId="24D9D1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1A991FCE">
            <w:pPr>
              <w:widowControl w:val="0"/>
              <w:shd w:val="clear" w:color="auto" w:fill="FFFFFF"/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35-59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7F65D95B">
            <w:pPr>
              <w:widowControl w:val="0"/>
              <w:shd w:val="clear" w:color="auto" w:fill="FFFFFF"/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FХ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015068C1">
            <w:pPr>
              <w:widowControl w:val="0"/>
              <w:shd w:val="clear" w:color="auto" w:fill="FFFFFF"/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04CF6EC9">
            <w:pPr>
              <w:widowControl w:val="0"/>
              <w:shd w:val="clear" w:color="auto" w:fill="FFFFFF"/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зараховано з можливістю повторного складання</w:t>
            </w:r>
          </w:p>
        </w:tc>
      </w:tr>
      <w:tr w14:paraId="4EBF76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exact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53381E6F">
            <w:pPr>
              <w:widowControl w:val="0"/>
              <w:shd w:val="clear" w:color="auto" w:fill="FFFFFF"/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0-34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2AF45B29">
            <w:pPr>
              <w:widowControl w:val="0"/>
              <w:shd w:val="clear" w:color="auto" w:fill="FFFFFF"/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7B59F2FB">
            <w:pPr>
              <w:widowControl w:val="0"/>
              <w:shd w:val="clear" w:color="auto" w:fill="FFFFFF"/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4CB8523">
            <w:pPr>
              <w:widowControl w:val="0"/>
              <w:shd w:val="clear" w:color="auto" w:fill="FFFFFF"/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14:paraId="223567C2">
      <w:pPr>
        <w:widowControl w:val="0"/>
        <w:shd w:val="clear" w:color="auto" w:fill="FFFFFF"/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bookmarkEnd w:id="0"/>
    <w:p w14:paraId="75DA3C57">
      <w:pPr>
        <w:widowControl w:val="0"/>
        <w:shd w:val="clear" w:color="auto" w:fill="FFFFFF"/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049BEA7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Політика курсу.</w:t>
      </w:r>
    </w:p>
    <w:p w14:paraId="3823FFFC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Для успішного засвоєння курсу «Сучасна українська мова» здобувач освіти має:</w:t>
      </w:r>
    </w:p>
    <w:p w14:paraId="58202EED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регулярно відвідувати лекційні та практичні заняття;</w:t>
      </w:r>
    </w:p>
    <w:p w14:paraId="65B525C5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систематично, системно й активно працювати на лекційних і практичних заняттях;</w:t>
      </w:r>
    </w:p>
    <w:p w14:paraId="7176D114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відпрацьовувати пропущені заняття або незадовільні оцінки, отримані на заняттях;</w:t>
      </w:r>
    </w:p>
    <w:p w14:paraId="763FD649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виконувати у повному обсязі завдання, які вимагає підготувати викладач, належна їх якість;</w:t>
      </w:r>
    </w:p>
    <w:p w14:paraId="0A0CAFA0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виконувати контрольні та інші самостійні роботи;</w:t>
      </w:r>
    </w:p>
    <w:p w14:paraId="23BA3F67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дотримуватися норм академічної поведінки та етики.</w:t>
      </w:r>
    </w:p>
    <w:p w14:paraId="3B1F27B0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Курс «Сучасна українська мова» передбачає засвоєння та дотримання принципів етики та академічної доброчесності, зокрема орієнтації на запобігання плагіату у будь-яких його проявах: всі роботи, доповіді, есе, реферати та презентації мають бути оригінальними та авторськими, не переобтяженими цитатами, що мають супроводжуватися посиланнями на першоджерела.  Порушеннями академічної доброчесності вважаються: академічний плагіат, самоплагіат, фабрикація, фальсифікація, списування, обман, хабарництво, необ’єктивне оцінювання.</w:t>
      </w:r>
    </w:p>
    <w:p w14:paraId="3542598A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Оцінювання здобувача освіти орієнтовано на отримання балів за активність на семінарських заняттях, виконання завдань для самостійної роботи, а також виконання завдань, які здатні розвинути практичні уміння та навички за які можуть бути, за рішенням викладача, нараховані додаткові (бонусні) бали (участь у круглих столах, наукових конференціях, олімпіадах та наукових конкурсах серед студентів).</w:t>
      </w:r>
    </w:p>
    <w:p w14:paraId="5E775EA3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DCFCDB2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Рекомендовані джерела інформації:</w:t>
      </w:r>
    </w:p>
    <w:p w14:paraId="0F5CB57E">
      <w:pPr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Основні джерела:</w:t>
      </w:r>
    </w:p>
    <w:p w14:paraId="72AB65A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 Антисуржик. Вчимося ввічливо поводитись і правильно говорити / за заг. ред. О. Сербенської : навч. посіб. 3-тє вид., допов. і переробл. Львів : Апріорі, 2017. 304 с.</w:t>
      </w:r>
    </w:p>
    <w:p w14:paraId="3468CC4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 Гарбар І. В., Гарбар А. І. Культура мовлення : навчальний посібник. Миколаїв : НУК, 2023. 228 с.</w:t>
      </w:r>
    </w:p>
    <w:p w14:paraId="3371BA9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 Культура фахового мовлення: Навчальний посібник / За ред. Н. Д. Бабич. Чернівці: Книги - XXI, 2006. 496 с.</w:t>
      </w:r>
    </w:p>
    <w:p w14:paraId="2D10749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 Лисак Л. К. Українська мова за професійним спрямуванням : курс лекцій. Краматорськ : ДонНАБА, 2020. 138 с. </w:t>
      </w:r>
    </w:p>
    <w:p w14:paraId="6B56C6F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5. Мацюк З., Станкевич Н. Українська мова професійного спілкування: навч. посібн. 7-те вид. стереотипне. Київ : Каравела, 2022. 352 с</w:t>
      </w:r>
      <w:r>
        <w:rPr>
          <w:rStyle w:val="11"/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7B1BA4F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6. Мацько JI. І., Кравець JI. В. Культура української фахової мови: навч. посіб. Київ : ВЦ «Академія», 2007. 360 с.</w:t>
      </w:r>
    </w:p>
    <w:p w14:paraId="6E95145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7. Норми сучасної української літературної мови : методичний посібник / укладачі: Назаревич Л. Т., Равлів І. П., Федак С. А., Гавдида Н. І., Баб’як Ж. В. Денисюк Н. Р., Мацюк Г. Р. Тернопіль : Вектор, 2019. 78 с. </w:t>
      </w:r>
    </w:p>
    <w:p w14:paraId="054E1048">
      <w:pPr>
        <w:pStyle w:val="26"/>
        <w:ind w:firstLine="709"/>
        <w:jc w:val="both"/>
        <w:rPr>
          <w:lang w:val="uk-UA"/>
        </w:rPr>
      </w:pPr>
      <w:r>
        <w:rPr>
          <w:lang w:val="uk-UA"/>
        </w:rPr>
        <w:t xml:space="preserve">8. Про забезпечення функціонування української мови як державної : Закон України від 25 квітня 2019 р. №2704-VIII. </w:t>
      </w:r>
      <w:r>
        <w:t>URL</w:t>
      </w:r>
      <w:r>
        <w:rPr>
          <w:lang w:val="uk-UA"/>
        </w:rPr>
        <w:t xml:space="preserve">: </w:t>
      </w:r>
      <w:r>
        <w:fldChar w:fldCharType="begin"/>
      </w:r>
      <w:r>
        <w:instrText xml:space="preserve"> HYPERLINK "https://zakon.rada.gov.ua/laws/show/2704-19" \l "Text" </w:instrText>
      </w:r>
      <w:r>
        <w:fldChar w:fldCharType="separate"/>
      </w:r>
      <w:r>
        <w:rPr>
          <w:rStyle w:val="10"/>
          <w:lang w:val="uk-UA"/>
        </w:rPr>
        <w:t>https://zakon.rada.gov.ua/laws/show/2704-19#Text</w:t>
      </w:r>
      <w:r>
        <w:rPr>
          <w:rStyle w:val="10"/>
          <w:lang w:val="uk-UA"/>
        </w:rPr>
        <w:fldChar w:fldCharType="end"/>
      </w:r>
      <w:r>
        <w:rPr>
          <w:lang w:val="uk-UA"/>
        </w:rPr>
        <w:t xml:space="preserve"> </w:t>
      </w:r>
    </w:p>
    <w:p w14:paraId="683926E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9. Резван О. О., Приходько А.М. Сучасна українська літературна мова. Частина 1 : конспект лекцій для студентів 2 курсу першого (бакалаврського) рівня вищої освіти за спеціальністю 035 – Філологія; Харків. нац. ун-т міськ. госп-ва ім. О. М. Бекетова. Харків : ХНУМГ ім. О. М. Бекетова, 2021. 172 с.</w:t>
      </w:r>
    </w:p>
    <w:p w14:paraId="7395CCF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10. Український правопис / НАН України, Ін-т мовознавства ім. О. О. Потебні ; Ін-т української мови ; Український мовно-інформаційний фонд. Київ : Наук. думка, 2019. 392 с. URL: </w:t>
      </w:r>
      <w:r>
        <w:fldChar w:fldCharType="begin"/>
      </w:r>
      <w:r>
        <w:instrText xml:space="preserve"> HYPERLINK "https://mon.gov.ua/storage/app/media/zagalna%20serednya/Pravopys.2019/ukr.pravopys-2019.pdf" </w:instrText>
      </w:r>
      <w:r>
        <w:fldChar w:fldCharType="separate"/>
      </w:r>
      <w:r>
        <w:rPr>
          <w:rStyle w:val="10"/>
          <w:rFonts w:ascii="Times New Roman" w:hAnsi="Times New Roman" w:cs="Times New Roman"/>
          <w:sz w:val="24"/>
          <w:szCs w:val="24"/>
          <w:lang w:val="uk-UA"/>
        </w:rPr>
        <w:t>https://mon.gov.ua/storage/app/media/zagalna%20serednya/Pravopys.2019/ukr.pravopys-2019.pdf</w:t>
      </w:r>
      <w:r>
        <w:rPr>
          <w:rStyle w:val="10"/>
          <w:rFonts w:ascii="Times New Roman" w:hAnsi="Times New Roman" w:cs="Times New Roman"/>
          <w:sz w:val="24"/>
          <w:szCs w:val="24"/>
          <w:lang w:val="uk-UA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1E2DED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11. Шевчук С. Українська мова за професійним спрямуванням : підручник. Київ : Алерта, 2023. 536 с.</w:t>
      </w:r>
    </w:p>
    <w:p w14:paraId="50FEE145">
      <w:pPr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Додаткові:</w:t>
      </w:r>
    </w:p>
    <w:p w14:paraId="65301B7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1. </w:t>
      </w:r>
      <w:r>
        <w:rPr>
          <w:rFonts w:ascii="Times New Roman" w:hAnsi="Times New Roman" w:cs="Times New Roman"/>
          <w:sz w:val="24"/>
          <w:szCs w:val="24"/>
        </w:rPr>
        <w:t>Авраменко О</w:t>
      </w:r>
      <w:r>
        <w:rPr>
          <w:rFonts w:ascii="Times New Roman" w:hAnsi="Times New Roman" w:cs="Times New Roman"/>
          <w:sz w:val="24"/>
          <w:szCs w:val="24"/>
          <w:lang w:val="uk-UA"/>
        </w:rPr>
        <w:t>. Було – стало. Зміни в правописі. Київ : Даринка, 2019. 40 с.</w:t>
      </w:r>
    </w:p>
    <w:p w14:paraId="019ACA5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 Авраменко О., Тищенко О. Українська мова. Правопис у таблицях, тестові завдання. Київ : Книголав, 2020. 200 с.</w:t>
      </w:r>
    </w:p>
    <w:p w14:paraId="5D14FD3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 Гдакович М. С. Синтаксичні норми у діловому мовленні : навч.-метод. посібник. Львів : Львівський державний університет внутрішніх справ, 2021. 52 с.</w:t>
      </w:r>
    </w:p>
    <w:p w14:paraId="0942149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 Гриценко Т. Б. Українська мова за професійним спрямуванням. Навч. пос. Київ : Центр учбової літератури, 2010. 624 с.</w:t>
      </w:r>
    </w:p>
    <w:p w14:paraId="471C01B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5. Лекційний курс з навчальної дисципліни «Основи риторики» для здобувачів першого (бакалаврського) рівня вищої освіти всіх спеціальностей / Укладач В. А. Григор’єва. Харків : ТОВ «ПромАрт», 2022. 128 с. </w:t>
      </w:r>
    </w:p>
    <w:p w14:paraId="187B0A8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6. Косенко Ю.В. Основи теорії мовної комунікації: навч. посіб. Суми : Сумський державний університет, 2011. 187 с.</w:t>
      </w:r>
    </w:p>
    <w:p w14:paraId="434E806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7. Мозговий В. І. Українська мова у професійному спілкуванні. Модульний курс. 4-те вид., Навч. посіб. Київ: Центр учбової літератури, 2022. 592 с.</w:t>
      </w:r>
    </w:p>
    <w:p w14:paraId="359FE5B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8. Орфоепічний словник української мови : у 2 т. / уклад. : М. М. Пещак, В. М. Русанівський, Н. М. Сологуб та ін. ; за ред. : М. М. Пещак, В. М. Русанівського. Київ : Довіра, 2001–2003. Т. 1. 2001. 955 с. ; Т. 2. 2003. 920 с.</w:t>
      </w:r>
    </w:p>
    <w:p w14:paraId="523BE36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9. Пасинок В. Г. Основи культури мовлення: навч. посіб. Харків : ХНУ імені В. Н. Каразіна, 2011. 228 с.</w:t>
      </w:r>
    </w:p>
    <w:p w14:paraId="5E9015C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10. Підгурська В. Ю., Голубовська І. В. Українська мова за професійним спрямуванням. Навчальний посібник. Житомир : Вид-во ЖДУ ім. І. Франка, 2022. 192 с.</w:t>
      </w:r>
    </w:p>
    <w:p w14:paraId="589F421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11. Приходченко К. І. Універсальний словник-довідник : 30 000 слів і виразів сучасної української мови. Донецьк : ВАТ ВКФ «БАО», 2008. 320 с.</w:t>
      </w:r>
    </w:p>
    <w:p w14:paraId="70B72FF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12. Ракшанова Г.Ф., Дядюра Г.М., Кухарєва-Рожко В.І., Сидоренко Л.М. Українська мова (за професійним спрямуванням). Курс лекцій: Навч. посібник. Черкаси: Друк, 2017. 200 с.</w:t>
      </w:r>
    </w:p>
    <w:p w14:paraId="3EB7043F">
      <w:pPr>
        <w:spacing w:line="240" w:lineRule="auto"/>
        <w:ind w:firstLine="709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13. Словник української мови : в 11 т. / АН УРСР, Ін-т мовознавства ім. О. О. Потебні. Київ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uk-UA"/>
        </w:rPr>
        <w:t xml:space="preserve"> : Наук. думка, 1970–1980. Т. 1–11. URL: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instrText xml:space="preserve"> HYPERLINK "http://www.inmo.org.ua/sum.html" </w:instrTex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fldChar w:fldCharType="separate"/>
      </w:r>
      <w:r>
        <w:rPr>
          <w:rStyle w:val="10"/>
          <w:rFonts w:hint="default" w:ascii="Times New Roman" w:hAnsi="Times New Roman" w:cs="Times New Roman"/>
          <w:b w:val="0"/>
          <w:bCs w:val="0"/>
          <w:sz w:val="24"/>
          <w:szCs w:val="24"/>
          <w:lang w:val="uk-UA"/>
        </w:rPr>
        <w:t>http://www.inmo.org.ua/sum.html</w:t>
      </w:r>
      <w:r>
        <w:rPr>
          <w:rStyle w:val="10"/>
          <w:rFonts w:hint="default" w:ascii="Times New Roman" w:hAnsi="Times New Roman" w:cs="Times New Roman"/>
          <w:b w:val="0"/>
          <w:bCs w:val="0"/>
          <w:sz w:val="24"/>
          <w:szCs w:val="24"/>
          <w:lang w:val="uk-UA"/>
        </w:rPr>
        <w:fldChar w:fldCharType="end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uk-UA"/>
        </w:rPr>
        <w:t xml:space="preserve"> </w:t>
      </w:r>
    </w:p>
    <w:p w14:paraId="69FBEFCB">
      <w:pPr>
        <w:spacing w:line="240" w:lineRule="auto"/>
        <w:ind w:firstLine="709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uk-UA"/>
        </w:rPr>
        <w:t>14. Сучасний тлумачний словник української мови: 60 000 слів/ Уклад. Н. Кусайкіна, Ю. Цибульник; За заг. ред. д-ра філол. наук, проф. В. В. Дубічинського. Xарків : ВД «ШКОЛА», 2011. 784 с.</w:t>
      </w:r>
    </w:p>
    <w:p w14:paraId="4B438215">
      <w:pPr>
        <w:spacing w:line="240" w:lineRule="auto"/>
        <w:ind w:firstLine="709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uk-UA"/>
        </w:rPr>
        <w:t xml:space="preserve">15.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  <w:lang w:val="en-US"/>
        </w:rPr>
        <w:t>Alla Poltoratska, Olena Garmash, Iryna Marchenko, Olena Garmatiuk, Volodymyr Stefinin. Analysis of the Impact of Digital Communication Tools on Organizational Culture and Communication Effectiveness Within Enterprises[J], </w:t>
      </w:r>
      <w:r>
        <w:rPr>
          <w:rStyle w:val="9"/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  <w:lang w:val="en-US"/>
        </w:rPr>
        <w:t>Archives Des Sciences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  <w:lang w:val="en-US"/>
        </w:rPr>
        <w:t xml:space="preserve">, Volume 74 , Issue 6, 2024. -. DOI: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instrText xml:space="preserve"> HYPERLINK "https://doi.org/10.62227/as/74610" </w:instrTex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fldChar w:fldCharType="separate"/>
      </w:r>
      <w:r>
        <w:rPr>
          <w:rStyle w:val="10"/>
          <w:rFonts w:hint="default"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en-US"/>
        </w:rPr>
        <w:t>https://doi.org/10.62227/as/74610</w:t>
      </w:r>
      <w:r>
        <w:rPr>
          <w:rStyle w:val="10"/>
          <w:rFonts w:hint="default"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en-US"/>
        </w:rPr>
        <w:fldChar w:fldCharType="end"/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  <w:lang w:val="en-US"/>
        </w:rPr>
        <w:t>.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uk-UA"/>
        </w:rPr>
        <w:t>(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Scopus)</w:t>
      </w:r>
    </w:p>
    <w:p w14:paraId="17A67197">
      <w:pPr>
        <w:spacing w:line="240" w:lineRule="auto"/>
        <w:ind w:firstLine="709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uk-UA"/>
        </w:rPr>
        <w:t xml:space="preserve">16.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A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uk-UA"/>
        </w:rPr>
        <w:t>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Pavlova, A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uk-UA"/>
        </w:rPr>
        <w:t>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Poltoratska, N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uk-UA"/>
        </w:rPr>
        <w:t>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Barna, I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uk-UA"/>
        </w:rPr>
        <w:t>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Boiko, A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uk-UA"/>
        </w:rPr>
        <w:t>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Vaskiv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uk-UA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Model of Culture in The Context of Modern Arts and Humanities Approaches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uk-UA"/>
        </w:rPr>
        <w:t>. (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2024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uk-UA"/>
        </w:rPr>
        <w:t xml:space="preserve">).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>International Journal of Religion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uk-UA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5 (9), 404-410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uk-UA"/>
        </w:rPr>
        <w:t>(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Scopus) </w:t>
      </w:r>
    </w:p>
    <w:p w14:paraId="3D6FFEC8">
      <w:pPr>
        <w:pStyle w:val="22"/>
        <w:spacing w:after="0" w:line="240" w:lineRule="auto"/>
        <w:ind w:left="35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3. Alla Poltoratska, Olena Garmash, Iryna Marchenko, Olena Garmatiuk and Volodymyr Stefinin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Analysis of the Impact of Digital Communication Tools on Organizational Culture and Communication Effectiveness within Enterprises.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(2024). 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>International Journal of Religion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, 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>5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(10), 1684-1692. 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instrText xml:space="preserve"> HYPERLINK "https://doi.org/10.61707/zaa7yf77" </w:instrTex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fldChar w:fldCharType="separate"/>
      </w:r>
      <w:r>
        <w:rPr>
          <w:rStyle w:val="10"/>
          <w:rFonts w:hint="default" w:ascii="Times New Roman" w:hAnsi="Times New Roman" w:cs="Times New Roman"/>
          <w:b w:val="0"/>
          <w:bCs w:val="0"/>
          <w:color w:val="4B7D92"/>
          <w:sz w:val="24"/>
          <w:szCs w:val="24"/>
          <w:u w:val="none"/>
        </w:rPr>
        <w:t>https://doi.org/10.61707/zaa7yf77</w:t>
      </w:r>
      <w:r>
        <w:rPr>
          <w:rStyle w:val="10"/>
          <w:rFonts w:hint="default" w:ascii="Times New Roman" w:hAnsi="Times New Roman" w:cs="Times New Roman"/>
          <w:b w:val="0"/>
          <w:bCs w:val="0"/>
          <w:color w:val="4B7D92"/>
          <w:sz w:val="24"/>
          <w:szCs w:val="24"/>
          <w:u w:val="none"/>
        </w:rPr>
        <w:fldChar w:fldCharType="end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(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Scopus) </w:t>
      </w:r>
    </w:p>
    <w:p w14:paraId="435BF082">
      <w:pPr>
        <w:pStyle w:val="22"/>
        <w:spacing w:after="0" w:line="240" w:lineRule="auto"/>
        <w:ind w:left="35" w:leftChars="0" w:firstLine="708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uk-UA"/>
        </w:rPr>
        <w:t xml:space="preserve">17.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N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Myronova, A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Poltoratska, S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Romanchuk, S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Bernatska, D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Boklakh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Linguo-cognitive analysis of a literary text: linguistic means of expression of concepts and images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Conhecimento &amp; Diversidade 15 (40), 304-321    2023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(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Web of Science)</w:t>
      </w:r>
    </w:p>
    <w:p w14:paraId="67B80F1C">
      <w:pPr>
        <w:pStyle w:val="22"/>
        <w:spacing w:after="0" w:line="240" w:lineRule="auto"/>
        <w:ind w:left="35" w:leftChars="0" w:firstLine="708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uk-UA"/>
        </w:rPr>
        <w:t xml:space="preserve">18.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A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Taranenko, T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Kedych,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А.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Velyka,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І.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Dudko, A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Poltoratska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Peculiarities of the functioning of verbs in modern artistic discourse (on the material of texts of ukrainian and english literature).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>Ad alta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2023. V.36,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pp.110-114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instrText xml:space="preserve"> HYPERLINK "https://www.magnanimitas.cz/ADALTA/130236/PDF/130236.pdf" </w:instrTex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fldChar w:fldCharType="separate"/>
      </w:r>
      <w:r>
        <w:rPr>
          <w:rStyle w:val="10"/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>https://www.magnanimitas.cz/ADALTA/130236/PDF/130236.pdf</w:t>
      </w:r>
      <w:r>
        <w:rPr>
          <w:rStyle w:val="10"/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fldChar w:fldCharType="end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(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Web of Science)</w:t>
      </w:r>
    </w:p>
    <w:p w14:paraId="16A1C07D">
      <w:pPr>
        <w:pStyle w:val="22"/>
        <w:spacing w:after="0" w:line="240" w:lineRule="auto"/>
        <w:ind w:left="35" w:leftChars="0" w:firstLine="708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uk-UA"/>
        </w:rPr>
        <w:t xml:space="preserve">19.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GB"/>
        </w:rPr>
        <w:t xml:space="preserve">Kostiuk, T., Bakhov, I., Chernukha, N., Kostenko, D., Poltoratska, A., &amp; Omelchenko, S. (2025). Stability of value orientations of participants in international academic mobility programmes.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 xml:space="preserve">Journal of Education and Learning (EduLearn).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Vol. 19, No. 4, November 2025, 2054-2064.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ISSN: 2089-9823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instrText xml:space="preserve"> HYPERLINK "https://doi.org/10.11591/edulearn.v19i4.22174" </w:instrTex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fldChar w:fldCharType="separate"/>
      </w:r>
      <w:r>
        <w:rPr>
          <w:rStyle w:val="10"/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>https://doi.org/10.11591/edulearn.v19i4.22174</w:t>
      </w:r>
      <w:r>
        <w:rPr>
          <w:rStyle w:val="10"/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fldChar w:fldCharType="end"/>
      </w:r>
      <w:r>
        <w:rPr>
          <w:rStyle w:val="10"/>
          <w:rFonts w:hint="default" w:ascii="Times New Roman" w:hAnsi="Times New Roman" w:cs="Times New Roman"/>
          <w:b w:val="0"/>
          <w:bCs w:val="0"/>
          <w:sz w:val="24"/>
          <w:szCs w:val="24"/>
          <w:u w:val="none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instrText xml:space="preserve"> HYPERLINK "https://www.scopus.com/pages/publications/105013643747" </w:instrTex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fldChar w:fldCharType="separate"/>
      </w:r>
      <w:r>
        <w:rPr>
          <w:rStyle w:val="10"/>
          <w:rFonts w:hint="default" w:ascii="Times New Roman" w:hAnsi="Times New Roman" w:cs="Times New Roman"/>
          <w:b w:val="0"/>
          <w:bCs w:val="0"/>
          <w:sz w:val="24"/>
          <w:szCs w:val="24"/>
          <w:u w:val="none"/>
          <w:shd w:val="clear" w:color="auto" w:fill="FFFFFF"/>
        </w:rPr>
        <w:t>https://www.scopus.com/pages/publications/105013643747</w:t>
      </w:r>
      <w:r>
        <w:rPr>
          <w:rStyle w:val="10"/>
          <w:rFonts w:hint="default" w:ascii="Times New Roman" w:hAnsi="Times New Roman" w:cs="Times New Roman"/>
          <w:b w:val="0"/>
          <w:bCs w:val="0"/>
          <w:sz w:val="24"/>
          <w:szCs w:val="24"/>
          <w:u w:val="none"/>
          <w:shd w:val="clear" w:color="auto" w:fill="FFFFFF"/>
        </w:rPr>
        <w:fldChar w:fldCharType="end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Scopus</w:t>
      </w:r>
    </w:p>
    <w:p w14:paraId="15BAA205">
      <w:pPr>
        <w:pStyle w:val="22"/>
        <w:spacing w:after="0" w:line="240" w:lineRule="auto"/>
        <w:ind w:left="35" w:leftChars="0" w:firstLine="708" w:firstLineChars="0"/>
        <w:jc w:val="both"/>
        <w:rPr>
          <w:rStyle w:val="10"/>
          <w:rFonts w:hint="default" w:ascii="Times New Roman" w:hAnsi="Times New Roman" w:cs="Times New Roman"/>
          <w:b w:val="0"/>
          <w:bCs w:val="0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uk-UA"/>
        </w:rPr>
        <w:t xml:space="preserve">20.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AY Poltoratska (2025). THE CONCEPT OF INCLUSIVITY IN DANIEL KEYES’S "FLOWERS FOR ALGERNON".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>Вісник Житомирського державного університету імені Івана Франка. Філологічні науки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. № 1(104) DOI: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instrText xml:space="preserve"> HYPERLINK "https://doi.org/10.35433/philology.1(104).2025.51-63" </w:instrTex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fldChar w:fldCharType="separate"/>
      </w:r>
      <w:r>
        <w:rPr>
          <w:rStyle w:val="10"/>
          <w:rFonts w:hint="default" w:ascii="Times New Roman" w:hAnsi="Times New Roman" w:cs="Times New Roman"/>
          <w:b w:val="0"/>
          <w:bCs w:val="0"/>
          <w:sz w:val="24"/>
          <w:szCs w:val="24"/>
          <w:u w:val="none"/>
        </w:rPr>
        <w:t>https://doi.org/10.35433/philology.1(104).2025.51-63</w:t>
      </w:r>
      <w:r>
        <w:rPr>
          <w:rStyle w:val="10"/>
          <w:rFonts w:hint="default" w:ascii="Times New Roman" w:hAnsi="Times New Roman" w:cs="Times New Roman"/>
          <w:b w:val="0"/>
          <w:bCs w:val="0"/>
          <w:sz w:val="24"/>
          <w:szCs w:val="24"/>
          <w:u w:val="none"/>
        </w:rPr>
        <w:fldChar w:fldCharType="end"/>
      </w:r>
    </w:p>
    <w:p w14:paraId="2E60CDC2">
      <w:pPr>
        <w:pStyle w:val="22"/>
        <w:spacing w:after="0" w:line="240" w:lineRule="auto"/>
        <w:ind w:left="35" w:leftChars="0" w:firstLine="708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uk-UA"/>
        </w:rPr>
        <w:t xml:space="preserve">21.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A Pavlova, A Poltoratska, N Barna, I Boiko, A Vaskiv. Artistic and humanitarian approaches in shaping the contemporary cultural model.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>Salud, Ciencia y Tecnología-Serie de Conferencias,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2025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instrText xml:space="preserve"> HYPERLINK "https://dialnet.unirioja.es/servlet/articulo?codigo=10072067" </w:instrTex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fldChar w:fldCharType="separate"/>
      </w:r>
      <w:r>
        <w:rPr>
          <w:rStyle w:val="10"/>
          <w:rFonts w:hint="default" w:ascii="Times New Roman" w:hAnsi="Times New Roman" w:cs="Times New Roman"/>
          <w:b w:val="0"/>
          <w:bCs w:val="0"/>
          <w:sz w:val="24"/>
          <w:szCs w:val="24"/>
          <w:u w:val="none"/>
        </w:rPr>
        <w:t>https://dialnet.unirioja.es/servlet/articulo?codigo=10072067</w:t>
      </w:r>
      <w:r>
        <w:rPr>
          <w:rStyle w:val="10"/>
          <w:rFonts w:hint="default" w:ascii="Times New Roman" w:hAnsi="Times New Roman" w:cs="Times New Roman"/>
          <w:b w:val="0"/>
          <w:bCs w:val="0"/>
          <w:sz w:val="24"/>
          <w:szCs w:val="24"/>
          <w:u w:val="none"/>
        </w:rPr>
        <w:fldChar w:fldCharType="end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1BF589C7">
      <w:pPr>
        <w:pStyle w:val="22"/>
        <w:spacing w:after="0" w:line="240" w:lineRule="auto"/>
        <w:ind w:left="35" w:leftChars="0" w:firstLine="708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uk-UA"/>
        </w:rPr>
        <w:t xml:space="preserve">22.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Полторацька, А. (2025). Культурна дипломатія через мову: український випадок та потенціал мультимедійних ресурсів. Викладання мов у вищих навчальних закладах на сучасному етапі. Міжпредметні зв'язки , (46), 63-74. https://doi.org/10.26565/2073-4379-2025-46-05</w:t>
      </w:r>
    </w:p>
    <w:p w14:paraId="1008FF2B">
      <w:pPr>
        <w:spacing w:line="240" w:lineRule="auto"/>
        <w:ind w:firstLine="709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uk-UA"/>
        </w:rPr>
        <w:t>23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. Полторацька А. Динаміка сприйняття тварин Девідом Лур’є у романі Джона Макселла Кутзее «Безчестя». Наукові записки Харківського національного педагогічного університету імені Г. С. Сковороди. Літературознавство. 2021. Вип. 2 (96). С. 107–125. URL: http://journals.hnpu.edu.ua/index.php/literature/article/ view/3393</w:t>
      </w:r>
    </w:p>
    <w:p w14:paraId="301F48D2">
      <w:pPr>
        <w:spacing w:line="240" w:lineRule="auto"/>
        <w:ind w:firstLine="709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uk-UA"/>
        </w:rPr>
      </w:pPr>
    </w:p>
    <w:p w14:paraId="443643AF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>
      <w:pgSz w:w="11906" w:h="16838"/>
      <w:pgMar w:top="1134" w:right="567" w:bottom="1134" w:left="1701" w:header="0" w:footer="0" w:gutter="0"/>
      <w:cols w:space="708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20B0606020202030204"/>
    <w:charset w:val="CC"/>
    <w:family w:val="swiss"/>
    <w:pitch w:val="default"/>
    <w:sig w:usb0="00000000" w:usb1="00000000" w:usb2="00000000" w:usb3="00000000" w:csb0="0000009F" w:csb1="00000000"/>
  </w:font>
  <w:font w:name="Times New Roman CYR">
    <w:altName w:val="Times New Roman"/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ABE"/>
    <w:rsid w:val="00000295"/>
    <w:rsid w:val="0000446C"/>
    <w:rsid w:val="00020298"/>
    <w:rsid w:val="0003283B"/>
    <w:rsid w:val="000349EB"/>
    <w:rsid w:val="00036A76"/>
    <w:rsid w:val="00037DF6"/>
    <w:rsid w:val="00046A89"/>
    <w:rsid w:val="0006305B"/>
    <w:rsid w:val="000748A1"/>
    <w:rsid w:val="00080A4A"/>
    <w:rsid w:val="00087B42"/>
    <w:rsid w:val="00090AA6"/>
    <w:rsid w:val="00090AB0"/>
    <w:rsid w:val="00092CAF"/>
    <w:rsid w:val="00092F10"/>
    <w:rsid w:val="00093C2F"/>
    <w:rsid w:val="000A0385"/>
    <w:rsid w:val="000A2F99"/>
    <w:rsid w:val="000A39FD"/>
    <w:rsid w:val="000D5686"/>
    <w:rsid w:val="000D6E30"/>
    <w:rsid w:val="000F3E1C"/>
    <w:rsid w:val="00103BA0"/>
    <w:rsid w:val="00106130"/>
    <w:rsid w:val="001118BE"/>
    <w:rsid w:val="00123457"/>
    <w:rsid w:val="00140544"/>
    <w:rsid w:val="00145028"/>
    <w:rsid w:val="00150F09"/>
    <w:rsid w:val="0015648A"/>
    <w:rsid w:val="00161888"/>
    <w:rsid w:val="00170B45"/>
    <w:rsid w:val="00181458"/>
    <w:rsid w:val="001909AE"/>
    <w:rsid w:val="001A661A"/>
    <w:rsid w:val="001B360E"/>
    <w:rsid w:val="001D5103"/>
    <w:rsid w:val="001E612A"/>
    <w:rsid w:val="001F2927"/>
    <w:rsid w:val="002003B5"/>
    <w:rsid w:val="00210B99"/>
    <w:rsid w:val="00223426"/>
    <w:rsid w:val="002237EA"/>
    <w:rsid w:val="0023098A"/>
    <w:rsid w:val="00230AFB"/>
    <w:rsid w:val="0023285E"/>
    <w:rsid w:val="002400FD"/>
    <w:rsid w:val="00251F51"/>
    <w:rsid w:val="00271359"/>
    <w:rsid w:val="00276019"/>
    <w:rsid w:val="0027763E"/>
    <w:rsid w:val="0028339B"/>
    <w:rsid w:val="00286073"/>
    <w:rsid w:val="0029157C"/>
    <w:rsid w:val="00293A57"/>
    <w:rsid w:val="002A1CE8"/>
    <w:rsid w:val="002A6BAF"/>
    <w:rsid w:val="002B0A3B"/>
    <w:rsid w:val="002C5441"/>
    <w:rsid w:val="002D7595"/>
    <w:rsid w:val="002F5EDA"/>
    <w:rsid w:val="002F6C77"/>
    <w:rsid w:val="00300F91"/>
    <w:rsid w:val="003224D5"/>
    <w:rsid w:val="00322D42"/>
    <w:rsid w:val="00323B44"/>
    <w:rsid w:val="00325E61"/>
    <w:rsid w:val="00336CE2"/>
    <w:rsid w:val="00341ED0"/>
    <w:rsid w:val="003423A4"/>
    <w:rsid w:val="0034286D"/>
    <w:rsid w:val="00343CB4"/>
    <w:rsid w:val="00361D04"/>
    <w:rsid w:val="0036354E"/>
    <w:rsid w:val="00363B40"/>
    <w:rsid w:val="00377BAA"/>
    <w:rsid w:val="00380B9F"/>
    <w:rsid w:val="0039279F"/>
    <w:rsid w:val="0039447A"/>
    <w:rsid w:val="003B7EAE"/>
    <w:rsid w:val="003C2F36"/>
    <w:rsid w:val="003C3179"/>
    <w:rsid w:val="003C729A"/>
    <w:rsid w:val="003E0373"/>
    <w:rsid w:val="003E3B9B"/>
    <w:rsid w:val="00401E2A"/>
    <w:rsid w:val="00402A25"/>
    <w:rsid w:val="00406015"/>
    <w:rsid w:val="00417439"/>
    <w:rsid w:val="00440FE9"/>
    <w:rsid w:val="00444EBB"/>
    <w:rsid w:val="00462CAF"/>
    <w:rsid w:val="00473E23"/>
    <w:rsid w:val="00487D1A"/>
    <w:rsid w:val="00490118"/>
    <w:rsid w:val="004A2FBF"/>
    <w:rsid w:val="004A4CC2"/>
    <w:rsid w:val="004B4577"/>
    <w:rsid w:val="004B701D"/>
    <w:rsid w:val="004C4325"/>
    <w:rsid w:val="004D250B"/>
    <w:rsid w:val="004D5508"/>
    <w:rsid w:val="004E11F2"/>
    <w:rsid w:val="004F1585"/>
    <w:rsid w:val="00524E70"/>
    <w:rsid w:val="005320B0"/>
    <w:rsid w:val="00533993"/>
    <w:rsid w:val="00547A77"/>
    <w:rsid w:val="00551E84"/>
    <w:rsid w:val="00552AFF"/>
    <w:rsid w:val="00557512"/>
    <w:rsid w:val="00570C06"/>
    <w:rsid w:val="005750A6"/>
    <w:rsid w:val="00576330"/>
    <w:rsid w:val="0058416D"/>
    <w:rsid w:val="005B0B76"/>
    <w:rsid w:val="005C4A07"/>
    <w:rsid w:val="005C55E7"/>
    <w:rsid w:val="005C7CB5"/>
    <w:rsid w:val="005E2D4D"/>
    <w:rsid w:val="005E791E"/>
    <w:rsid w:val="005F0110"/>
    <w:rsid w:val="006005C1"/>
    <w:rsid w:val="00603200"/>
    <w:rsid w:val="00610CF5"/>
    <w:rsid w:val="00626614"/>
    <w:rsid w:val="00627B6F"/>
    <w:rsid w:val="006460DA"/>
    <w:rsid w:val="006467FB"/>
    <w:rsid w:val="0065307A"/>
    <w:rsid w:val="00655E05"/>
    <w:rsid w:val="00664ABE"/>
    <w:rsid w:val="0066723B"/>
    <w:rsid w:val="006674E8"/>
    <w:rsid w:val="00671150"/>
    <w:rsid w:val="00671764"/>
    <w:rsid w:val="0067757E"/>
    <w:rsid w:val="00686C1C"/>
    <w:rsid w:val="006A40AF"/>
    <w:rsid w:val="006A5178"/>
    <w:rsid w:val="006B4302"/>
    <w:rsid w:val="006B5C55"/>
    <w:rsid w:val="006D7808"/>
    <w:rsid w:val="006E76CE"/>
    <w:rsid w:val="006F7FB8"/>
    <w:rsid w:val="00705C47"/>
    <w:rsid w:val="00707376"/>
    <w:rsid w:val="00720A6E"/>
    <w:rsid w:val="00723C06"/>
    <w:rsid w:val="00746D23"/>
    <w:rsid w:val="00771041"/>
    <w:rsid w:val="00775E5A"/>
    <w:rsid w:val="00790A9C"/>
    <w:rsid w:val="0079401D"/>
    <w:rsid w:val="00795F8E"/>
    <w:rsid w:val="007C76DA"/>
    <w:rsid w:val="007D619E"/>
    <w:rsid w:val="007E5CB9"/>
    <w:rsid w:val="007F643F"/>
    <w:rsid w:val="00801B03"/>
    <w:rsid w:val="00807DF3"/>
    <w:rsid w:val="008147C9"/>
    <w:rsid w:val="008419B3"/>
    <w:rsid w:val="00844906"/>
    <w:rsid w:val="0087433A"/>
    <w:rsid w:val="00883D6D"/>
    <w:rsid w:val="00894FAC"/>
    <w:rsid w:val="008B03DD"/>
    <w:rsid w:val="008C14FF"/>
    <w:rsid w:val="008C796B"/>
    <w:rsid w:val="008E4902"/>
    <w:rsid w:val="008F4DC8"/>
    <w:rsid w:val="009200A6"/>
    <w:rsid w:val="009630E8"/>
    <w:rsid w:val="0097217D"/>
    <w:rsid w:val="00992730"/>
    <w:rsid w:val="00997C42"/>
    <w:rsid w:val="009A12B1"/>
    <w:rsid w:val="009A61EA"/>
    <w:rsid w:val="009B2116"/>
    <w:rsid w:val="009B2AA3"/>
    <w:rsid w:val="009C03B3"/>
    <w:rsid w:val="009D6F92"/>
    <w:rsid w:val="009D7554"/>
    <w:rsid w:val="009E0224"/>
    <w:rsid w:val="009E1AA5"/>
    <w:rsid w:val="009E5179"/>
    <w:rsid w:val="009F0507"/>
    <w:rsid w:val="00A1784D"/>
    <w:rsid w:val="00A27BC4"/>
    <w:rsid w:val="00A318E6"/>
    <w:rsid w:val="00A4223B"/>
    <w:rsid w:val="00A44C1A"/>
    <w:rsid w:val="00A46FCF"/>
    <w:rsid w:val="00A66268"/>
    <w:rsid w:val="00A8488B"/>
    <w:rsid w:val="00AA0294"/>
    <w:rsid w:val="00AD1146"/>
    <w:rsid w:val="00AD20E1"/>
    <w:rsid w:val="00B071DA"/>
    <w:rsid w:val="00B17BA2"/>
    <w:rsid w:val="00B22A2A"/>
    <w:rsid w:val="00B41FFC"/>
    <w:rsid w:val="00B505F9"/>
    <w:rsid w:val="00B508E1"/>
    <w:rsid w:val="00B51FE4"/>
    <w:rsid w:val="00B52B7F"/>
    <w:rsid w:val="00B6620E"/>
    <w:rsid w:val="00B824DD"/>
    <w:rsid w:val="00B83D09"/>
    <w:rsid w:val="00B866CF"/>
    <w:rsid w:val="00B8673C"/>
    <w:rsid w:val="00B93DFD"/>
    <w:rsid w:val="00B95246"/>
    <w:rsid w:val="00BA0567"/>
    <w:rsid w:val="00BB196D"/>
    <w:rsid w:val="00BB1FBB"/>
    <w:rsid w:val="00BB635D"/>
    <w:rsid w:val="00BB6506"/>
    <w:rsid w:val="00BC7910"/>
    <w:rsid w:val="00BD6F36"/>
    <w:rsid w:val="00BE5184"/>
    <w:rsid w:val="00BF52C6"/>
    <w:rsid w:val="00BF63C2"/>
    <w:rsid w:val="00BF63F9"/>
    <w:rsid w:val="00C0662C"/>
    <w:rsid w:val="00C15AF0"/>
    <w:rsid w:val="00C21645"/>
    <w:rsid w:val="00C419E3"/>
    <w:rsid w:val="00C4708F"/>
    <w:rsid w:val="00C506E7"/>
    <w:rsid w:val="00C613BD"/>
    <w:rsid w:val="00C61CA3"/>
    <w:rsid w:val="00C855BD"/>
    <w:rsid w:val="00CC29D4"/>
    <w:rsid w:val="00CC29E6"/>
    <w:rsid w:val="00CC6F06"/>
    <w:rsid w:val="00CD62CB"/>
    <w:rsid w:val="00CD67EF"/>
    <w:rsid w:val="00CE44B9"/>
    <w:rsid w:val="00CF0E65"/>
    <w:rsid w:val="00D019B5"/>
    <w:rsid w:val="00D157ED"/>
    <w:rsid w:val="00D178B7"/>
    <w:rsid w:val="00D448ED"/>
    <w:rsid w:val="00D5391B"/>
    <w:rsid w:val="00D55B53"/>
    <w:rsid w:val="00D8153F"/>
    <w:rsid w:val="00D92A2C"/>
    <w:rsid w:val="00D93723"/>
    <w:rsid w:val="00D979BF"/>
    <w:rsid w:val="00DA24C8"/>
    <w:rsid w:val="00DA2B81"/>
    <w:rsid w:val="00DB037B"/>
    <w:rsid w:val="00DC011F"/>
    <w:rsid w:val="00DC1995"/>
    <w:rsid w:val="00DD28DB"/>
    <w:rsid w:val="00DE12B2"/>
    <w:rsid w:val="00DE30AF"/>
    <w:rsid w:val="00DE7FAE"/>
    <w:rsid w:val="00E138BB"/>
    <w:rsid w:val="00E17B5E"/>
    <w:rsid w:val="00E30D36"/>
    <w:rsid w:val="00E3360A"/>
    <w:rsid w:val="00E36CB0"/>
    <w:rsid w:val="00E430BD"/>
    <w:rsid w:val="00E50CFA"/>
    <w:rsid w:val="00E7569C"/>
    <w:rsid w:val="00E77F2C"/>
    <w:rsid w:val="00EA54E0"/>
    <w:rsid w:val="00EA6E94"/>
    <w:rsid w:val="00EC3DA5"/>
    <w:rsid w:val="00EE01FA"/>
    <w:rsid w:val="00EE122A"/>
    <w:rsid w:val="00EE463F"/>
    <w:rsid w:val="00EE4711"/>
    <w:rsid w:val="00EF0110"/>
    <w:rsid w:val="00EF4102"/>
    <w:rsid w:val="00EF45EA"/>
    <w:rsid w:val="00F02B71"/>
    <w:rsid w:val="00F129A8"/>
    <w:rsid w:val="00F25B1F"/>
    <w:rsid w:val="00F2685E"/>
    <w:rsid w:val="00F33E6D"/>
    <w:rsid w:val="00F355FB"/>
    <w:rsid w:val="00F538FE"/>
    <w:rsid w:val="00F62546"/>
    <w:rsid w:val="00F66CC6"/>
    <w:rsid w:val="00F72C7B"/>
    <w:rsid w:val="00F86C12"/>
    <w:rsid w:val="00F9073A"/>
    <w:rsid w:val="00F9160B"/>
    <w:rsid w:val="00F95C7F"/>
    <w:rsid w:val="00FA5910"/>
    <w:rsid w:val="00FB2385"/>
    <w:rsid w:val="00FC2366"/>
    <w:rsid w:val="00FC5DA1"/>
    <w:rsid w:val="00FC60EF"/>
    <w:rsid w:val="00FD1342"/>
    <w:rsid w:val="00FE50D9"/>
    <w:rsid w:val="00FE5372"/>
    <w:rsid w:val="00FF0830"/>
    <w:rsid w:val="2401791F"/>
    <w:rsid w:val="28B70195"/>
    <w:rsid w:val="492811C2"/>
    <w:rsid w:val="5056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59" w:lineRule="auto"/>
    </w:pPr>
    <w:rPr>
      <w:rFonts w:ascii="Calibri" w:hAnsi="Calibri" w:eastAsia="Calibri" w:cs="Calibr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spacing w:before="240" w:after="60" w:line="240" w:lineRule="auto"/>
      <w:ind w:firstLine="709"/>
      <w:jc w:val="both"/>
      <w:outlineLvl w:val="0"/>
    </w:pPr>
    <w:rPr>
      <w:rFonts w:ascii="Calibri Light" w:hAnsi="Calibri Light" w:eastAsia="Times New Roman" w:cs="Times New Roman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1"/>
    <w:semiHidden/>
    <w:unhideWhenUsed/>
    <w:qFormat/>
    <w:uiPriority w:val="0"/>
    <w:pPr>
      <w:keepNext/>
      <w:spacing w:before="240" w:after="60" w:line="240" w:lineRule="auto"/>
      <w:ind w:firstLine="709"/>
      <w:jc w:val="both"/>
      <w:outlineLvl w:val="1"/>
    </w:pPr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39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paragraph" w:styleId="5">
    <w:name w:val="heading 4"/>
    <w:basedOn w:val="1"/>
    <w:next w:val="1"/>
    <w:link w:val="40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2E75B6" w:themeColor="accent1" w:themeShade="BF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6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Emphasis"/>
    <w:qFormat/>
    <w:uiPriority w:val="20"/>
    <w:rPr>
      <w:i/>
      <w:iCs/>
    </w:rPr>
  </w:style>
  <w:style w:type="character" w:styleId="10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Strong"/>
    <w:basedOn w:val="6"/>
    <w:qFormat/>
    <w:uiPriority w:val="22"/>
    <w:rPr>
      <w:b/>
      <w:bCs/>
    </w:rPr>
  </w:style>
  <w:style w:type="paragraph" w:styleId="12">
    <w:name w:val="Balloon Text"/>
    <w:basedOn w:val="1"/>
    <w:link w:val="51"/>
    <w:semiHidden/>
    <w:unhideWhenUsed/>
    <w:qFormat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677"/>
        <w:tab w:val="right" w:pos="9355"/>
      </w:tabs>
      <w:spacing w:line="240" w:lineRule="auto"/>
    </w:pPr>
  </w:style>
  <w:style w:type="paragraph" w:styleId="14">
    <w:name w:val="Body Text"/>
    <w:basedOn w:val="1"/>
    <w:link w:val="46"/>
    <w:qFormat/>
    <w:uiPriority w:val="1"/>
    <w:pPr>
      <w:widowControl w:val="0"/>
      <w:autoSpaceDE w:val="0"/>
      <w:autoSpaceDN w:val="0"/>
      <w:spacing w:line="240" w:lineRule="auto"/>
      <w:jc w:val="both"/>
    </w:pPr>
    <w:rPr>
      <w:rFonts w:ascii="Times New Roman" w:hAnsi="Times New Roman" w:eastAsia="Times New Roman" w:cs="Times New Roman"/>
      <w:sz w:val="24"/>
      <w:szCs w:val="24"/>
      <w:lang w:val="uk-UA" w:eastAsia="en-US"/>
    </w:rPr>
  </w:style>
  <w:style w:type="paragraph" w:styleId="15">
    <w:name w:val="Title"/>
    <w:basedOn w:val="1"/>
    <w:next w:val="1"/>
    <w:link w:val="30"/>
    <w:qFormat/>
    <w:uiPriority w:val="0"/>
    <w:pPr>
      <w:spacing w:line="240" w:lineRule="auto"/>
      <w:ind w:firstLine="709"/>
      <w:contextualSpacing/>
      <w:jc w:val="both"/>
    </w:pPr>
    <w:rPr>
      <w:rFonts w:asciiTheme="minorHAnsi" w:hAnsiTheme="minorHAnsi" w:eastAsiaTheme="minorHAnsi" w:cstheme="minorBidi"/>
      <w:b/>
      <w:sz w:val="28"/>
      <w:lang w:eastAsia="ar-SA"/>
    </w:rPr>
  </w:style>
  <w:style w:type="paragraph" w:styleId="16">
    <w:name w:val="footer"/>
    <w:basedOn w:val="1"/>
    <w:link w:val="38"/>
    <w:unhideWhenUsed/>
    <w:qFormat/>
    <w:uiPriority w:val="99"/>
    <w:pPr>
      <w:tabs>
        <w:tab w:val="center" w:pos="4677"/>
        <w:tab w:val="right" w:pos="9355"/>
      </w:tabs>
      <w:spacing w:line="240" w:lineRule="auto"/>
    </w:pPr>
  </w:style>
  <w:style w:type="paragraph" w:styleId="1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  <w:ind w:firstLine="709"/>
      <w:jc w:val="both"/>
    </w:pPr>
    <w:rPr>
      <w:rFonts w:ascii="Times New Roman" w:hAnsi="Times New Roman" w:eastAsia="Times New Roman" w:cs="Times New Roman"/>
      <w:sz w:val="24"/>
      <w:szCs w:val="24"/>
      <w:lang w:val="uk-UA" w:eastAsia="uk-UA"/>
    </w:rPr>
  </w:style>
  <w:style w:type="paragraph" w:styleId="18">
    <w:name w:val="Subtitle"/>
    <w:basedOn w:val="1"/>
    <w:next w:val="1"/>
    <w:link w:val="31"/>
    <w:qFormat/>
    <w:uiPriority w:val="11"/>
    <w:pPr>
      <w:spacing w:after="160" w:line="240" w:lineRule="auto"/>
      <w:ind w:firstLine="709"/>
      <w:jc w:val="both"/>
    </w:pPr>
    <w:rPr>
      <w:rFonts w:asciiTheme="minorHAnsi" w:hAnsiTheme="minorHAnsi" w:eastAsiaTheme="minorEastAsia" w:cstheme="minorBidi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9">
    <w:name w:val="Table Grid"/>
    <w:basedOn w:val="7"/>
    <w:qFormat/>
    <w:uiPriority w:val="39"/>
    <w:pPr>
      <w:spacing w:after="0" w:line="240" w:lineRule="auto"/>
    </w:pPr>
    <w:rPr>
      <w:kern w:val="2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Заголовок 1 Знак"/>
    <w:basedOn w:val="6"/>
    <w:link w:val="2"/>
    <w:qFormat/>
    <w:uiPriority w:val="0"/>
    <w:rPr>
      <w:rFonts w:ascii="Calibri Light" w:hAnsi="Calibri Light" w:eastAsia="Times New Roman" w:cs="Times New Roman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6"/>
    <w:link w:val="3"/>
    <w:semiHidden/>
    <w:qFormat/>
    <w:uiPriority w:val="0"/>
    <w:rPr>
      <w:rFonts w:ascii="Calibri Light" w:hAnsi="Calibri Light" w:eastAsia="Times New Roman" w:cs="Times New Roman"/>
      <w:b/>
      <w:bCs/>
      <w:i/>
      <w:iCs/>
      <w:sz w:val="28"/>
      <w:szCs w:val="28"/>
      <w:lang w:eastAsia="ru-RU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character" w:customStyle="1" w:styleId="23">
    <w:name w:val="Основной текст_"/>
    <w:basedOn w:val="6"/>
    <w:link w:val="24"/>
    <w:qFormat/>
    <w:uiPriority w:val="0"/>
    <w:rPr>
      <w:rFonts w:ascii="Times New Roman" w:hAnsi="Times New Roman" w:eastAsia="Times New Roman" w:cs="Times New Roman"/>
      <w:spacing w:val="2"/>
      <w:shd w:val="clear" w:color="auto" w:fill="FFFFFF"/>
    </w:rPr>
  </w:style>
  <w:style w:type="paragraph" w:customStyle="1" w:styleId="24">
    <w:name w:val="Основной текст5"/>
    <w:basedOn w:val="1"/>
    <w:link w:val="23"/>
    <w:qFormat/>
    <w:uiPriority w:val="0"/>
    <w:pPr>
      <w:widowControl w:val="0"/>
      <w:shd w:val="clear" w:color="auto" w:fill="FFFFFF"/>
      <w:spacing w:before="420" w:after="420" w:line="0" w:lineRule="atLeast"/>
      <w:ind w:hanging="400"/>
    </w:pPr>
    <w:rPr>
      <w:rFonts w:ascii="Times New Roman" w:hAnsi="Times New Roman" w:eastAsia="Times New Roman" w:cs="Times New Roman"/>
      <w:spacing w:val="2"/>
      <w:lang w:eastAsia="en-US"/>
    </w:rPr>
  </w:style>
  <w:style w:type="character" w:customStyle="1" w:styleId="25">
    <w:name w:val="Основной текст (3) + Не полужирный"/>
    <w:qFormat/>
    <w:uiPriority w:val="0"/>
    <w:rPr>
      <w:rFonts w:ascii="Arial Narrow" w:hAnsi="Arial Narrow"/>
      <w:b/>
      <w:bCs/>
      <w:spacing w:val="-3"/>
      <w:w w:val="100"/>
      <w:sz w:val="15"/>
      <w:szCs w:val="15"/>
      <w:shd w:val="clear" w:color="auto" w:fill="FFFFFF"/>
    </w:rPr>
  </w:style>
  <w:style w:type="paragraph" w:customStyle="1" w:styleId="26">
    <w:name w:val="Default"/>
    <w:qFormat/>
    <w:uiPriority w:val="0"/>
    <w:pPr>
      <w:suppressAutoHyphens/>
      <w:autoSpaceDE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paragraph" w:customStyle="1" w:styleId="27">
    <w:name w:val="Основной текст1"/>
    <w:basedOn w:val="1"/>
    <w:qFormat/>
    <w:uiPriority w:val="0"/>
    <w:pPr>
      <w:widowControl w:val="0"/>
      <w:spacing w:line="240" w:lineRule="auto"/>
    </w:pPr>
    <w:rPr>
      <w:rFonts w:ascii="Times New Roman" w:hAnsi="Times New Roman" w:eastAsia="Times New Roman" w:cs="Times New Roman"/>
      <w:sz w:val="28"/>
      <w:szCs w:val="28"/>
      <w:lang w:val="uk-UA" w:eastAsia="zh-CN"/>
    </w:rPr>
  </w:style>
  <w:style w:type="character" w:customStyle="1" w:styleId="28">
    <w:name w:val="Основной текст (2)_"/>
    <w:link w:val="29"/>
    <w:qFormat/>
    <w:uiPriority w:val="99"/>
    <w:rPr>
      <w:rFonts w:ascii="Arial Narrow" w:hAnsi="Arial Narrow"/>
      <w:b/>
      <w:bCs/>
      <w:sz w:val="15"/>
      <w:szCs w:val="15"/>
      <w:shd w:val="clear" w:color="auto" w:fill="FFFFFF"/>
    </w:rPr>
  </w:style>
  <w:style w:type="paragraph" w:customStyle="1" w:styleId="29">
    <w:name w:val="Основной текст (2)"/>
    <w:basedOn w:val="1"/>
    <w:link w:val="28"/>
    <w:qFormat/>
    <w:uiPriority w:val="99"/>
    <w:pPr>
      <w:shd w:val="clear" w:color="auto" w:fill="FFFFFF"/>
      <w:spacing w:line="240" w:lineRule="atLeast"/>
      <w:ind w:firstLine="709"/>
      <w:jc w:val="both"/>
    </w:pPr>
    <w:rPr>
      <w:rFonts w:ascii="Arial Narrow" w:hAnsi="Arial Narrow" w:eastAsiaTheme="minorHAnsi" w:cstheme="minorBidi"/>
      <w:b/>
      <w:bCs/>
      <w:sz w:val="15"/>
      <w:szCs w:val="15"/>
      <w:lang w:eastAsia="en-US"/>
    </w:rPr>
  </w:style>
  <w:style w:type="character" w:customStyle="1" w:styleId="30">
    <w:name w:val="Название Знак"/>
    <w:link w:val="15"/>
    <w:uiPriority w:val="0"/>
    <w:rPr>
      <w:b/>
      <w:sz w:val="28"/>
      <w:lang w:eastAsia="ar-SA"/>
    </w:rPr>
  </w:style>
  <w:style w:type="character" w:customStyle="1" w:styleId="31">
    <w:name w:val="Подзаголовок Знак"/>
    <w:basedOn w:val="6"/>
    <w:link w:val="18"/>
    <w:qFormat/>
    <w:uiPriority w:val="11"/>
    <w:rPr>
      <w:rFonts w:eastAsiaTheme="minorEastAsia"/>
      <w:color w:val="595959" w:themeColor="text1" w:themeTint="A6"/>
      <w:spacing w:val="15"/>
      <w:lang w:eastAsia="ru-RU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Заголовок Знак"/>
    <w:basedOn w:val="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:lang w:eastAsia="ru-RU"/>
    </w:rPr>
  </w:style>
  <w:style w:type="character" w:customStyle="1" w:styleId="33">
    <w:name w:val="Основной текст3"/>
    <w:basedOn w:val="23"/>
    <w:qFormat/>
    <w:uiPriority w:val="0"/>
    <w:rPr>
      <w:rFonts w:ascii="Times New Roman" w:hAnsi="Times New Roman" w:eastAsia="Times New Roman" w:cs="Times New Roman"/>
      <w:color w:val="000000"/>
      <w:spacing w:val="2"/>
      <w:w w:val="100"/>
      <w:position w:val="0"/>
      <w:sz w:val="24"/>
      <w:szCs w:val="24"/>
      <w:u w:val="single"/>
      <w:shd w:val="clear" w:color="auto" w:fill="FFFFFF"/>
      <w:lang w:val="uk-UA"/>
    </w:rPr>
  </w:style>
  <w:style w:type="character" w:customStyle="1" w:styleId="34">
    <w:name w:val="Заголовок №1_"/>
    <w:basedOn w:val="6"/>
    <w:link w:val="35"/>
    <w:uiPriority w:val="0"/>
    <w:rPr>
      <w:rFonts w:ascii="Times New Roman" w:hAnsi="Times New Roman" w:eastAsia="Times New Roman" w:cs="Times New Roman"/>
      <w:spacing w:val="2"/>
      <w:shd w:val="clear" w:color="auto" w:fill="FFFFFF"/>
    </w:rPr>
  </w:style>
  <w:style w:type="paragraph" w:customStyle="1" w:styleId="35">
    <w:name w:val="Заголовок №1"/>
    <w:basedOn w:val="1"/>
    <w:link w:val="34"/>
    <w:uiPriority w:val="0"/>
    <w:pPr>
      <w:widowControl w:val="0"/>
      <w:shd w:val="clear" w:color="auto" w:fill="FFFFFF"/>
      <w:spacing w:before="180" w:line="322" w:lineRule="exact"/>
      <w:ind w:hanging="400"/>
      <w:jc w:val="both"/>
      <w:outlineLvl w:val="0"/>
    </w:pPr>
    <w:rPr>
      <w:rFonts w:ascii="Times New Roman" w:hAnsi="Times New Roman" w:eastAsia="Times New Roman" w:cs="Times New Roman"/>
      <w:spacing w:val="2"/>
      <w:lang w:eastAsia="en-US"/>
    </w:rPr>
  </w:style>
  <w:style w:type="character" w:customStyle="1" w:styleId="36">
    <w:name w:val="Неразрешенное упоминание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7">
    <w:name w:val="Верхний колонтитул Знак"/>
    <w:basedOn w:val="6"/>
    <w:link w:val="13"/>
    <w:uiPriority w:val="99"/>
    <w:rPr>
      <w:rFonts w:ascii="Calibri" w:hAnsi="Calibri" w:eastAsia="Calibri" w:cs="Calibri"/>
      <w:lang w:eastAsia="ru-RU"/>
    </w:rPr>
  </w:style>
  <w:style w:type="character" w:customStyle="1" w:styleId="38">
    <w:name w:val="Нижний колонтитул Знак"/>
    <w:basedOn w:val="6"/>
    <w:link w:val="16"/>
    <w:qFormat/>
    <w:uiPriority w:val="99"/>
    <w:rPr>
      <w:rFonts w:ascii="Calibri" w:hAnsi="Calibri" w:eastAsia="Calibri" w:cs="Calibri"/>
      <w:lang w:eastAsia="ru-RU"/>
    </w:rPr>
  </w:style>
  <w:style w:type="character" w:customStyle="1" w:styleId="39">
    <w:name w:val="Заголовок 3 Знак"/>
    <w:basedOn w:val="6"/>
    <w:link w:val="4"/>
    <w:semiHidden/>
    <w:uiPriority w:val="9"/>
    <w:rPr>
      <w:rFonts w:asciiTheme="majorHAnsi" w:hAnsiTheme="majorHAnsi" w:eastAsiaTheme="majorEastAsia" w:cstheme="majorBidi"/>
      <w:color w:val="1F4E79" w:themeColor="accent1" w:themeShade="80"/>
      <w:sz w:val="24"/>
      <w:szCs w:val="24"/>
      <w:lang w:eastAsia="ru-RU"/>
    </w:rPr>
  </w:style>
  <w:style w:type="character" w:customStyle="1" w:styleId="40">
    <w:name w:val="Заголовок 4 Знак"/>
    <w:basedOn w:val="6"/>
    <w:link w:val="5"/>
    <w:semiHidden/>
    <w:qFormat/>
    <w:uiPriority w:val="9"/>
    <w:rPr>
      <w:rFonts w:asciiTheme="majorHAnsi" w:hAnsiTheme="majorHAnsi" w:eastAsiaTheme="majorEastAsia" w:cstheme="majorBidi"/>
      <w:i/>
      <w:iCs/>
      <w:color w:val="2E75B6" w:themeColor="accent1" w:themeShade="BF"/>
      <w:lang w:eastAsia="ru-RU"/>
    </w:rPr>
  </w:style>
  <w:style w:type="character" w:customStyle="1" w:styleId="41">
    <w:name w:val="fontstyle2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36"/>
      <w:szCs w:val="36"/>
    </w:rPr>
  </w:style>
  <w:style w:type="paragraph" w:customStyle="1" w:styleId="42">
    <w:name w:val="Table Paragraph"/>
    <w:basedOn w:val="1"/>
    <w:qFormat/>
    <w:uiPriority w:val="1"/>
    <w:pPr>
      <w:widowControl w:val="0"/>
      <w:autoSpaceDE w:val="0"/>
      <w:autoSpaceDN w:val="0"/>
      <w:spacing w:line="240" w:lineRule="auto"/>
      <w:ind w:left="110"/>
    </w:pPr>
    <w:rPr>
      <w:rFonts w:ascii="Times New Roman" w:hAnsi="Times New Roman" w:eastAsia="Times New Roman" w:cs="Times New Roman"/>
      <w:lang w:val="uk-UA" w:eastAsia="en-US"/>
    </w:rPr>
  </w:style>
  <w:style w:type="character" w:customStyle="1" w:styleId="43">
    <w:name w:val="Неразрешенное упоминание2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4">
    <w:name w:val="fontstyle01"/>
    <w:basedOn w:val="6"/>
    <w:uiPriority w:val="0"/>
    <w:rPr>
      <w:rFonts w:hint="default" w:ascii="Times New Roman" w:hAnsi="Times New Roman" w:cs="Times New Roman"/>
      <w:color w:val="000000"/>
      <w:sz w:val="28"/>
      <w:szCs w:val="28"/>
    </w:rPr>
  </w:style>
  <w:style w:type="paragraph" w:customStyle="1" w:styleId="45">
    <w:name w:val="_Style 40"/>
    <w:basedOn w:val="1"/>
    <w:next w:val="17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uk-UA" w:eastAsia="uk-UA"/>
    </w:rPr>
  </w:style>
  <w:style w:type="character" w:customStyle="1" w:styleId="46">
    <w:name w:val="Основной текст Знак"/>
    <w:basedOn w:val="6"/>
    <w:link w:val="14"/>
    <w:uiPriority w:val="1"/>
    <w:rPr>
      <w:rFonts w:ascii="Times New Roman" w:hAnsi="Times New Roman" w:eastAsia="Times New Roman" w:cs="Times New Roman"/>
      <w:sz w:val="24"/>
      <w:szCs w:val="24"/>
      <w:lang w:val="uk-UA"/>
    </w:rPr>
  </w:style>
  <w:style w:type="character" w:customStyle="1" w:styleId="47">
    <w:name w:val="fontstyle31"/>
    <w:basedOn w:val="6"/>
    <w:qFormat/>
    <w:uiPriority w:val="0"/>
    <w:rPr>
      <w:rFonts w:hint="default" w:ascii="Times New Roman CYR" w:hAnsi="Times New Roman CYR"/>
      <w:color w:val="000000"/>
      <w:sz w:val="28"/>
      <w:szCs w:val="28"/>
    </w:rPr>
  </w:style>
  <w:style w:type="character" w:customStyle="1" w:styleId="48">
    <w:name w:val="fontstyle41"/>
    <w:basedOn w:val="6"/>
    <w:uiPriority w:val="0"/>
    <w:rPr>
      <w:rFonts w:hint="default" w:ascii="Times New Roman" w:hAnsi="Times New Roman" w:cs="Times New Roman"/>
      <w:color w:val="000000"/>
      <w:sz w:val="28"/>
      <w:szCs w:val="28"/>
    </w:rPr>
  </w:style>
  <w:style w:type="character" w:customStyle="1" w:styleId="49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50">
    <w:name w:val="Вміст таблиці"/>
    <w:basedOn w:val="1"/>
    <w:qFormat/>
    <w:uiPriority w:val="0"/>
    <w:pPr>
      <w:widowControl w:val="0"/>
      <w:suppressLineNumbers/>
      <w:suppressAutoHyphens/>
      <w:spacing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customStyle="1" w:styleId="51">
    <w:name w:val="Текст выноски Знак"/>
    <w:basedOn w:val="6"/>
    <w:link w:val="12"/>
    <w:semiHidden/>
    <w:qFormat/>
    <w:uiPriority w:val="99"/>
    <w:rPr>
      <w:rFonts w:ascii="Tahoma" w:hAnsi="Tahoma" w:eastAsia="Calibri" w:cs="Tahoma"/>
      <w:sz w:val="16"/>
      <w:szCs w:val="16"/>
      <w:lang w:eastAsia="ru-RU"/>
    </w:rPr>
  </w:style>
  <w:style w:type="paragraph" w:customStyle="1" w:styleId="52">
    <w:name w:val="elementor-icon-list-item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val="ru-RU" w:eastAsia="ru-RU"/>
      <w14:ligatures w14:val="none"/>
    </w:rPr>
  </w:style>
  <w:style w:type="character" w:customStyle="1" w:styleId="53">
    <w:name w:val="elementor-icon-list-text"/>
    <w:basedOn w:val="6"/>
    <w:qFormat/>
    <w:uiPriority w:val="0"/>
  </w:style>
  <w:style w:type="table" w:customStyle="1" w:styleId="54">
    <w:name w:val="_Style 62"/>
    <w:basedOn w:val="55"/>
    <w:qFormat/>
    <w:uiPriority w:val="0"/>
    <w:tblPr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55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6">
    <w:name w:val="_Style 39"/>
    <w:basedOn w:val="55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D43C5-D20D-41CE-8555-C4EA00B0E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10</Pages>
  <Words>2504</Words>
  <Characters>18707</Characters>
  <Lines>155</Lines>
  <Paragraphs>42</Paragraphs>
  <TotalTime>1</TotalTime>
  <ScaleCrop>false</ScaleCrop>
  <LinksUpToDate>false</LinksUpToDate>
  <CharactersWithSpaces>21169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2025-01-22T10:55:00Z</dcterms:created>
  <dc:creator>Boldy's Family BOOK</dc:creator>
  <cp:lastModifiedBy>sliepykh.kateryna</cp:lastModifiedBy>
  <cp:lastPrinted>2025-01-22T08:24:00Z</cp:lastPrinted>
  <dcterms:modified xsi:type="dcterms:W3CDTF">2026-01-20T13:41:00Z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9ab6026eace0d8973a03daee427f160d56914a97ee0babcdb1097b31969f8412</vt:lpwstr>
  </property>
  <property fmtid="{D5CDD505-2E9C-101B-9397-08002B2CF9AE}" pid="3" name="KSOProductBuildVer">
    <vt:lpwstr>1049-12.2.0.22549</vt:lpwstr>
  </property>
  <property fmtid="{D5CDD505-2E9C-101B-9397-08002B2CF9AE}" pid="4" name="ICV">
    <vt:lpwstr>04AEAD9BD7EF4E198B0F0814D153377C_12</vt:lpwstr>
  </property>
</Properties>
</file>