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2FB76" w14:textId="77777777" w:rsidR="005D7073" w:rsidRPr="005D7073" w:rsidRDefault="005D7073" w:rsidP="005D7073">
      <w:pPr>
        <w:widowControl w:val="0"/>
        <w:numPr>
          <w:ilvl w:val="0"/>
          <w:numId w:val="1"/>
        </w:numPr>
        <w:tabs>
          <w:tab w:val="clear" w:pos="0"/>
        </w:tabs>
        <w:suppressAutoHyphens w:val="0"/>
        <w:ind w:right="-1"/>
        <w:jc w:val="center"/>
        <w:rPr>
          <w:lang w:val="en-US"/>
        </w:rPr>
      </w:pPr>
      <w:r w:rsidRPr="005D7073">
        <w:rPr>
          <w:b/>
          <w:bCs/>
          <w:lang w:val="en-US"/>
        </w:rPr>
        <w:t xml:space="preserve">PJSC “Higher Educational Institution </w:t>
      </w:r>
    </w:p>
    <w:p w14:paraId="0CF599F7" w14:textId="77777777" w:rsidR="005D7073" w:rsidRPr="005D7073" w:rsidRDefault="005D7073" w:rsidP="005D7073">
      <w:pPr>
        <w:widowControl w:val="0"/>
        <w:numPr>
          <w:ilvl w:val="0"/>
          <w:numId w:val="1"/>
        </w:numPr>
        <w:tabs>
          <w:tab w:val="clear" w:pos="0"/>
        </w:tabs>
        <w:suppressAutoHyphens w:val="0"/>
        <w:ind w:right="-1"/>
        <w:jc w:val="center"/>
        <w:rPr>
          <w:lang w:val="en-US"/>
        </w:rPr>
      </w:pPr>
      <w:r w:rsidRPr="005D7073">
        <w:rPr>
          <w:b/>
          <w:bCs/>
          <w:lang w:val="en-US"/>
        </w:rPr>
        <w:t>“INTERREGIONAL ACADEMY OF PERSONNEL MANAGEMENT”</w:t>
      </w:r>
    </w:p>
    <w:p w14:paraId="45203FC5" w14:textId="77777777" w:rsidR="005D7073" w:rsidRPr="005D7073" w:rsidRDefault="005D7073" w:rsidP="005D7073">
      <w:pPr>
        <w:widowControl w:val="0"/>
        <w:numPr>
          <w:ilvl w:val="0"/>
          <w:numId w:val="1"/>
        </w:numPr>
        <w:tabs>
          <w:tab w:val="clear" w:pos="0"/>
        </w:tabs>
        <w:suppressAutoHyphens w:val="0"/>
        <w:ind w:right="-1"/>
        <w:jc w:val="left"/>
        <w:rPr>
          <w:lang w:val="en-US"/>
        </w:rPr>
      </w:pPr>
    </w:p>
    <w:p w14:paraId="013B3466" w14:textId="77777777" w:rsidR="005D7073" w:rsidRPr="005D7073" w:rsidRDefault="005D7073" w:rsidP="005D7073">
      <w:pPr>
        <w:widowControl w:val="0"/>
        <w:ind w:right="-1" w:firstLine="0"/>
        <w:rPr>
          <w:lang w:val="en-US"/>
        </w:rPr>
      </w:pPr>
    </w:p>
    <w:p w14:paraId="5755D9A3" w14:textId="77777777" w:rsidR="005D7073" w:rsidRPr="005D7073" w:rsidRDefault="005D7073" w:rsidP="005D7073">
      <w:pPr>
        <w:widowControl w:val="0"/>
        <w:ind w:right="-1" w:firstLine="0"/>
        <w:jc w:val="center"/>
        <w:rPr>
          <w:lang w:val="en-US"/>
        </w:rPr>
      </w:pPr>
      <w:r w:rsidRPr="005D7073">
        <w:rPr>
          <w:noProof/>
          <w:lang w:val="en-US"/>
        </w:rPr>
        <w:drawing>
          <wp:inline distT="0" distB="0" distL="0" distR="0" wp14:anchorId="3616EE0E" wp14:editId="28B74E7A">
            <wp:extent cx="682625" cy="816610"/>
            <wp:effectExtent l="0" t="0" r="0" b="0"/>
            <wp:docPr id="1" name="Рисунок 1" descr="A black and white logo&#13;&#10;&#13;&#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A black and white logo&#13;&#10;&#13;&#10;AI-generated content may be incorrect."/>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625" cy="816610"/>
                    </a:xfrm>
                    <a:prstGeom prst="rect">
                      <a:avLst/>
                    </a:prstGeom>
                    <a:noFill/>
                    <a:ln>
                      <a:noFill/>
                    </a:ln>
                  </pic:spPr>
                </pic:pic>
              </a:graphicData>
            </a:graphic>
          </wp:inline>
        </w:drawing>
      </w:r>
    </w:p>
    <w:p w14:paraId="138B1EFB" w14:textId="77777777" w:rsidR="005D7073" w:rsidRPr="005D7073" w:rsidRDefault="005D7073" w:rsidP="005D7073">
      <w:pPr>
        <w:widowControl w:val="0"/>
        <w:ind w:right="-1" w:firstLine="0"/>
        <w:rPr>
          <w:lang w:val="en-US"/>
        </w:rPr>
      </w:pPr>
    </w:p>
    <w:p w14:paraId="5B303D2D" w14:textId="77777777" w:rsidR="005D7073" w:rsidRPr="005D7073" w:rsidRDefault="005D7073" w:rsidP="005D7073">
      <w:pPr>
        <w:widowControl w:val="0"/>
        <w:ind w:right="-1" w:firstLine="0"/>
        <w:rPr>
          <w:lang w:val="en-US"/>
        </w:rPr>
      </w:pPr>
    </w:p>
    <w:p w14:paraId="64A7D7D0" w14:textId="77777777" w:rsidR="005D7073" w:rsidRPr="005D7073" w:rsidRDefault="005D7073" w:rsidP="005D7073">
      <w:pPr>
        <w:widowControl w:val="0"/>
        <w:ind w:right="-1" w:firstLine="0"/>
        <w:rPr>
          <w:lang w:val="en-US"/>
        </w:rPr>
      </w:pPr>
    </w:p>
    <w:p w14:paraId="160F390E" w14:textId="77777777" w:rsidR="005D7073" w:rsidRPr="005D7073" w:rsidRDefault="005D7073" w:rsidP="005D7073">
      <w:pPr>
        <w:widowControl w:val="0"/>
        <w:ind w:right="-1" w:firstLine="0"/>
        <w:rPr>
          <w:lang w:val="en-US"/>
        </w:rPr>
      </w:pPr>
    </w:p>
    <w:p w14:paraId="610C968A" w14:textId="77777777" w:rsidR="005D7073" w:rsidRPr="005D7073" w:rsidRDefault="005D7073" w:rsidP="005D7073">
      <w:pPr>
        <w:pStyle w:val="Heading2"/>
        <w:keepNext w:val="0"/>
        <w:widowControl w:val="0"/>
        <w:numPr>
          <w:ilvl w:val="0"/>
          <w:numId w:val="1"/>
        </w:numPr>
        <w:tabs>
          <w:tab w:val="clear" w:pos="0"/>
          <w:tab w:val="num" w:pos="360"/>
        </w:tabs>
        <w:spacing w:before="0" w:after="0"/>
        <w:ind w:right="-1"/>
        <w:jc w:val="center"/>
        <w:rPr>
          <w:rFonts w:ascii="Times New Roman" w:hAnsi="Times New Roman" w:cs="Times New Roman"/>
          <w:i w:val="0"/>
          <w:sz w:val="24"/>
          <w:szCs w:val="24"/>
          <w:lang w:val="en-US"/>
        </w:rPr>
      </w:pPr>
      <w:r w:rsidRPr="005D7073">
        <w:rPr>
          <w:rFonts w:ascii="Times New Roman" w:hAnsi="Times New Roman" w:cs="Times New Roman"/>
          <w:sz w:val="24"/>
          <w:szCs w:val="24"/>
          <w:lang w:val="en-US"/>
        </w:rPr>
        <w:br/>
      </w:r>
      <w:r w:rsidRPr="005D7073">
        <w:rPr>
          <w:rFonts w:ascii="Times New Roman" w:hAnsi="Times New Roman" w:cs="Times New Roman"/>
          <w:sz w:val="24"/>
          <w:szCs w:val="24"/>
          <w:lang w:val="en-US"/>
        </w:rPr>
        <w:br/>
      </w:r>
      <w:r w:rsidRPr="005D7073">
        <w:rPr>
          <w:rFonts w:ascii="Times New Roman" w:hAnsi="Times New Roman" w:cs="Times New Roman"/>
          <w:i w:val="0"/>
          <w:sz w:val="24"/>
          <w:szCs w:val="24"/>
          <w:lang w:val="en-US"/>
        </w:rPr>
        <w:t>SYLLABUS</w:t>
      </w:r>
    </w:p>
    <w:p w14:paraId="3AF81EC6" w14:textId="77777777" w:rsidR="005D7073" w:rsidRPr="005D7073" w:rsidRDefault="005D7073" w:rsidP="005D7073">
      <w:pPr>
        <w:widowControl w:val="0"/>
        <w:ind w:right="-1" w:firstLine="0"/>
        <w:jc w:val="center"/>
        <w:rPr>
          <w:b/>
          <w:bCs/>
          <w:lang w:val="en-US"/>
        </w:rPr>
      </w:pPr>
      <w:r w:rsidRPr="005D7073">
        <w:rPr>
          <w:i/>
          <w:lang w:val="en-US"/>
        </w:rPr>
        <w:t>of the academic discipline</w:t>
      </w:r>
    </w:p>
    <w:p w14:paraId="5BC16852" w14:textId="77777777" w:rsidR="005D7073" w:rsidRPr="005D7073" w:rsidRDefault="005D7073" w:rsidP="005D7073">
      <w:pPr>
        <w:pStyle w:val="Heading2"/>
        <w:keepNext w:val="0"/>
        <w:widowControl w:val="0"/>
        <w:numPr>
          <w:ilvl w:val="0"/>
          <w:numId w:val="1"/>
        </w:numPr>
        <w:tabs>
          <w:tab w:val="clear" w:pos="0"/>
          <w:tab w:val="num" w:pos="360"/>
        </w:tabs>
        <w:spacing w:before="0" w:after="0"/>
        <w:ind w:right="-1"/>
        <w:jc w:val="center"/>
        <w:rPr>
          <w:rFonts w:ascii="Times New Roman" w:hAnsi="Times New Roman" w:cs="Times New Roman"/>
          <w:i w:val="0"/>
          <w:iCs w:val="0"/>
          <w:sz w:val="24"/>
          <w:szCs w:val="24"/>
          <w:lang w:val="en-US"/>
        </w:rPr>
      </w:pPr>
    </w:p>
    <w:p w14:paraId="25CBFC30" w14:textId="036BC50E" w:rsidR="005D7073" w:rsidRPr="005D7073" w:rsidRDefault="005D7073" w:rsidP="005D7073">
      <w:pPr>
        <w:pStyle w:val="Heading2"/>
        <w:keepNext w:val="0"/>
        <w:widowControl w:val="0"/>
        <w:numPr>
          <w:ilvl w:val="0"/>
          <w:numId w:val="1"/>
        </w:numPr>
        <w:tabs>
          <w:tab w:val="clear" w:pos="0"/>
          <w:tab w:val="num" w:pos="360"/>
        </w:tabs>
        <w:spacing w:before="0" w:after="0"/>
        <w:ind w:right="-1"/>
        <w:jc w:val="center"/>
        <w:rPr>
          <w:rFonts w:ascii="Times New Roman" w:hAnsi="Times New Roman" w:cs="Times New Roman"/>
          <w:i w:val="0"/>
          <w:iCs w:val="0"/>
          <w:sz w:val="24"/>
          <w:szCs w:val="24"/>
          <w:lang w:val="en-US"/>
        </w:rPr>
      </w:pPr>
      <w:r w:rsidRPr="005D7073">
        <w:rPr>
          <w:rFonts w:ascii="Times New Roman" w:hAnsi="Times New Roman" w:cs="Times New Roman"/>
          <w:i w:val="0"/>
          <w:sz w:val="24"/>
          <w:szCs w:val="24"/>
          <w:lang w:val="en-US"/>
        </w:rPr>
        <w:t>RISK MANAGEMENT</w:t>
      </w:r>
    </w:p>
    <w:p w14:paraId="1D969495" w14:textId="77777777" w:rsidR="005D7073" w:rsidRPr="005D7073" w:rsidRDefault="005D7073" w:rsidP="005D7073">
      <w:pPr>
        <w:widowControl w:val="0"/>
        <w:ind w:right="-1" w:firstLine="0"/>
        <w:rPr>
          <w:lang w:val="en-US"/>
        </w:rPr>
      </w:pPr>
    </w:p>
    <w:p w14:paraId="34CED51F" w14:textId="77777777" w:rsidR="005D7073" w:rsidRDefault="005D7073" w:rsidP="005D7073">
      <w:pPr>
        <w:widowControl w:val="0"/>
        <w:ind w:right="-1" w:firstLine="0"/>
        <w:rPr>
          <w:lang w:val="en-US"/>
        </w:rPr>
      </w:pPr>
    </w:p>
    <w:p w14:paraId="70240D29" w14:textId="77777777" w:rsidR="005D7073" w:rsidRDefault="005D7073" w:rsidP="005D7073">
      <w:pPr>
        <w:widowControl w:val="0"/>
        <w:ind w:right="-1" w:firstLine="0"/>
        <w:rPr>
          <w:lang w:val="en-US"/>
        </w:rPr>
      </w:pPr>
    </w:p>
    <w:p w14:paraId="24C37E55" w14:textId="77777777" w:rsidR="005D7073" w:rsidRDefault="005D7073" w:rsidP="005D7073">
      <w:pPr>
        <w:widowControl w:val="0"/>
        <w:ind w:right="-1" w:firstLine="0"/>
        <w:rPr>
          <w:lang w:val="en-US"/>
        </w:rPr>
      </w:pPr>
    </w:p>
    <w:p w14:paraId="6FC95837" w14:textId="77777777" w:rsidR="005D7073" w:rsidRDefault="005D7073" w:rsidP="005D7073">
      <w:pPr>
        <w:widowControl w:val="0"/>
        <w:ind w:right="-1" w:firstLine="0"/>
        <w:rPr>
          <w:lang w:val="en-US"/>
        </w:rPr>
      </w:pPr>
    </w:p>
    <w:p w14:paraId="2BDF7CE4" w14:textId="77777777" w:rsidR="005D7073" w:rsidRPr="005D7073" w:rsidRDefault="005D7073" w:rsidP="005D7073">
      <w:pPr>
        <w:widowControl w:val="0"/>
        <w:ind w:right="-1" w:firstLine="0"/>
        <w:rPr>
          <w:lang w:val="en-US"/>
        </w:rPr>
      </w:pPr>
    </w:p>
    <w:p w14:paraId="7DD2DA8D" w14:textId="77777777" w:rsidR="005D7073" w:rsidRPr="005D7073" w:rsidRDefault="005D7073" w:rsidP="005D7073">
      <w:pPr>
        <w:widowControl w:val="0"/>
        <w:ind w:right="-1" w:firstLine="0"/>
        <w:rPr>
          <w:lang w:val="en-US"/>
        </w:rPr>
      </w:pPr>
    </w:p>
    <w:tbl>
      <w:tblPr>
        <w:tblW w:w="9628" w:type="dxa"/>
        <w:tblInd w:w="-108" w:type="dxa"/>
        <w:tblLayout w:type="fixed"/>
        <w:tblLook w:val="0000" w:firstRow="0" w:lastRow="0" w:firstColumn="0" w:lastColumn="0" w:noHBand="0" w:noVBand="0"/>
      </w:tblPr>
      <w:tblGrid>
        <w:gridCol w:w="3936"/>
        <w:gridCol w:w="5692"/>
      </w:tblGrid>
      <w:tr w:rsidR="005D7073" w:rsidRPr="005D7073" w14:paraId="4769789E" w14:textId="77777777" w:rsidTr="002E5EF4">
        <w:tc>
          <w:tcPr>
            <w:tcW w:w="3936" w:type="dxa"/>
          </w:tcPr>
          <w:p w14:paraId="1D1760B1" w14:textId="77777777" w:rsidR="005D7073" w:rsidRPr="005D7073" w:rsidRDefault="005D7073" w:rsidP="002E5EF4">
            <w:pPr>
              <w:widowControl w:val="0"/>
              <w:pBdr>
                <w:top w:val="nil"/>
                <w:left w:val="nil"/>
                <w:bottom w:val="nil"/>
                <w:right w:val="nil"/>
                <w:between w:val="nil"/>
              </w:pBdr>
              <w:ind w:right="-1" w:firstLine="0"/>
              <w:rPr>
                <w:b/>
                <w:lang w:val="en-US"/>
              </w:rPr>
            </w:pPr>
            <w:r w:rsidRPr="005D7073">
              <w:rPr>
                <w:b/>
                <w:lang w:val="en-US"/>
              </w:rPr>
              <w:t>Level of higher education:</w:t>
            </w:r>
          </w:p>
          <w:p w14:paraId="24E51761" w14:textId="77777777" w:rsidR="005D7073" w:rsidRPr="005D7073" w:rsidRDefault="005D7073" w:rsidP="002E5EF4">
            <w:pPr>
              <w:widowControl w:val="0"/>
              <w:pBdr>
                <w:top w:val="nil"/>
                <w:left w:val="nil"/>
                <w:bottom w:val="nil"/>
                <w:right w:val="nil"/>
                <w:between w:val="nil"/>
              </w:pBdr>
              <w:ind w:right="-1" w:firstLine="0"/>
              <w:rPr>
                <w:b/>
                <w:lang w:val="en-US"/>
              </w:rPr>
            </w:pPr>
          </w:p>
        </w:tc>
        <w:tc>
          <w:tcPr>
            <w:tcW w:w="5692" w:type="dxa"/>
          </w:tcPr>
          <w:p w14:paraId="03BEBD1B" w14:textId="77777777" w:rsidR="005D7073" w:rsidRPr="005D7073" w:rsidRDefault="005D7073" w:rsidP="002E5EF4">
            <w:pPr>
              <w:widowControl w:val="0"/>
              <w:pBdr>
                <w:top w:val="nil"/>
                <w:left w:val="nil"/>
                <w:bottom w:val="nil"/>
                <w:right w:val="nil"/>
                <w:between w:val="nil"/>
              </w:pBdr>
              <w:ind w:right="-1" w:firstLine="0"/>
              <w:rPr>
                <w:lang w:val="en-US"/>
              </w:rPr>
            </w:pPr>
            <w:r w:rsidRPr="005D7073">
              <w:rPr>
                <w:lang w:val="en-US"/>
              </w:rPr>
              <w:t>second (master’s) level</w:t>
            </w:r>
          </w:p>
        </w:tc>
      </w:tr>
      <w:tr w:rsidR="005D7073" w:rsidRPr="005D7073" w14:paraId="00EF37BE" w14:textId="77777777" w:rsidTr="002E5EF4">
        <w:tc>
          <w:tcPr>
            <w:tcW w:w="3936" w:type="dxa"/>
          </w:tcPr>
          <w:p w14:paraId="34452E00" w14:textId="77777777" w:rsidR="005D7073" w:rsidRPr="005D7073" w:rsidRDefault="005D7073" w:rsidP="002E5EF4">
            <w:pPr>
              <w:widowControl w:val="0"/>
              <w:pBdr>
                <w:top w:val="nil"/>
                <w:left w:val="nil"/>
                <w:bottom w:val="nil"/>
                <w:right w:val="nil"/>
                <w:between w:val="nil"/>
              </w:pBdr>
              <w:ind w:right="-1" w:firstLine="0"/>
              <w:rPr>
                <w:b/>
                <w:lang w:val="en-US"/>
              </w:rPr>
            </w:pPr>
            <w:r w:rsidRPr="005D7073">
              <w:rPr>
                <w:b/>
                <w:lang w:val="en-US"/>
              </w:rPr>
              <w:t xml:space="preserve">Field of knowledge: </w:t>
            </w:r>
          </w:p>
        </w:tc>
        <w:tc>
          <w:tcPr>
            <w:tcW w:w="5692" w:type="dxa"/>
          </w:tcPr>
          <w:p w14:paraId="5D027F5A" w14:textId="77777777" w:rsidR="005D7073" w:rsidRPr="005D7073" w:rsidRDefault="005D7073" w:rsidP="002E5EF4">
            <w:pPr>
              <w:widowControl w:val="0"/>
              <w:pBdr>
                <w:top w:val="nil"/>
                <w:left w:val="nil"/>
                <w:bottom w:val="nil"/>
                <w:right w:val="nil"/>
                <w:between w:val="nil"/>
              </w:pBdr>
              <w:ind w:right="-1" w:firstLine="0"/>
              <w:rPr>
                <w:lang w:val="en-US"/>
              </w:rPr>
            </w:pPr>
            <w:r w:rsidRPr="005D7073">
              <w:rPr>
                <w:lang w:val="en-US"/>
              </w:rPr>
              <w:t>D Business, Administration and Law</w:t>
            </w:r>
          </w:p>
          <w:p w14:paraId="43DC993B" w14:textId="77777777" w:rsidR="005D7073" w:rsidRPr="005D7073" w:rsidRDefault="005D7073" w:rsidP="002E5EF4">
            <w:pPr>
              <w:widowControl w:val="0"/>
              <w:pBdr>
                <w:top w:val="nil"/>
                <w:left w:val="nil"/>
                <w:bottom w:val="nil"/>
                <w:right w:val="nil"/>
                <w:between w:val="nil"/>
              </w:pBdr>
              <w:ind w:right="-1" w:firstLine="0"/>
              <w:rPr>
                <w:lang w:val="en-US"/>
              </w:rPr>
            </w:pPr>
          </w:p>
        </w:tc>
      </w:tr>
      <w:tr w:rsidR="005D7073" w:rsidRPr="005D7073" w14:paraId="20876E8D" w14:textId="77777777" w:rsidTr="002E5EF4">
        <w:tc>
          <w:tcPr>
            <w:tcW w:w="3936" w:type="dxa"/>
          </w:tcPr>
          <w:p w14:paraId="743A1630" w14:textId="77777777" w:rsidR="005D7073" w:rsidRPr="005D7073" w:rsidRDefault="005D7073" w:rsidP="002E5EF4">
            <w:pPr>
              <w:widowControl w:val="0"/>
              <w:pBdr>
                <w:top w:val="nil"/>
                <w:left w:val="nil"/>
                <w:bottom w:val="nil"/>
                <w:right w:val="nil"/>
                <w:between w:val="nil"/>
              </w:pBdr>
              <w:ind w:right="-1" w:firstLine="0"/>
              <w:rPr>
                <w:b/>
                <w:lang w:val="en-US"/>
              </w:rPr>
            </w:pPr>
            <w:r w:rsidRPr="005D7073">
              <w:rPr>
                <w:b/>
                <w:lang w:val="en-US"/>
              </w:rPr>
              <w:t>Specialty:</w:t>
            </w:r>
          </w:p>
          <w:p w14:paraId="7372290B" w14:textId="77777777" w:rsidR="005D7073" w:rsidRPr="005D7073" w:rsidRDefault="005D7073" w:rsidP="002E5EF4">
            <w:pPr>
              <w:widowControl w:val="0"/>
              <w:pBdr>
                <w:top w:val="nil"/>
                <w:left w:val="nil"/>
                <w:bottom w:val="nil"/>
                <w:right w:val="nil"/>
                <w:between w:val="nil"/>
              </w:pBdr>
              <w:ind w:right="-1" w:firstLine="0"/>
              <w:rPr>
                <w:b/>
                <w:lang w:val="en-US"/>
              </w:rPr>
            </w:pPr>
          </w:p>
        </w:tc>
        <w:tc>
          <w:tcPr>
            <w:tcW w:w="5692" w:type="dxa"/>
          </w:tcPr>
          <w:p w14:paraId="7D9D8F17" w14:textId="77777777" w:rsidR="005D7073" w:rsidRPr="005D7073" w:rsidRDefault="005D7073" w:rsidP="002E5EF4">
            <w:pPr>
              <w:widowControl w:val="0"/>
              <w:pBdr>
                <w:top w:val="nil"/>
                <w:left w:val="nil"/>
                <w:bottom w:val="nil"/>
                <w:right w:val="nil"/>
                <w:between w:val="nil"/>
              </w:pBdr>
              <w:ind w:right="-1" w:firstLine="0"/>
              <w:rPr>
                <w:lang w:val="en-US"/>
              </w:rPr>
            </w:pPr>
            <w:r w:rsidRPr="005D7073">
              <w:rPr>
                <w:lang w:val="en-US"/>
              </w:rPr>
              <w:t>D3 Management</w:t>
            </w:r>
          </w:p>
        </w:tc>
      </w:tr>
      <w:tr w:rsidR="005D7073" w:rsidRPr="005D7073" w14:paraId="28CC05EE" w14:textId="77777777" w:rsidTr="002E5EF4">
        <w:tc>
          <w:tcPr>
            <w:tcW w:w="3936" w:type="dxa"/>
          </w:tcPr>
          <w:p w14:paraId="06A8E12E" w14:textId="77777777" w:rsidR="005D7073" w:rsidRPr="005D7073" w:rsidRDefault="005D7073" w:rsidP="002E5EF4">
            <w:pPr>
              <w:widowControl w:val="0"/>
              <w:pBdr>
                <w:top w:val="nil"/>
                <w:left w:val="nil"/>
                <w:bottom w:val="nil"/>
                <w:right w:val="nil"/>
                <w:between w:val="nil"/>
              </w:pBdr>
              <w:ind w:right="-1" w:firstLine="0"/>
              <w:rPr>
                <w:b/>
                <w:lang w:val="en-US"/>
              </w:rPr>
            </w:pPr>
            <w:r w:rsidRPr="005D7073">
              <w:rPr>
                <w:b/>
                <w:lang w:val="en-US"/>
              </w:rPr>
              <w:t>Study program:</w:t>
            </w:r>
          </w:p>
        </w:tc>
        <w:tc>
          <w:tcPr>
            <w:tcW w:w="5692" w:type="dxa"/>
          </w:tcPr>
          <w:p w14:paraId="17D35FE7" w14:textId="77777777" w:rsidR="005D7073" w:rsidRPr="005D7073" w:rsidRDefault="005D7073" w:rsidP="005D7073">
            <w:pPr>
              <w:pStyle w:val="Heading2"/>
              <w:keepNext w:val="0"/>
              <w:widowControl w:val="0"/>
              <w:tabs>
                <w:tab w:val="num" w:pos="360"/>
              </w:tabs>
              <w:spacing w:before="0" w:after="0"/>
              <w:ind w:right="-1"/>
              <w:rPr>
                <w:rFonts w:ascii="Times New Roman" w:hAnsi="Times New Roman" w:cs="Times New Roman"/>
                <w:b w:val="0"/>
                <w:bCs w:val="0"/>
                <w:i w:val="0"/>
                <w:sz w:val="24"/>
                <w:szCs w:val="24"/>
                <w:lang w:val="en-US"/>
              </w:rPr>
            </w:pPr>
            <w:r w:rsidRPr="005D7073">
              <w:rPr>
                <w:rFonts w:ascii="Times New Roman" w:hAnsi="Times New Roman" w:cs="Times New Roman"/>
                <w:b w:val="0"/>
                <w:bCs w:val="0"/>
                <w:i w:val="0"/>
                <w:iCs w:val="0"/>
                <w:sz w:val="24"/>
                <w:szCs w:val="24"/>
                <w:lang w:val="en-US"/>
              </w:rPr>
              <w:t>Management</w:t>
            </w:r>
          </w:p>
          <w:p w14:paraId="2312F19E" w14:textId="77777777" w:rsidR="005D7073" w:rsidRPr="005D7073" w:rsidRDefault="005D7073" w:rsidP="002E5EF4">
            <w:pPr>
              <w:widowControl w:val="0"/>
              <w:pBdr>
                <w:top w:val="nil"/>
                <w:left w:val="nil"/>
                <w:bottom w:val="nil"/>
                <w:right w:val="nil"/>
                <w:between w:val="nil"/>
              </w:pBdr>
              <w:ind w:right="-1" w:firstLine="0"/>
              <w:rPr>
                <w:lang w:val="en-US"/>
              </w:rPr>
            </w:pPr>
          </w:p>
        </w:tc>
      </w:tr>
    </w:tbl>
    <w:p w14:paraId="360C3289" w14:textId="77777777" w:rsidR="005D7073" w:rsidRPr="005D7073" w:rsidRDefault="005D7073" w:rsidP="005D7073">
      <w:pPr>
        <w:widowControl w:val="0"/>
        <w:ind w:right="-1" w:firstLine="0"/>
        <w:rPr>
          <w:lang w:val="en-US"/>
        </w:rPr>
      </w:pPr>
      <w:r w:rsidRPr="005D7073">
        <w:rPr>
          <w:lang w:val="en-US"/>
        </w:rPr>
        <w:br/>
      </w:r>
    </w:p>
    <w:p w14:paraId="0CFB78A8" w14:textId="77777777" w:rsidR="005D7073" w:rsidRPr="005D7073" w:rsidRDefault="005D7073" w:rsidP="005D7073">
      <w:pPr>
        <w:widowControl w:val="0"/>
        <w:ind w:right="-1" w:firstLine="0"/>
        <w:rPr>
          <w:lang w:val="en-US"/>
        </w:rPr>
      </w:pPr>
    </w:p>
    <w:p w14:paraId="26507211" w14:textId="77777777" w:rsidR="005D7073" w:rsidRPr="005D7073" w:rsidRDefault="005D7073" w:rsidP="005D7073">
      <w:pPr>
        <w:widowControl w:val="0"/>
        <w:ind w:right="-1" w:firstLine="0"/>
        <w:rPr>
          <w:lang w:val="en-US"/>
        </w:rPr>
      </w:pPr>
    </w:p>
    <w:p w14:paraId="7734B004" w14:textId="77777777" w:rsidR="005D7073" w:rsidRPr="005D7073" w:rsidRDefault="005D7073" w:rsidP="005D7073">
      <w:pPr>
        <w:widowControl w:val="0"/>
        <w:ind w:right="-1" w:firstLine="0"/>
        <w:rPr>
          <w:lang w:val="en-US"/>
        </w:rPr>
      </w:pPr>
    </w:p>
    <w:p w14:paraId="3B519259" w14:textId="77777777" w:rsidR="005D7073" w:rsidRPr="005D7073" w:rsidRDefault="005D7073" w:rsidP="005D7073">
      <w:pPr>
        <w:widowControl w:val="0"/>
        <w:ind w:right="-1" w:firstLine="0"/>
        <w:rPr>
          <w:lang w:val="en-US"/>
        </w:rPr>
      </w:pPr>
      <w:r w:rsidRPr="005D7073">
        <w:rPr>
          <w:lang w:val="en-US"/>
        </w:rPr>
        <w:br/>
      </w:r>
      <w:r w:rsidRPr="005D7073">
        <w:rPr>
          <w:lang w:val="en-US"/>
        </w:rPr>
        <w:br/>
      </w:r>
    </w:p>
    <w:p w14:paraId="436834C7" w14:textId="77777777" w:rsidR="005D7073" w:rsidRPr="005D7073" w:rsidRDefault="005D7073" w:rsidP="005D7073">
      <w:pPr>
        <w:widowControl w:val="0"/>
        <w:ind w:right="-1" w:firstLine="0"/>
        <w:rPr>
          <w:lang w:val="en-US"/>
        </w:rPr>
      </w:pPr>
    </w:p>
    <w:p w14:paraId="0FBD84F9" w14:textId="77777777" w:rsidR="005D7073" w:rsidRPr="005D7073" w:rsidRDefault="005D7073" w:rsidP="005D7073">
      <w:pPr>
        <w:widowControl w:val="0"/>
        <w:ind w:right="-1" w:firstLine="0"/>
        <w:rPr>
          <w:lang w:val="en-US"/>
        </w:rPr>
      </w:pPr>
    </w:p>
    <w:p w14:paraId="74A2ED4A" w14:textId="77777777" w:rsidR="005D7073" w:rsidRPr="005D7073" w:rsidRDefault="005D7073" w:rsidP="005D7073">
      <w:pPr>
        <w:widowControl w:val="0"/>
        <w:ind w:right="-1" w:firstLine="0"/>
        <w:rPr>
          <w:lang w:val="en-US"/>
        </w:rPr>
      </w:pPr>
    </w:p>
    <w:p w14:paraId="29762FDD" w14:textId="77777777" w:rsidR="005D7073" w:rsidRPr="005D7073" w:rsidRDefault="005D7073" w:rsidP="005D7073">
      <w:pPr>
        <w:widowControl w:val="0"/>
        <w:ind w:right="-1" w:firstLine="0"/>
        <w:jc w:val="center"/>
        <w:rPr>
          <w:lang w:val="en-US"/>
        </w:rPr>
      </w:pPr>
      <w:r w:rsidRPr="005D7073">
        <w:rPr>
          <w:lang w:val="en-US"/>
        </w:rPr>
        <w:t>IAPM  2025</w:t>
      </w:r>
    </w:p>
    <w:p w14:paraId="6D9CA06B" w14:textId="77777777" w:rsidR="005C4674" w:rsidRPr="005D7073" w:rsidRDefault="005C4674">
      <w:pPr>
        <w:ind w:firstLine="0"/>
        <w:rPr>
          <w:color w:val="000000"/>
          <w:lang w:val="en-US"/>
        </w:rPr>
      </w:pPr>
    </w:p>
    <w:tbl>
      <w:tblPr>
        <w:tblW w:w="0" w:type="auto"/>
        <w:tblInd w:w="108" w:type="dxa"/>
        <w:tblLayout w:type="fixed"/>
        <w:tblLook w:val="0000" w:firstRow="0" w:lastRow="0" w:firstColumn="0" w:lastColumn="0" w:noHBand="0" w:noVBand="0"/>
      </w:tblPr>
      <w:tblGrid>
        <w:gridCol w:w="5387"/>
      </w:tblGrid>
      <w:tr w:rsidR="002C1840" w:rsidRPr="005D7073" w14:paraId="529077BD" w14:textId="77777777">
        <w:tc>
          <w:tcPr>
            <w:tcW w:w="5387" w:type="dxa"/>
          </w:tcPr>
          <w:p w14:paraId="2CC311D9" w14:textId="77777777" w:rsidR="005C4674" w:rsidRPr="005D7073" w:rsidRDefault="005C4674">
            <w:pPr>
              <w:snapToGrid w:val="0"/>
              <w:ind w:firstLine="0"/>
              <w:rPr>
                <w:lang w:val="en-US"/>
              </w:rPr>
            </w:pPr>
          </w:p>
        </w:tc>
      </w:tr>
    </w:tbl>
    <w:p w14:paraId="0B4E798F" w14:textId="77777777" w:rsidR="005C4674" w:rsidRPr="005D7073" w:rsidRDefault="005C4674">
      <w:pPr>
        <w:pStyle w:val="14"/>
        <w:spacing w:before="0" w:after="0"/>
        <w:jc w:val="center"/>
        <w:rPr>
          <w:b/>
          <w:bCs/>
          <w:color w:val="000000"/>
          <w:lang w:val="en-US"/>
        </w:rPr>
      </w:pPr>
    </w:p>
    <w:p w14:paraId="5C9A2C01" w14:textId="77777777" w:rsidR="005C4674" w:rsidRPr="005D7073" w:rsidRDefault="005C4674">
      <w:pPr>
        <w:widowControl w:val="0"/>
        <w:rPr>
          <w:b/>
          <w:bCs/>
          <w:i/>
          <w:iCs/>
          <w:color w:val="000000"/>
          <w:lang w:val="en-US" w:eastAsia="uk-UA"/>
        </w:rPr>
      </w:pPr>
    </w:p>
    <w:p w14:paraId="21970007" w14:textId="77777777" w:rsidR="005C4674" w:rsidRPr="005D7073" w:rsidRDefault="005C4674">
      <w:pPr>
        <w:widowControl w:val="0"/>
        <w:rPr>
          <w:b/>
          <w:bCs/>
          <w:i/>
          <w:iCs/>
          <w:lang w:val="en-US" w:eastAsia="uk-UA"/>
        </w:rPr>
      </w:pPr>
    </w:p>
    <w:p w14:paraId="38E8C1F8" w14:textId="77777777" w:rsidR="005C4674" w:rsidRPr="005D7073" w:rsidRDefault="005C4674">
      <w:pPr>
        <w:widowControl w:val="0"/>
        <w:rPr>
          <w:b/>
          <w:bCs/>
          <w:i/>
          <w:iCs/>
          <w:lang w:val="en-US" w:eastAsia="uk-UA"/>
        </w:rPr>
      </w:pPr>
    </w:p>
    <w:p w14:paraId="54660E20" w14:textId="77777777" w:rsidR="005C4674" w:rsidRPr="005D7073" w:rsidRDefault="005C4674" w:rsidP="00DA035A">
      <w:pPr>
        <w:rPr>
          <w:b/>
          <w:lang w:val="en-US"/>
        </w:rPr>
      </w:pPr>
    </w:p>
    <w:p w14:paraId="6A38C2F4" w14:textId="77777777" w:rsidR="00DA035A" w:rsidRPr="005D7073" w:rsidRDefault="00DA035A" w:rsidP="00DA035A">
      <w:pPr>
        <w:widowControl w:val="0"/>
        <w:ind w:firstLine="0"/>
        <w:rPr>
          <w:b/>
          <w:lang w:val="en-US"/>
        </w:rPr>
      </w:pPr>
    </w:p>
    <w:p w14:paraId="1E9C08F9" w14:textId="051474C8" w:rsidR="005C4674" w:rsidRPr="005D7073" w:rsidRDefault="005D7073" w:rsidP="00DA035A">
      <w:pPr>
        <w:widowControl w:val="0"/>
        <w:ind w:firstLine="0"/>
        <w:jc w:val="center"/>
        <w:rPr>
          <w:rFonts w:eastAsia="Calibri"/>
          <w:b/>
          <w:bCs/>
          <w:lang w:val="en-US"/>
        </w:rPr>
      </w:pPr>
      <w:r>
        <w:rPr>
          <w:rFonts w:eastAsia="Calibri"/>
          <w:b/>
          <w:bCs/>
          <w:lang w:val="en-US"/>
        </w:rPr>
        <w:br w:type="page"/>
      </w:r>
      <w:r w:rsidR="0089181F" w:rsidRPr="005D7073">
        <w:rPr>
          <w:rFonts w:eastAsia="Calibri"/>
          <w:b/>
          <w:bCs/>
          <w:lang w:val="en-US"/>
        </w:rPr>
        <w:lastRenderedPageBreak/>
        <w:t>General information about the academic discipline</w:t>
      </w:r>
    </w:p>
    <w:p w14:paraId="6310F55F" w14:textId="77777777" w:rsidR="005C4674" w:rsidRPr="005D7073" w:rsidRDefault="005C4674">
      <w:pPr>
        <w:widowControl w:val="0"/>
        <w:ind w:firstLine="0"/>
        <w:jc w:val="center"/>
        <w:rPr>
          <w:rFonts w:eastAsia="Calibri"/>
          <w:b/>
          <w:bCs/>
          <w:lang w:val="en-US"/>
        </w:rPr>
      </w:pPr>
    </w:p>
    <w:tbl>
      <w:tblPr>
        <w:tblW w:w="0" w:type="auto"/>
        <w:tblLayout w:type="fixed"/>
        <w:tblLook w:val="0000" w:firstRow="0" w:lastRow="0" w:firstColumn="0" w:lastColumn="0" w:noHBand="0" w:noVBand="0"/>
      </w:tblPr>
      <w:tblGrid>
        <w:gridCol w:w="4187"/>
        <w:gridCol w:w="5668"/>
      </w:tblGrid>
      <w:tr w:rsidR="002C1840" w:rsidRPr="005D7073" w14:paraId="476108D1" w14:textId="77777777">
        <w:tc>
          <w:tcPr>
            <w:tcW w:w="4187" w:type="dxa"/>
            <w:tcBorders>
              <w:top w:val="single" w:sz="4" w:space="0" w:color="000000"/>
              <w:left w:val="single" w:sz="4" w:space="0" w:color="000000"/>
              <w:bottom w:val="single" w:sz="4" w:space="0" w:color="000000"/>
              <w:right w:val="single" w:sz="4" w:space="0" w:color="000000"/>
            </w:tcBorders>
          </w:tcPr>
          <w:p w14:paraId="1CA23134" w14:textId="77777777" w:rsidR="005C4674" w:rsidRPr="005D7073" w:rsidRDefault="0089181F">
            <w:pPr>
              <w:widowControl w:val="0"/>
              <w:ind w:firstLine="0"/>
              <w:jc w:val="left"/>
              <w:rPr>
                <w:lang w:val="en-US"/>
              </w:rPr>
            </w:pPr>
            <w:r w:rsidRPr="005D7073">
              <w:rPr>
                <w:rFonts w:eastAsia="Calibri"/>
                <w:bCs/>
                <w:lang w:val="en-US" w:eastAsia="uk-UA"/>
              </w:rPr>
              <w:t>Name of the academic discipline</w:t>
            </w:r>
          </w:p>
        </w:tc>
        <w:tc>
          <w:tcPr>
            <w:tcW w:w="5668" w:type="dxa"/>
            <w:tcBorders>
              <w:top w:val="single" w:sz="4" w:space="0" w:color="000000"/>
              <w:left w:val="single" w:sz="4" w:space="0" w:color="000000"/>
              <w:bottom w:val="single" w:sz="4" w:space="0" w:color="000000"/>
              <w:right w:val="single" w:sz="4" w:space="0" w:color="000000"/>
            </w:tcBorders>
          </w:tcPr>
          <w:p w14:paraId="15465CC1" w14:textId="77777777" w:rsidR="005C4674" w:rsidRPr="005D7073" w:rsidRDefault="0089181F">
            <w:pPr>
              <w:widowControl w:val="0"/>
              <w:ind w:firstLine="0"/>
              <w:jc w:val="left"/>
              <w:rPr>
                <w:lang w:val="en-US"/>
              </w:rPr>
            </w:pPr>
            <w:r w:rsidRPr="005D7073">
              <w:rPr>
                <w:rFonts w:eastAsia="Calibri"/>
                <w:lang w:val="en-US"/>
              </w:rPr>
              <w:t>Risk Management</w:t>
            </w:r>
          </w:p>
        </w:tc>
      </w:tr>
      <w:tr w:rsidR="002C1840" w:rsidRPr="005D7073" w14:paraId="338DD60C" w14:textId="77777777">
        <w:tc>
          <w:tcPr>
            <w:tcW w:w="4187" w:type="dxa"/>
            <w:tcBorders>
              <w:top w:val="single" w:sz="4" w:space="0" w:color="000000"/>
              <w:left w:val="single" w:sz="4" w:space="0" w:color="000000"/>
              <w:bottom w:val="single" w:sz="4" w:space="0" w:color="000000"/>
              <w:right w:val="single" w:sz="4" w:space="0" w:color="000000"/>
            </w:tcBorders>
          </w:tcPr>
          <w:p w14:paraId="709C164F" w14:textId="5736A229" w:rsidR="005C4674" w:rsidRPr="005D7073" w:rsidRDefault="0089181F">
            <w:pPr>
              <w:widowControl w:val="0"/>
              <w:ind w:firstLine="0"/>
              <w:jc w:val="left"/>
              <w:rPr>
                <w:lang w:val="en-US"/>
              </w:rPr>
            </w:pPr>
            <w:r w:rsidRPr="005D7073">
              <w:rPr>
                <w:rFonts w:eastAsia="Calibri"/>
                <w:bCs/>
                <w:lang w:val="en-US" w:eastAsia="uk-UA"/>
              </w:rPr>
              <w:t xml:space="preserve">Code and name of </w:t>
            </w:r>
            <w:r w:rsidR="005D7073" w:rsidRPr="005D7073">
              <w:rPr>
                <w:rFonts w:eastAsia="Calibri"/>
                <w:bCs/>
                <w:lang w:val="en-US" w:eastAsia="uk-UA"/>
              </w:rPr>
              <w:t>specialty</w:t>
            </w:r>
          </w:p>
        </w:tc>
        <w:tc>
          <w:tcPr>
            <w:tcW w:w="5668" w:type="dxa"/>
            <w:tcBorders>
              <w:top w:val="single" w:sz="4" w:space="0" w:color="000000"/>
              <w:left w:val="single" w:sz="4" w:space="0" w:color="000000"/>
              <w:bottom w:val="single" w:sz="4" w:space="0" w:color="000000"/>
              <w:right w:val="single" w:sz="4" w:space="0" w:color="000000"/>
            </w:tcBorders>
          </w:tcPr>
          <w:p w14:paraId="2F10D37B" w14:textId="77777777" w:rsidR="005C4674" w:rsidRPr="005D7073" w:rsidRDefault="0089181F">
            <w:pPr>
              <w:widowControl w:val="0"/>
              <w:ind w:firstLine="0"/>
              <w:jc w:val="left"/>
              <w:rPr>
                <w:lang w:val="en-US"/>
              </w:rPr>
            </w:pPr>
            <w:r w:rsidRPr="005D7073">
              <w:rPr>
                <w:rFonts w:eastAsia="Calibri"/>
                <w:lang w:val="en-US"/>
              </w:rPr>
              <w:t>D3 Management</w:t>
            </w:r>
          </w:p>
        </w:tc>
      </w:tr>
      <w:tr w:rsidR="002C1840" w:rsidRPr="005D7073" w14:paraId="0D2B1448" w14:textId="77777777">
        <w:tc>
          <w:tcPr>
            <w:tcW w:w="4187" w:type="dxa"/>
            <w:tcBorders>
              <w:top w:val="single" w:sz="4" w:space="0" w:color="000000"/>
              <w:left w:val="single" w:sz="4" w:space="0" w:color="000000"/>
              <w:bottom w:val="single" w:sz="4" w:space="0" w:color="000000"/>
              <w:right w:val="single" w:sz="4" w:space="0" w:color="000000"/>
            </w:tcBorders>
          </w:tcPr>
          <w:p w14:paraId="63596552" w14:textId="77777777" w:rsidR="005C4674" w:rsidRPr="005D7073" w:rsidRDefault="0089181F">
            <w:pPr>
              <w:widowControl w:val="0"/>
              <w:ind w:firstLine="0"/>
              <w:jc w:val="left"/>
              <w:rPr>
                <w:lang w:val="en-US"/>
              </w:rPr>
            </w:pPr>
            <w:r w:rsidRPr="005D7073">
              <w:rPr>
                <w:rFonts w:eastAsia="Calibri"/>
                <w:bCs/>
                <w:lang w:val="en-US" w:eastAsia="uk-UA"/>
              </w:rPr>
              <w:t>Level of higher education</w:t>
            </w:r>
          </w:p>
        </w:tc>
        <w:tc>
          <w:tcPr>
            <w:tcW w:w="5668" w:type="dxa"/>
            <w:tcBorders>
              <w:top w:val="single" w:sz="4" w:space="0" w:color="000000"/>
              <w:left w:val="single" w:sz="4" w:space="0" w:color="000000"/>
              <w:bottom w:val="single" w:sz="4" w:space="0" w:color="000000"/>
              <w:right w:val="single" w:sz="4" w:space="0" w:color="000000"/>
            </w:tcBorders>
          </w:tcPr>
          <w:p w14:paraId="7790E842" w14:textId="77777777" w:rsidR="005C4674" w:rsidRPr="005D7073" w:rsidRDefault="0089181F">
            <w:pPr>
              <w:widowControl w:val="0"/>
              <w:ind w:firstLine="0"/>
              <w:jc w:val="left"/>
              <w:rPr>
                <w:lang w:val="en-US"/>
              </w:rPr>
            </w:pPr>
            <w:r w:rsidRPr="005D7073">
              <w:rPr>
                <w:rFonts w:eastAsia="Calibri"/>
                <w:lang w:val="en-US"/>
              </w:rPr>
              <w:t>Second (master's) level of higher education</w:t>
            </w:r>
          </w:p>
        </w:tc>
      </w:tr>
      <w:tr w:rsidR="002C1840" w:rsidRPr="005D7073" w14:paraId="485B17D1" w14:textId="77777777">
        <w:tc>
          <w:tcPr>
            <w:tcW w:w="4187" w:type="dxa"/>
            <w:tcBorders>
              <w:top w:val="single" w:sz="4" w:space="0" w:color="000000"/>
              <w:left w:val="single" w:sz="4" w:space="0" w:color="000000"/>
              <w:bottom w:val="single" w:sz="4" w:space="0" w:color="000000"/>
              <w:right w:val="single" w:sz="4" w:space="0" w:color="000000"/>
            </w:tcBorders>
          </w:tcPr>
          <w:p w14:paraId="48B5BBA3" w14:textId="77777777" w:rsidR="005C4674" w:rsidRPr="005D7073" w:rsidRDefault="0089181F">
            <w:pPr>
              <w:widowControl w:val="0"/>
              <w:ind w:firstLine="0"/>
              <w:jc w:val="left"/>
              <w:rPr>
                <w:lang w:val="en-US"/>
              </w:rPr>
            </w:pPr>
            <w:r w:rsidRPr="005D7073">
              <w:rPr>
                <w:rFonts w:eastAsia="Calibri"/>
                <w:bCs/>
                <w:lang w:val="en-US" w:eastAsia="uk-UA"/>
              </w:rPr>
              <w:t>Status of discipline</w:t>
            </w:r>
          </w:p>
        </w:tc>
        <w:tc>
          <w:tcPr>
            <w:tcW w:w="5668" w:type="dxa"/>
            <w:tcBorders>
              <w:top w:val="single" w:sz="4" w:space="0" w:color="000000"/>
              <w:left w:val="single" w:sz="4" w:space="0" w:color="000000"/>
              <w:bottom w:val="single" w:sz="4" w:space="0" w:color="000000"/>
              <w:right w:val="single" w:sz="4" w:space="0" w:color="000000"/>
            </w:tcBorders>
          </w:tcPr>
          <w:p w14:paraId="7EEC3FDE" w14:textId="79EBB852" w:rsidR="005C4674" w:rsidRPr="005D7073" w:rsidRDefault="0089181F">
            <w:pPr>
              <w:widowControl w:val="0"/>
              <w:ind w:firstLine="0"/>
              <w:jc w:val="left"/>
              <w:rPr>
                <w:lang w:val="en-US"/>
              </w:rPr>
            </w:pPr>
            <w:r w:rsidRPr="005D7073">
              <w:rPr>
                <w:rFonts w:eastAsia="Calibri"/>
                <w:lang w:val="en-US"/>
              </w:rPr>
              <w:t>Mandatory</w:t>
            </w:r>
          </w:p>
        </w:tc>
      </w:tr>
      <w:tr w:rsidR="002C1840" w:rsidRPr="005D7073" w14:paraId="1E6AAE64" w14:textId="77777777">
        <w:tc>
          <w:tcPr>
            <w:tcW w:w="4187" w:type="dxa"/>
            <w:tcBorders>
              <w:top w:val="single" w:sz="4" w:space="0" w:color="000000"/>
              <w:left w:val="single" w:sz="4" w:space="0" w:color="000000"/>
              <w:bottom w:val="single" w:sz="4" w:space="0" w:color="000000"/>
              <w:right w:val="single" w:sz="4" w:space="0" w:color="000000"/>
            </w:tcBorders>
          </w:tcPr>
          <w:p w14:paraId="69AD839E" w14:textId="77777777" w:rsidR="005C4674" w:rsidRPr="005D7073" w:rsidRDefault="0089181F">
            <w:pPr>
              <w:widowControl w:val="0"/>
              <w:ind w:firstLine="0"/>
              <w:jc w:val="left"/>
              <w:rPr>
                <w:lang w:val="en-US"/>
              </w:rPr>
            </w:pPr>
            <w:r w:rsidRPr="005D7073">
              <w:rPr>
                <w:rFonts w:eastAsia="Calibri"/>
                <w:bCs/>
                <w:lang w:val="en-US" w:eastAsia="uk-UA"/>
              </w:rPr>
              <w:t>Number of credits and hours</w:t>
            </w:r>
          </w:p>
        </w:tc>
        <w:tc>
          <w:tcPr>
            <w:tcW w:w="5668" w:type="dxa"/>
            <w:tcBorders>
              <w:top w:val="single" w:sz="4" w:space="0" w:color="000000"/>
              <w:left w:val="single" w:sz="4" w:space="0" w:color="000000"/>
              <w:bottom w:val="single" w:sz="4" w:space="0" w:color="000000"/>
              <w:right w:val="single" w:sz="4" w:space="0" w:color="000000"/>
            </w:tcBorders>
          </w:tcPr>
          <w:p w14:paraId="409F244F" w14:textId="77777777" w:rsidR="005C4674" w:rsidRPr="005D7073" w:rsidRDefault="0089181F">
            <w:pPr>
              <w:widowControl w:val="0"/>
              <w:ind w:firstLine="0"/>
              <w:jc w:val="left"/>
              <w:rPr>
                <w:rFonts w:eastAsia="Calibri"/>
                <w:lang w:val="en-US"/>
              </w:rPr>
            </w:pPr>
            <w:r w:rsidRPr="005D7073">
              <w:rPr>
                <w:rFonts w:eastAsia="Calibri"/>
                <w:lang w:val="en-US"/>
              </w:rPr>
              <w:t>3 credits/90 hours</w:t>
            </w:r>
          </w:p>
          <w:p w14:paraId="3440B15C" w14:textId="77777777" w:rsidR="005C4674" w:rsidRPr="005D7073" w:rsidRDefault="0089181F">
            <w:pPr>
              <w:widowControl w:val="0"/>
              <w:ind w:firstLine="0"/>
              <w:jc w:val="left"/>
              <w:rPr>
                <w:rFonts w:eastAsia="Calibri"/>
                <w:lang w:val="en-US"/>
              </w:rPr>
            </w:pPr>
            <w:r w:rsidRPr="005D7073">
              <w:rPr>
                <w:rFonts w:eastAsia="Calibri"/>
                <w:lang w:val="en-US"/>
              </w:rPr>
              <w:t>Lectures: 14 hours</w:t>
            </w:r>
          </w:p>
          <w:p w14:paraId="30E0D4EA" w14:textId="77777777" w:rsidR="005C4674" w:rsidRPr="005D7073" w:rsidRDefault="0089181F">
            <w:pPr>
              <w:widowControl w:val="0"/>
              <w:ind w:firstLine="0"/>
              <w:jc w:val="left"/>
              <w:rPr>
                <w:rFonts w:eastAsia="Calibri"/>
                <w:lang w:val="en-US"/>
              </w:rPr>
            </w:pPr>
            <w:r w:rsidRPr="005D7073">
              <w:rPr>
                <w:rFonts w:eastAsia="Calibri"/>
                <w:lang w:val="en-US"/>
              </w:rPr>
              <w:t>Practical classes: 20 hours</w:t>
            </w:r>
          </w:p>
          <w:p w14:paraId="3C54DB37" w14:textId="77777777" w:rsidR="005C4674" w:rsidRPr="005D7073" w:rsidRDefault="0089181F">
            <w:pPr>
              <w:widowControl w:val="0"/>
              <w:ind w:firstLine="0"/>
              <w:jc w:val="left"/>
              <w:rPr>
                <w:lang w:val="en-US"/>
              </w:rPr>
            </w:pPr>
            <w:r w:rsidRPr="005D7073">
              <w:rPr>
                <w:rFonts w:eastAsia="Calibri"/>
                <w:lang w:val="en-US"/>
              </w:rPr>
              <w:t>Independent work: 56 hours</w:t>
            </w:r>
          </w:p>
        </w:tc>
      </w:tr>
      <w:tr w:rsidR="005D7073" w:rsidRPr="005D7073" w14:paraId="64C83254" w14:textId="77777777">
        <w:tc>
          <w:tcPr>
            <w:tcW w:w="4187" w:type="dxa"/>
            <w:tcBorders>
              <w:top w:val="single" w:sz="4" w:space="0" w:color="000000"/>
              <w:left w:val="single" w:sz="4" w:space="0" w:color="000000"/>
              <w:bottom w:val="single" w:sz="4" w:space="0" w:color="000000"/>
              <w:right w:val="single" w:sz="4" w:space="0" w:color="000000"/>
            </w:tcBorders>
          </w:tcPr>
          <w:p w14:paraId="7DB0EAE5" w14:textId="4641FDDD" w:rsidR="005D7073" w:rsidRPr="005D7073" w:rsidRDefault="005D7073" w:rsidP="005D7073">
            <w:pPr>
              <w:widowControl w:val="0"/>
              <w:ind w:firstLine="0"/>
              <w:jc w:val="left"/>
              <w:rPr>
                <w:lang w:val="en-US"/>
              </w:rPr>
            </w:pPr>
            <w:r w:rsidRPr="005D7073">
              <w:rPr>
                <w:lang w:val="en-US"/>
              </w:rPr>
              <w:t>Terms of study of the discipline</w:t>
            </w:r>
          </w:p>
        </w:tc>
        <w:tc>
          <w:tcPr>
            <w:tcW w:w="5668" w:type="dxa"/>
            <w:tcBorders>
              <w:top w:val="single" w:sz="4" w:space="0" w:color="000000"/>
              <w:left w:val="single" w:sz="4" w:space="0" w:color="000000"/>
              <w:bottom w:val="single" w:sz="4" w:space="0" w:color="000000"/>
              <w:right w:val="single" w:sz="4" w:space="0" w:color="000000"/>
            </w:tcBorders>
          </w:tcPr>
          <w:p w14:paraId="073058B8" w14:textId="0A7CD0D9" w:rsidR="005D7073" w:rsidRPr="005D7073" w:rsidRDefault="005D7073" w:rsidP="005D7073">
            <w:pPr>
              <w:widowControl w:val="0"/>
              <w:ind w:firstLine="0"/>
              <w:jc w:val="left"/>
              <w:rPr>
                <w:lang w:val="en-US"/>
              </w:rPr>
            </w:pPr>
            <w:r w:rsidRPr="005D7073">
              <w:rPr>
                <w:rFonts w:eastAsia="Calibri"/>
                <w:lang w:val="en-US"/>
              </w:rPr>
              <w:t>3</w:t>
            </w:r>
            <w:r w:rsidRPr="005D7073">
              <w:rPr>
                <w:rFonts w:eastAsia="Calibri"/>
                <w:lang w:val="en-US"/>
              </w:rPr>
              <w:t xml:space="preserve"> </w:t>
            </w:r>
            <w:proofErr w:type="gramStart"/>
            <w:r w:rsidRPr="005D7073">
              <w:rPr>
                <w:rFonts w:eastAsia="Calibri"/>
                <w:lang w:val="en-US"/>
              </w:rPr>
              <w:t>term</w:t>
            </w:r>
            <w:proofErr w:type="gramEnd"/>
          </w:p>
        </w:tc>
      </w:tr>
      <w:tr w:rsidR="002C1840" w:rsidRPr="005D7073" w14:paraId="64AA62D5" w14:textId="77777777">
        <w:tc>
          <w:tcPr>
            <w:tcW w:w="4187" w:type="dxa"/>
            <w:tcBorders>
              <w:top w:val="single" w:sz="4" w:space="0" w:color="000000"/>
              <w:left w:val="single" w:sz="4" w:space="0" w:color="000000"/>
              <w:bottom w:val="single" w:sz="4" w:space="0" w:color="000000"/>
              <w:right w:val="single" w:sz="4" w:space="0" w:color="000000"/>
            </w:tcBorders>
          </w:tcPr>
          <w:p w14:paraId="6F3FB627" w14:textId="77777777" w:rsidR="005C4674" w:rsidRPr="005D7073" w:rsidRDefault="0089181F">
            <w:pPr>
              <w:widowControl w:val="0"/>
              <w:ind w:firstLine="0"/>
              <w:jc w:val="left"/>
              <w:rPr>
                <w:lang w:val="en-US"/>
              </w:rPr>
            </w:pPr>
            <w:r w:rsidRPr="005D7073">
              <w:rPr>
                <w:rFonts w:eastAsia="Calibri"/>
                <w:bCs/>
                <w:lang w:val="en-US" w:eastAsia="uk-UA"/>
              </w:rPr>
              <w:t>Language of instruction</w:t>
            </w:r>
          </w:p>
        </w:tc>
        <w:tc>
          <w:tcPr>
            <w:tcW w:w="5668" w:type="dxa"/>
            <w:tcBorders>
              <w:top w:val="single" w:sz="4" w:space="0" w:color="000000"/>
              <w:left w:val="single" w:sz="4" w:space="0" w:color="000000"/>
              <w:bottom w:val="single" w:sz="4" w:space="0" w:color="000000"/>
              <w:right w:val="single" w:sz="4" w:space="0" w:color="000000"/>
            </w:tcBorders>
          </w:tcPr>
          <w:p w14:paraId="7A3BD6BF" w14:textId="77777777" w:rsidR="005C4674" w:rsidRPr="005D7073" w:rsidRDefault="0089181F">
            <w:pPr>
              <w:widowControl w:val="0"/>
              <w:ind w:firstLine="0"/>
              <w:jc w:val="left"/>
              <w:rPr>
                <w:lang w:val="en-US"/>
              </w:rPr>
            </w:pPr>
            <w:r w:rsidRPr="005D7073">
              <w:rPr>
                <w:rFonts w:eastAsia="Calibri"/>
                <w:lang w:val="en-US"/>
              </w:rPr>
              <w:t>Ukrainian</w:t>
            </w:r>
          </w:p>
        </w:tc>
      </w:tr>
      <w:tr w:rsidR="002C1840" w:rsidRPr="005D7073" w14:paraId="73385FA2" w14:textId="77777777">
        <w:tc>
          <w:tcPr>
            <w:tcW w:w="4187" w:type="dxa"/>
            <w:tcBorders>
              <w:top w:val="single" w:sz="4" w:space="0" w:color="000000"/>
              <w:left w:val="single" w:sz="4" w:space="0" w:color="000000"/>
              <w:bottom w:val="single" w:sz="4" w:space="0" w:color="000000"/>
              <w:right w:val="single" w:sz="4" w:space="0" w:color="000000"/>
            </w:tcBorders>
          </w:tcPr>
          <w:p w14:paraId="779E728C" w14:textId="77777777" w:rsidR="005C4674" w:rsidRPr="005D7073" w:rsidRDefault="0089181F">
            <w:pPr>
              <w:widowControl w:val="0"/>
              <w:ind w:firstLine="0"/>
              <w:jc w:val="left"/>
              <w:rPr>
                <w:lang w:val="en-US"/>
              </w:rPr>
            </w:pPr>
            <w:r w:rsidRPr="005D7073">
              <w:rPr>
                <w:rFonts w:eastAsia="Calibri"/>
                <w:bCs/>
                <w:lang w:val="en-US" w:eastAsia="uk-UA"/>
              </w:rPr>
              <w:t>Type of final assessment</w:t>
            </w:r>
          </w:p>
        </w:tc>
        <w:tc>
          <w:tcPr>
            <w:tcW w:w="5668" w:type="dxa"/>
            <w:tcBorders>
              <w:top w:val="single" w:sz="4" w:space="0" w:color="000000"/>
              <w:left w:val="single" w:sz="4" w:space="0" w:color="000000"/>
              <w:bottom w:val="single" w:sz="4" w:space="0" w:color="000000"/>
              <w:right w:val="single" w:sz="4" w:space="0" w:color="000000"/>
            </w:tcBorders>
          </w:tcPr>
          <w:p w14:paraId="149D57A7" w14:textId="47611C0E" w:rsidR="005C4674" w:rsidRPr="005D7073" w:rsidRDefault="005D7073">
            <w:pPr>
              <w:widowControl w:val="0"/>
              <w:ind w:firstLine="0"/>
              <w:jc w:val="left"/>
              <w:rPr>
                <w:lang w:val="en-US"/>
              </w:rPr>
            </w:pPr>
            <w:r w:rsidRPr="005D7073">
              <w:rPr>
                <w:color w:val="000000"/>
                <w:lang w:val="en-US"/>
              </w:rPr>
              <w:t>Pass/fail (credit)</w:t>
            </w:r>
          </w:p>
        </w:tc>
      </w:tr>
    </w:tbl>
    <w:p w14:paraId="07365080" w14:textId="77777777" w:rsidR="005C4674" w:rsidRPr="005D7073" w:rsidRDefault="005C4674">
      <w:pPr>
        <w:widowControl w:val="0"/>
        <w:ind w:firstLine="0"/>
        <w:jc w:val="center"/>
        <w:rPr>
          <w:rFonts w:eastAsia="Calibri"/>
          <w:lang w:val="en-US"/>
        </w:rPr>
      </w:pPr>
    </w:p>
    <w:p w14:paraId="31B0C4EE" w14:textId="77777777" w:rsidR="005D7073" w:rsidRPr="005D7073" w:rsidRDefault="005D7073" w:rsidP="005D7073">
      <w:pPr>
        <w:widowControl w:val="0"/>
        <w:suppressAutoHyphens w:val="0"/>
        <w:ind w:firstLine="0"/>
        <w:jc w:val="center"/>
        <w:rPr>
          <w:rFonts w:eastAsia="Calibri"/>
          <w:b/>
          <w:bCs/>
          <w:kern w:val="2"/>
          <w:lang w:val="en-US" w:eastAsia="en-US"/>
        </w:rPr>
      </w:pPr>
      <w:r w:rsidRPr="005D7073">
        <w:rPr>
          <w:rFonts w:eastAsia="Calibri"/>
          <w:b/>
          <w:bCs/>
          <w:kern w:val="2"/>
          <w:lang w:val="en-US" w:eastAsia="en-US"/>
        </w:rPr>
        <w:t>General information about the instructor. Contact information.</w:t>
      </w:r>
    </w:p>
    <w:p w14:paraId="657F9CA6" w14:textId="77777777" w:rsidR="005D7073" w:rsidRPr="005D7073" w:rsidRDefault="005D7073" w:rsidP="005D7073">
      <w:pPr>
        <w:widowControl w:val="0"/>
        <w:suppressAutoHyphens w:val="0"/>
        <w:ind w:firstLine="0"/>
        <w:jc w:val="left"/>
        <w:rPr>
          <w:rFonts w:eastAsia="Calibri"/>
          <w:kern w:val="2"/>
          <w:lang w:val="en-US" w:eastAsia="en-US"/>
        </w:rPr>
      </w:pPr>
    </w:p>
    <w:tbl>
      <w:tblPr>
        <w:tblW w:w="9639" w:type="dxa"/>
        <w:tblInd w:w="120" w:type="dxa"/>
        <w:tblCellMar>
          <w:top w:w="15" w:type="dxa"/>
          <w:left w:w="15" w:type="dxa"/>
          <w:bottom w:w="15" w:type="dxa"/>
          <w:right w:w="15" w:type="dxa"/>
        </w:tblCellMar>
        <w:tblLook w:val="04A0" w:firstRow="1" w:lastRow="0" w:firstColumn="1" w:lastColumn="0" w:noHBand="0" w:noVBand="1"/>
      </w:tblPr>
      <w:tblGrid>
        <w:gridCol w:w="4111"/>
        <w:gridCol w:w="5528"/>
      </w:tblGrid>
      <w:tr w:rsidR="005D7073" w:rsidRPr="005D7073" w14:paraId="5C1F6248" w14:textId="77777777" w:rsidTr="002E5EF4">
        <w:trPr>
          <w:trHeight w:val="222"/>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BA9835D"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Full name of the instructor</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12178AD"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0E229EC6" w14:textId="77777777" w:rsidTr="005D7073">
        <w:trPr>
          <w:trHeight w:val="20"/>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B0A5167"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Academic degree</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15E1AFD1"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2D264ED9" w14:textId="77777777" w:rsidTr="002E5EF4">
        <w:trPr>
          <w:trHeight w:val="199"/>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131CE18"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Position</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EBC6973"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486E676F" w14:textId="77777777" w:rsidTr="002E5EF4">
        <w:trPr>
          <w:trHeight w:val="369"/>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31ABAE27"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Areas of scientific research</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244E769"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5027CB61" w14:textId="77777777" w:rsidTr="002E5EF4">
        <w:trPr>
          <w:trHeight w:val="231"/>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E82E151"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Links to the registers of identifiers for scientists</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E0AD205"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49734F34" w14:textId="77777777" w:rsidTr="002E5EF4">
        <w:trPr>
          <w:trHeight w:val="231"/>
        </w:trPr>
        <w:tc>
          <w:tcPr>
            <w:tcW w:w="9639"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21B21F9B"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Contact information</w:t>
            </w:r>
          </w:p>
        </w:tc>
      </w:tr>
      <w:tr w:rsidR="005D7073" w:rsidRPr="005D7073" w14:paraId="203C69DA" w14:textId="77777777" w:rsidTr="002E5EF4">
        <w:trPr>
          <w:trHeight w:val="231"/>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67B26C2F"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E-mail:</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2ED2F4D"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270BDA96" w14:textId="77777777" w:rsidTr="002E5EF4">
        <w:trPr>
          <w:trHeight w:val="231"/>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8B5919C"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Department phone</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789FD719" w14:textId="77777777" w:rsidR="005D7073" w:rsidRPr="005D7073" w:rsidRDefault="005D7073" w:rsidP="005D7073">
            <w:pPr>
              <w:widowControl w:val="0"/>
              <w:suppressAutoHyphens w:val="0"/>
              <w:ind w:firstLine="0"/>
              <w:jc w:val="left"/>
              <w:rPr>
                <w:rFonts w:eastAsia="Calibri"/>
                <w:kern w:val="2"/>
                <w:lang w:val="en-US" w:eastAsia="en-US"/>
              </w:rPr>
            </w:pPr>
          </w:p>
        </w:tc>
      </w:tr>
      <w:tr w:rsidR="005D7073" w:rsidRPr="005D7073" w14:paraId="2D9431BB" w14:textId="77777777" w:rsidTr="002E5EF4">
        <w:trPr>
          <w:trHeight w:val="231"/>
        </w:trPr>
        <w:tc>
          <w:tcPr>
            <w:tcW w:w="4111"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0CCD73C1" w14:textId="77777777" w:rsidR="005D7073" w:rsidRPr="005D7073" w:rsidRDefault="005D7073" w:rsidP="005D7073">
            <w:pPr>
              <w:widowControl w:val="0"/>
              <w:suppressAutoHyphens w:val="0"/>
              <w:ind w:firstLine="0"/>
              <w:jc w:val="left"/>
              <w:rPr>
                <w:rFonts w:eastAsia="Calibri"/>
                <w:kern w:val="2"/>
                <w:lang w:val="en-US" w:eastAsia="en-US"/>
              </w:rPr>
            </w:pPr>
            <w:r w:rsidRPr="005D7073">
              <w:rPr>
                <w:rFonts w:eastAsia="Calibri"/>
                <w:kern w:val="2"/>
                <w:lang w:val="en-US" w:eastAsia="en-US"/>
              </w:rPr>
              <w:t>Instructor’s portfolio on the website</w:t>
            </w:r>
          </w:p>
        </w:tc>
        <w:tc>
          <w:tcPr>
            <w:tcW w:w="552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14:paraId="40DE5CA0" w14:textId="77777777" w:rsidR="005D7073" w:rsidRPr="005D7073" w:rsidRDefault="005D7073" w:rsidP="005D7073">
            <w:pPr>
              <w:widowControl w:val="0"/>
              <w:suppressAutoHyphens w:val="0"/>
              <w:ind w:firstLine="0"/>
              <w:jc w:val="left"/>
              <w:rPr>
                <w:rFonts w:eastAsia="Calibri"/>
                <w:kern w:val="2"/>
                <w:lang w:val="en-US" w:eastAsia="en-US"/>
              </w:rPr>
            </w:pPr>
          </w:p>
        </w:tc>
      </w:tr>
    </w:tbl>
    <w:p w14:paraId="3B7C07C8" w14:textId="77777777" w:rsidR="00DA035A" w:rsidRPr="005D7073" w:rsidRDefault="00DA035A" w:rsidP="0089181F">
      <w:pPr>
        <w:ind w:firstLine="0"/>
        <w:rPr>
          <w:b/>
          <w:bCs/>
          <w:color w:val="000000"/>
          <w:lang w:val="en-US" w:eastAsia="uk-UA"/>
        </w:rPr>
      </w:pPr>
    </w:p>
    <w:p w14:paraId="204347C5" w14:textId="77777777" w:rsidR="005C4674" w:rsidRPr="005D7073" w:rsidRDefault="0089181F">
      <w:pPr>
        <w:rPr>
          <w:color w:val="000000"/>
          <w:lang w:val="en-US" w:eastAsia="uk-UA"/>
        </w:rPr>
      </w:pPr>
      <w:r w:rsidRPr="005D7073">
        <w:rPr>
          <w:b/>
          <w:bCs/>
          <w:color w:val="000000"/>
          <w:lang w:val="en-US" w:eastAsia="uk-UA"/>
        </w:rPr>
        <w:t xml:space="preserve">Course description. </w:t>
      </w:r>
    </w:p>
    <w:p w14:paraId="50250850" w14:textId="044BDCDB" w:rsidR="00DA035A" w:rsidRPr="005D7073" w:rsidRDefault="005C4674" w:rsidP="00DA035A">
      <w:pPr>
        <w:rPr>
          <w:color w:val="000000"/>
          <w:lang w:val="en-US" w:eastAsia="uk-UA"/>
        </w:rPr>
      </w:pPr>
      <w:r w:rsidRPr="005D7073">
        <w:rPr>
          <w:color w:val="000000"/>
          <w:lang w:val="en-US" w:eastAsia="uk-UA"/>
        </w:rPr>
        <w:t xml:space="preserve">The course "Risk Management" is aimed at developing students' knowledge, skills and abilities in the field of identifying, assessing and managing risks in economic, financial and production processes. The course examines methods of </w:t>
      </w:r>
      <w:r w:rsidR="005D7073" w:rsidRPr="005D7073">
        <w:rPr>
          <w:color w:val="000000"/>
          <w:lang w:val="en-US" w:eastAsia="uk-UA"/>
        </w:rPr>
        <w:t>minimizing</w:t>
      </w:r>
      <w:r w:rsidRPr="005D7073">
        <w:rPr>
          <w:color w:val="000000"/>
          <w:lang w:val="en-US" w:eastAsia="uk-UA"/>
        </w:rPr>
        <w:t xml:space="preserve"> possible negative consequences and using risk as a tool for managerial decision-making.</w:t>
      </w:r>
    </w:p>
    <w:p w14:paraId="37BCC44C" w14:textId="4162772A" w:rsidR="005C4674" w:rsidRPr="005D7073" w:rsidRDefault="0089181F">
      <w:pPr>
        <w:rPr>
          <w:b/>
          <w:bCs/>
          <w:color w:val="000000"/>
          <w:lang w:val="en-US" w:eastAsia="uk-UA"/>
        </w:rPr>
      </w:pPr>
      <w:r w:rsidRPr="005D7073">
        <w:rPr>
          <w:b/>
          <w:bCs/>
          <w:lang w:val="en-US" w:eastAsia="uk-UA"/>
        </w:rPr>
        <w:t xml:space="preserve">Subject of study: </w:t>
      </w:r>
      <w:r w:rsidRPr="005D7073">
        <w:rPr>
          <w:lang w:val="en-US" w:eastAsia="uk-UA"/>
        </w:rPr>
        <w:t xml:space="preserve">patterns, methods and tools for managing risks in the activities of enterprises, </w:t>
      </w:r>
      <w:r w:rsidR="005D7073" w:rsidRPr="005D7073">
        <w:rPr>
          <w:lang w:val="en-US" w:eastAsia="uk-UA"/>
        </w:rPr>
        <w:t>organizations</w:t>
      </w:r>
      <w:r w:rsidRPr="005D7073">
        <w:rPr>
          <w:lang w:val="en-US" w:eastAsia="uk-UA"/>
        </w:rPr>
        <w:t xml:space="preserve"> and financial institutions.</w:t>
      </w:r>
    </w:p>
    <w:p w14:paraId="5FC36C47" w14:textId="35DEC7C7" w:rsidR="005C4674" w:rsidRPr="005D7073" w:rsidRDefault="0089181F">
      <w:pPr>
        <w:rPr>
          <w:b/>
          <w:bCs/>
          <w:spacing w:val="2"/>
          <w:lang w:val="en-US" w:eastAsia="uk-UA"/>
        </w:rPr>
      </w:pPr>
      <w:r w:rsidRPr="005D7073">
        <w:rPr>
          <w:b/>
          <w:bCs/>
          <w:color w:val="000000"/>
          <w:lang w:val="en-US" w:eastAsia="uk-UA"/>
        </w:rPr>
        <w:t xml:space="preserve">The aim of the course is </w:t>
      </w:r>
      <w:r w:rsidRPr="005D7073">
        <w:rPr>
          <w:color w:val="000000"/>
          <w:lang w:val="en-US" w:eastAsia="uk-UA"/>
        </w:rPr>
        <w:t xml:space="preserve">to develop a systematic understanding of the nature of risk and to master modern risk management methods </w:t>
      </w:r>
      <w:proofErr w:type="gramStart"/>
      <w:r w:rsidRPr="005D7073">
        <w:rPr>
          <w:color w:val="000000"/>
          <w:lang w:val="en-US" w:eastAsia="uk-UA"/>
        </w:rPr>
        <w:t>in order to</w:t>
      </w:r>
      <w:proofErr w:type="gramEnd"/>
      <w:r w:rsidRPr="005D7073">
        <w:rPr>
          <w:color w:val="000000"/>
          <w:lang w:val="en-US" w:eastAsia="uk-UA"/>
        </w:rPr>
        <w:t xml:space="preserve"> improve the effectiveness of management decisions, business stability and the competitiveness of the </w:t>
      </w:r>
      <w:r w:rsidR="005D7073" w:rsidRPr="005D7073">
        <w:rPr>
          <w:color w:val="000000"/>
          <w:lang w:val="en-US" w:eastAsia="uk-UA"/>
        </w:rPr>
        <w:t>organization</w:t>
      </w:r>
      <w:r w:rsidRPr="005D7073">
        <w:rPr>
          <w:color w:val="000000"/>
          <w:lang w:val="en-US" w:eastAsia="uk-UA"/>
        </w:rPr>
        <w:t>.</w:t>
      </w:r>
    </w:p>
    <w:p w14:paraId="671DC35F" w14:textId="77777777" w:rsidR="005C4674" w:rsidRPr="005D7073" w:rsidRDefault="0089181F">
      <w:pPr>
        <w:rPr>
          <w:lang w:val="en-US" w:eastAsia="uk-UA"/>
        </w:rPr>
      </w:pPr>
      <w:r w:rsidRPr="005D7073">
        <w:rPr>
          <w:b/>
          <w:bCs/>
          <w:spacing w:val="2"/>
          <w:lang w:val="en-US" w:eastAsia="uk-UA"/>
        </w:rPr>
        <w:t xml:space="preserve">Objectives of the course: </w:t>
      </w:r>
    </w:p>
    <w:p w14:paraId="7BDCFCB5" w14:textId="1BA759FF" w:rsidR="005C4674" w:rsidRPr="005D7073" w:rsidRDefault="0089181F">
      <w:pPr>
        <w:widowControl w:val="0"/>
        <w:ind w:firstLine="720"/>
        <w:rPr>
          <w:lang w:val="en-US" w:eastAsia="uk-UA"/>
        </w:rPr>
      </w:pPr>
      <w:r w:rsidRPr="005D7073">
        <w:rPr>
          <w:lang w:val="en-US" w:eastAsia="uk-UA"/>
        </w:rPr>
        <w:t xml:space="preserve">1. To </w:t>
      </w:r>
      <w:r w:rsidR="005D7073" w:rsidRPr="005D7073">
        <w:rPr>
          <w:lang w:val="en-US" w:eastAsia="uk-UA"/>
        </w:rPr>
        <w:t>familiarize</w:t>
      </w:r>
      <w:r w:rsidRPr="005D7073">
        <w:rPr>
          <w:lang w:val="en-US" w:eastAsia="uk-UA"/>
        </w:rPr>
        <w:t xml:space="preserve"> students with the basic theories of risk and classifications of its types. </w:t>
      </w:r>
    </w:p>
    <w:p w14:paraId="67D7ACDA" w14:textId="77777777" w:rsidR="005C4674" w:rsidRPr="005D7073" w:rsidRDefault="0089181F">
      <w:pPr>
        <w:widowControl w:val="0"/>
        <w:ind w:firstLine="720"/>
        <w:rPr>
          <w:lang w:val="en-US" w:eastAsia="uk-UA"/>
        </w:rPr>
      </w:pPr>
      <w:r w:rsidRPr="005D7073">
        <w:rPr>
          <w:lang w:val="en-US" w:eastAsia="uk-UA"/>
        </w:rPr>
        <w:t>2. To develop skills in identifying and quantitatively/qualitatively assessing risks.</w:t>
      </w:r>
    </w:p>
    <w:p w14:paraId="580F2633" w14:textId="09ED47B0" w:rsidR="005C4674" w:rsidRPr="005D7073" w:rsidRDefault="0089181F">
      <w:pPr>
        <w:widowControl w:val="0"/>
        <w:ind w:firstLine="720"/>
        <w:rPr>
          <w:lang w:val="en-US" w:eastAsia="uk-UA"/>
        </w:rPr>
      </w:pPr>
      <w:r w:rsidRPr="005D7073">
        <w:rPr>
          <w:lang w:val="en-US" w:eastAsia="uk-UA"/>
        </w:rPr>
        <w:t xml:space="preserve">3. To study risk </w:t>
      </w:r>
      <w:r w:rsidR="005D7073" w:rsidRPr="005D7073">
        <w:rPr>
          <w:lang w:val="en-US" w:eastAsia="uk-UA"/>
        </w:rPr>
        <w:t>minimization</w:t>
      </w:r>
      <w:r w:rsidRPr="005D7073">
        <w:rPr>
          <w:lang w:val="en-US" w:eastAsia="uk-UA"/>
        </w:rPr>
        <w:t xml:space="preserve"> and insurance tools.</w:t>
      </w:r>
    </w:p>
    <w:p w14:paraId="583947CB" w14:textId="77777777" w:rsidR="005C4674" w:rsidRPr="005D7073" w:rsidRDefault="0089181F">
      <w:pPr>
        <w:widowControl w:val="0"/>
        <w:ind w:firstLine="720"/>
        <w:rPr>
          <w:lang w:val="en-US" w:eastAsia="uk-UA"/>
        </w:rPr>
      </w:pPr>
      <w:r w:rsidRPr="005D7073">
        <w:rPr>
          <w:lang w:val="en-US" w:eastAsia="uk-UA"/>
        </w:rPr>
        <w:t>4. To develop the ability to apply risk management methods in practical cases.</w:t>
      </w:r>
    </w:p>
    <w:p w14:paraId="28842BB6" w14:textId="77777777" w:rsidR="005C4674" w:rsidRPr="005D7073" w:rsidRDefault="0089181F">
      <w:pPr>
        <w:widowControl w:val="0"/>
        <w:ind w:firstLine="720"/>
        <w:rPr>
          <w:b/>
          <w:bCs/>
          <w:lang w:val="en-US" w:eastAsia="uk-UA"/>
        </w:rPr>
      </w:pPr>
      <w:r w:rsidRPr="005D7073">
        <w:rPr>
          <w:lang w:val="en-US" w:eastAsia="uk-UA"/>
        </w:rPr>
        <w:t>5. To promote the development of critical thinking for making management decisions in conditions of uncertainty.</w:t>
      </w:r>
    </w:p>
    <w:p w14:paraId="718DAD58" w14:textId="77777777" w:rsidR="005C4674" w:rsidRPr="005D7073" w:rsidRDefault="0089181F">
      <w:pPr>
        <w:widowControl w:val="0"/>
        <w:ind w:firstLine="720"/>
        <w:rPr>
          <w:lang w:val="en-US" w:eastAsia="uk-UA"/>
        </w:rPr>
      </w:pPr>
      <w:r w:rsidRPr="005D7073">
        <w:rPr>
          <w:b/>
          <w:bCs/>
          <w:lang w:val="en-US" w:eastAsia="uk-UA"/>
        </w:rPr>
        <w:t xml:space="preserve">Prerequisites for the course: </w:t>
      </w:r>
    </w:p>
    <w:p w14:paraId="63400D11" w14:textId="77777777" w:rsidR="005C4674" w:rsidRPr="005D7073" w:rsidRDefault="0089181F">
      <w:pPr>
        <w:widowControl w:val="0"/>
        <w:ind w:firstLine="720"/>
        <w:rPr>
          <w:b/>
          <w:bCs/>
          <w:lang w:val="en-US" w:eastAsia="uk-UA"/>
        </w:rPr>
      </w:pPr>
      <w:r w:rsidRPr="005D7073">
        <w:rPr>
          <w:lang w:val="en-US" w:eastAsia="uk-UA"/>
        </w:rPr>
        <w:t>The study of the academic discipline "</w:t>
      </w:r>
      <w:r w:rsidRPr="005D7073">
        <w:rPr>
          <w:color w:val="000000"/>
          <w:lang w:val="en-US" w:eastAsia="uk-UA"/>
        </w:rPr>
        <w:t>Risk Management</w:t>
      </w:r>
      <w:r w:rsidRPr="005D7073">
        <w:rPr>
          <w:lang w:val="en-US" w:eastAsia="uk-UA"/>
        </w:rPr>
        <w:t xml:space="preserve">" is based on the knowledge and </w:t>
      </w:r>
      <w:r w:rsidRPr="005D7073">
        <w:rPr>
          <w:lang w:val="en-US" w:eastAsia="uk-UA"/>
        </w:rPr>
        <w:lastRenderedPageBreak/>
        <w:t>skills acquired by students</w:t>
      </w:r>
      <w:bookmarkStart w:id="0" w:name="_Hlk186275784"/>
      <w:r w:rsidRPr="005D7073">
        <w:rPr>
          <w:lang w:val="en-US" w:eastAsia="uk-UA"/>
        </w:rPr>
        <w:t xml:space="preserve"> while studying the disciplines: "Project Management", "Innovation and Investment Management", "Strategic Management</w:t>
      </w:r>
      <w:r w:rsidRPr="005D7073">
        <w:rPr>
          <w:lang w:val="en-US"/>
        </w:rPr>
        <w:t>".</w:t>
      </w:r>
    </w:p>
    <w:p w14:paraId="2B422802" w14:textId="77777777" w:rsidR="005C4674" w:rsidRPr="005D7073" w:rsidRDefault="0089181F">
      <w:pPr>
        <w:widowControl w:val="0"/>
        <w:rPr>
          <w:lang w:val="en-US" w:eastAsia="uk-UA"/>
        </w:rPr>
      </w:pPr>
      <w:r w:rsidRPr="005D7073">
        <w:rPr>
          <w:b/>
          <w:bCs/>
          <w:lang w:val="en-US" w:eastAsia="uk-UA"/>
        </w:rPr>
        <w:t>Post-requisites for the academic discipline:</w:t>
      </w:r>
    </w:p>
    <w:bookmarkEnd w:id="0"/>
    <w:p w14:paraId="24059E9C" w14:textId="77777777" w:rsidR="005C4674" w:rsidRPr="005D7073" w:rsidRDefault="0089181F">
      <w:pPr>
        <w:widowControl w:val="0"/>
        <w:rPr>
          <w:b/>
          <w:bCs/>
          <w:lang w:val="en-US" w:eastAsia="uk-UA"/>
        </w:rPr>
      </w:pPr>
      <w:r w:rsidRPr="005D7073">
        <w:rPr>
          <w:lang w:val="en-US" w:eastAsia="uk-UA"/>
        </w:rPr>
        <w:t>The knowledge, skills and competences acquired within the framework of this discipline form the basis for successful professional activity.</w:t>
      </w:r>
    </w:p>
    <w:p w14:paraId="06A27DE6" w14:textId="3590A8EC" w:rsidR="005C4674" w:rsidRPr="005D7073" w:rsidRDefault="0089181F">
      <w:pPr>
        <w:widowControl w:val="0"/>
        <w:rPr>
          <w:b/>
          <w:bCs/>
          <w:kern w:val="2"/>
          <w:lang w:val="en-US" w:eastAsia="uk-UA"/>
        </w:rPr>
      </w:pPr>
      <w:r w:rsidRPr="005D7073">
        <w:rPr>
          <w:b/>
          <w:bCs/>
          <w:lang w:val="en-US" w:eastAsia="uk-UA"/>
        </w:rPr>
        <w:t>Program competences:</w:t>
      </w:r>
    </w:p>
    <w:tbl>
      <w:tblPr>
        <w:tblW w:w="0" w:type="auto"/>
        <w:tblInd w:w="250" w:type="dxa"/>
        <w:tblLayout w:type="fixed"/>
        <w:tblLook w:val="0000" w:firstRow="0" w:lastRow="0" w:firstColumn="0" w:lastColumn="0" w:noHBand="0" w:noVBand="0"/>
      </w:tblPr>
      <w:tblGrid>
        <w:gridCol w:w="2405"/>
        <w:gridCol w:w="7080"/>
      </w:tblGrid>
      <w:tr w:rsidR="002C1840" w:rsidRPr="005D7073" w14:paraId="0100F87C" w14:textId="77777777">
        <w:trPr>
          <w:trHeight w:val="416"/>
        </w:trPr>
        <w:tc>
          <w:tcPr>
            <w:tcW w:w="2405" w:type="dxa"/>
            <w:tcBorders>
              <w:top w:val="single" w:sz="4" w:space="0" w:color="000000"/>
              <w:left w:val="single" w:sz="4" w:space="0" w:color="000000"/>
              <w:bottom w:val="single" w:sz="4" w:space="0" w:color="000000"/>
              <w:right w:val="single" w:sz="4" w:space="0" w:color="000000"/>
            </w:tcBorders>
          </w:tcPr>
          <w:p w14:paraId="22C48F03" w14:textId="77777777" w:rsidR="005C4674" w:rsidRPr="005D7073" w:rsidRDefault="0089181F">
            <w:pPr>
              <w:widowControl w:val="0"/>
              <w:ind w:firstLine="0"/>
              <w:rPr>
                <w:lang w:val="en-US"/>
              </w:rPr>
            </w:pPr>
            <w:r w:rsidRPr="005D7073">
              <w:rPr>
                <w:b/>
                <w:bCs/>
                <w:kern w:val="2"/>
                <w:lang w:val="en-US" w:eastAsia="uk-UA"/>
              </w:rPr>
              <w:t>General competencies</w:t>
            </w:r>
          </w:p>
        </w:tc>
        <w:tc>
          <w:tcPr>
            <w:tcW w:w="7080" w:type="dxa"/>
            <w:tcBorders>
              <w:top w:val="single" w:sz="4" w:space="0" w:color="000000"/>
              <w:left w:val="single" w:sz="4" w:space="0" w:color="000000"/>
              <w:bottom w:val="single" w:sz="4" w:space="0" w:color="000000"/>
              <w:right w:val="single" w:sz="4" w:space="0" w:color="000000"/>
            </w:tcBorders>
          </w:tcPr>
          <w:p w14:paraId="69AF313E" w14:textId="506E99BD" w:rsidR="005C4674" w:rsidRPr="005D7073" w:rsidRDefault="0089181F">
            <w:pPr>
              <w:widowControl w:val="0"/>
              <w:ind w:firstLine="0"/>
              <w:rPr>
                <w:lang w:val="en-US"/>
              </w:rPr>
            </w:pPr>
            <w:r w:rsidRPr="005D7073">
              <w:rPr>
                <w:kern w:val="2"/>
                <w:lang w:val="en-US"/>
              </w:rPr>
              <w:t xml:space="preserve">GC 3. Skills in using information and communication technologies. </w:t>
            </w:r>
          </w:p>
        </w:tc>
      </w:tr>
      <w:tr w:rsidR="002C1840" w:rsidRPr="005D7073" w14:paraId="714C9029" w14:textId="77777777">
        <w:tc>
          <w:tcPr>
            <w:tcW w:w="2405" w:type="dxa"/>
            <w:tcBorders>
              <w:top w:val="single" w:sz="4" w:space="0" w:color="000000"/>
              <w:left w:val="single" w:sz="4" w:space="0" w:color="000000"/>
              <w:bottom w:val="single" w:sz="4" w:space="0" w:color="000000"/>
              <w:right w:val="single" w:sz="4" w:space="0" w:color="000000"/>
            </w:tcBorders>
          </w:tcPr>
          <w:p w14:paraId="1D49622C" w14:textId="77777777" w:rsidR="005C4674" w:rsidRPr="005D7073" w:rsidRDefault="0089181F">
            <w:pPr>
              <w:widowControl w:val="0"/>
              <w:ind w:firstLine="0"/>
              <w:rPr>
                <w:lang w:val="en-US"/>
              </w:rPr>
            </w:pPr>
            <w:r w:rsidRPr="005D7073">
              <w:rPr>
                <w:b/>
                <w:bCs/>
                <w:kern w:val="2"/>
                <w:lang w:val="en-US" w:eastAsia="uk-UA"/>
              </w:rPr>
              <w:t>Special competences</w:t>
            </w:r>
          </w:p>
        </w:tc>
        <w:tc>
          <w:tcPr>
            <w:tcW w:w="7080" w:type="dxa"/>
            <w:tcBorders>
              <w:top w:val="single" w:sz="4" w:space="0" w:color="000000"/>
              <w:left w:val="single" w:sz="4" w:space="0" w:color="000000"/>
              <w:bottom w:val="single" w:sz="4" w:space="0" w:color="000000"/>
              <w:right w:val="single" w:sz="4" w:space="0" w:color="000000"/>
            </w:tcBorders>
          </w:tcPr>
          <w:p w14:paraId="23480382" w14:textId="57C5AC8E" w:rsidR="005C4674" w:rsidRPr="005D7073" w:rsidRDefault="0089181F">
            <w:pPr>
              <w:tabs>
                <w:tab w:val="left" w:pos="806"/>
                <w:tab w:val="left" w:pos="2269"/>
                <w:tab w:val="left" w:pos="3996"/>
                <w:tab w:val="left" w:pos="4477"/>
                <w:tab w:val="left" w:pos="6538"/>
              </w:tabs>
              <w:ind w:firstLine="0"/>
              <w:rPr>
                <w:bCs/>
                <w:iCs/>
                <w:lang w:val="en-US"/>
              </w:rPr>
            </w:pPr>
            <w:r w:rsidRPr="005D7073">
              <w:rPr>
                <w:iCs/>
                <w:lang w:val="en-US"/>
              </w:rPr>
              <w:t xml:space="preserve">SK2. Ability to establish values, vision, mission, goals and criteria by which an </w:t>
            </w:r>
            <w:r w:rsidR="005D7073" w:rsidRPr="005D7073">
              <w:rPr>
                <w:iCs/>
                <w:lang w:val="en-US"/>
              </w:rPr>
              <w:t>organization</w:t>
            </w:r>
            <w:r w:rsidRPr="005D7073">
              <w:rPr>
                <w:iCs/>
                <w:lang w:val="en-US"/>
              </w:rPr>
              <w:t xml:space="preserve"> or enterprise determines further directions for development, and to develop and implement appropriate business development strategies and plans. </w:t>
            </w:r>
          </w:p>
          <w:p w14:paraId="1CBB692F" w14:textId="77777777" w:rsidR="005C4674" w:rsidRPr="005D7073" w:rsidRDefault="0089181F">
            <w:pPr>
              <w:tabs>
                <w:tab w:val="left" w:pos="806"/>
                <w:tab w:val="left" w:pos="2269"/>
                <w:tab w:val="left" w:pos="3996"/>
                <w:tab w:val="left" w:pos="4477"/>
                <w:tab w:val="left" w:pos="6538"/>
              </w:tabs>
              <w:ind w:firstLine="0"/>
              <w:rPr>
                <w:bCs/>
                <w:lang w:val="en-US"/>
              </w:rPr>
            </w:pPr>
            <w:r w:rsidRPr="005D7073">
              <w:rPr>
                <w:bCs/>
                <w:iCs/>
                <w:lang w:val="en-US"/>
              </w:rPr>
              <w:t xml:space="preserve">SC7. Ability to develop business development projects, manage them, show initiative and entrepreneurship. </w:t>
            </w:r>
          </w:p>
          <w:p w14:paraId="5CBEEED3" w14:textId="77777777" w:rsidR="005C4674" w:rsidRPr="005D7073" w:rsidRDefault="0089181F">
            <w:pPr>
              <w:tabs>
                <w:tab w:val="left" w:pos="806"/>
                <w:tab w:val="left" w:pos="2269"/>
                <w:tab w:val="left" w:pos="3996"/>
                <w:tab w:val="left" w:pos="4477"/>
                <w:tab w:val="left" w:pos="6538"/>
              </w:tabs>
              <w:ind w:firstLine="0"/>
              <w:rPr>
                <w:bCs/>
                <w:lang w:val="en-US"/>
              </w:rPr>
            </w:pPr>
            <w:r w:rsidRPr="005D7073">
              <w:rPr>
                <w:bCs/>
                <w:lang w:val="en-US"/>
              </w:rPr>
              <w:t xml:space="preserve">SC9. </w:t>
            </w:r>
            <w:r w:rsidRPr="005D7073">
              <w:rPr>
                <w:lang w:val="en-US"/>
              </w:rPr>
              <w:t xml:space="preserve">Ability to </w:t>
            </w:r>
            <w:proofErr w:type="spellStart"/>
            <w:r w:rsidRPr="005D7073">
              <w:rPr>
                <w:lang w:val="en-US"/>
              </w:rPr>
              <w:t>analyse</w:t>
            </w:r>
            <w:proofErr w:type="spellEnd"/>
            <w:r w:rsidRPr="005D7073">
              <w:rPr>
                <w:lang w:val="en-US"/>
              </w:rPr>
              <w:t xml:space="preserve"> and structure </w:t>
            </w:r>
            <w:proofErr w:type="spellStart"/>
            <w:r w:rsidRPr="005D7073">
              <w:rPr>
                <w:lang w:val="en-US"/>
              </w:rPr>
              <w:t>organisational</w:t>
            </w:r>
            <w:proofErr w:type="spellEnd"/>
            <w:r w:rsidRPr="005D7073">
              <w:rPr>
                <w:lang w:val="en-US"/>
              </w:rPr>
              <w:t xml:space="preserve"> problems, make effective business management decisions and ensure their implementation. </w:t>
            </w:r>
          </w:p>
          <w:p w14:paraId="23DD066F" w14:textId="1511ED56" w:rsidR="005C4674" w:rsidRPr="005D7073" w:rsidRDefault="0089181F">
            <w:pPr>
              <w:tabs>
                <w:tab w:val="left" w:pos="806"/>
                <w:tab w:val="left" w:pos="2269"/>
                <w:tab w:val="left" w:pos="3996"/>
                <w:tab w:val="left" w:pos="4477"/>
                <w:tab w:val="left" w:pos="6538"/>
              </w:tabs>
              <w:ind w:firstLine="0"/>
              <w:rPr>
                <w:lang w:val="en-US"/>
              </w:rPr>
            </w:pPr>
            <w:r w:rsidRPr="005D7073">
              <w:rPr>
                <w:bCs/>
                <w:lang w:val="en-US"/>
              </w:rPr>
              <w:t xml:space="preserve">SC 12. Ability to develop and apply methods and technologies for strategic management of the </w:t>
            </w:r>
            <w:proofErr w:type="spellStart"/>
            <w:r w:rsidRPr="005D7073">
              <w:rPr>
                <w:bCs/>
                <w:lang w:val="en-US"/>
              </w:rPr>
              <w:t>organisation</w:t>
            </w:r>
            <w:proofErr w:type="spellEnd"/>
            <w:r w:rsidRPr="005D7073">
              <w:rPr>
                <w:bCs/>
                <w:lang w:val="en-US"/>
              </w:rPr>
              <w:t xml:space="preserve"> and </w:t>
            </w:r>
            <w:proofErr w:type="spellStart"/>
            <w:r w:rsidRPr="005D7073">
              <w:rPr>
                <w:bCs/>
                <w:lang w:val="en-US"/>
              </w:rPr>
              <w:t>commercialisation</w:t>
            </w:r>
            <w:proofErr w:type="spellEnd"/>
            <w:r w:rsidRPr="005D7073">
              <w:rPr>
                <w:bCs/>
                <w:lang w:val="en-US"/>
              </w:rPr>
              <w:t xml:space="preserve"> of innovations in conditions of uncertainty and risk.</w:t>
            </w:r>
          </w:p>
        </w:tc>
      </w:tr>
      <w:tr w:rsidR="002C1840" w:rsidRPr="005D7073" w14:paraId="17E4281F" w14:textId="77777777">
        <w:tc>
          <w:tcPr>
            <w:tcW w:w="2405" w:type="dxa"/>
            <w:tcBorders>
              <w:top w:val="single" w:sz="4" w:space="0" w:color="000000"/>
              <w:left w:val="single" w:sz="4" w:space="0" w:color="000000"/>
              <w:bottom w:val="single" w:sz="4" w:space="0" w:color="000000"/>
              <w:right w:val="single" w:sz="4" w:space="0" w:color="000000"/>
            </w:tcBorders>
          </w:tcPr>
          <w:p w14:paraId="21436BCF" w14:textId="0C776B2F" w:rsidR="005C4674" w:rsidRPr="005D7073" w:rsidRDefault="0089181F">
            <w:pPr>
              <w:widowControl w:val="0"/>
              <w:ind w:firstLine="0"/>
              <w:rPr>
                <w:lang w:val="en-US"/>
              </w:rPr>
            </w:pPr>
            <w:r w:rsidRPr="005D7073">
              <w:rPr>
                <w:b/>
                <w:bCs/>
                <w:kern w:val="2"/>
                <w:lang w:val="en-US" w:eastAsia="uk-UA"/>
              </w:rPr>
              <w:t>Intended learning outcomes</w:t>
            </w:r>
          </w:p>
        </w:tc>
        <w:tc>
          <w:tcPr>
            <w:tcW w:w="7080" w:type="dxa"/>
            <w:tcBorders>
              <w:top w:val="single" w:sz="4" w:space="0" w:color="000000"/>
              <w:left w:val="single" w:sz="4" w:space="0" w:color="000000"/>
              <w:bottom w:val="single" w:sz="4" w:space="0" w:color="000000"/>
              <w:right w:val="single" w:sz="4" w:space="0" w:color="000000"/>
            </w:tcBorders>
          </w:tcPr>
          <w:p w14:paraId="328BA1DE" w14:textId="2FC31967" w:rsidR="005C4674" w:rsidRPr="005D7073" w:rsidRDefault="0089181F">
            <w:pPr>
              <w:ind w:firstLine="0"/>
              <w:rPr>
                <w:color w:val="000000"/>
                <w:lang w:val="en-US"/>
              </w:rPr>
            </w:pPr>
            <w:r w:rsidRPr="005D7073">
              <w:rPr>
                <w:color w:val="000000"/>
                <w:lang w:val="en-US"/>
              </w:rPr>
              <w:t xml:space="preserve">ILO 2. Identify problems in the </w:t>
            </w:r>
            <w:proofErr w:type="spellStart"/>
            <w:r w:rsidRPr="005D7073">
              <w:rPr>
                <w:color w:val="000000"/>
                <w:lang w:val="en-US"/>
              </w:rPr>
              <w:t>organisation</w:t>
            </w:r>
            <w:proofErr w:type="spellEnd"/>
            <w:r w:rsidRPr="005D7073">
              <w:rPr>
                <w:color w:val="000000"/>
                <w:lang w:val="en-US"/>
              </w:rPr>
              <w:t xml:space="preserve"> and justify methods for solving them.</w:t>
            </w:r>
          </w:p>
          <w:p w14:paraId="31CD87EF" w14:textId="2B876FBF" w:rsidR="005C4674" w:rsidRPr="005D7073" w:rsidRDefault="0089181F">
            <w:pPr>
              <w:ind w:firstLine="0"/>
              <w:rPr>
                <w:color w:val="000000"/>
                <w:lang w:val="en-US"/>
              </w:rPr>
            </w:pPr>
            <w:r w:rsidRPr="005D7073">
              <w:rPr>
                <w:color w:val="000000"/>
                <w:lang w:val="en-US"/>
              </w:rPr>
              <w:t xml:space="preserve">ILO 5. Plan the </w:t>
            </w:r>
            <w:proofErr w:type="spellStart"/>
            <w:r w:rsidRPr="005D7073">
              <w:rPr>
                <w:color w:val="000000"/>
                <w:lang w:val="en-US"/>
              </w:rPr>
              <w:t>organisation's</w:t>
            </w:r>
            <w:proofErr w:type="spellEnd"/>
            <w:r w:rsidRPr="005D7073">
              <w:rPr>
                <w:color w:val="000000"/>
                <w:lang w:val="en-US"/>
              </w:rPr>
              <w:t xml:space="preserve"> activities in strategic and tactical terms.</w:t>
            </w:r>
          </w:p>
          <w:p w14:paraId="34E49DD6" w14:textId="48650991" w:rsidR="005C4674" w:rsidRPr="005D7073" w:rsidRDefault="0089181F">
            <w:pPr>
              <w:ind w:firstLine="0"/>
              <w:rPr>
                <w:color w:val="000000"/>
                <w:lang w:val="en-US"/>
              </w:rPr>
            </w:pPr>
            <w:r w:rsidRPr="005D7073">
              <w:rPr>
                <w:color w:val="000000"/>
                <w:lang w:val="en-US"/>
              </w:rPr>
              <w:t xml:space="preserve">ILO 6. Have the skills to make, justify and ensure the implementation of management decisions in unpredictable conditions, </w:t>
            </w:r>
            <w:proofErr w:type="gramStart"/>
            <w:r w:rsidRPr="005D7073">
              <w:rPr>
                <w:color w:val="000000"/>
                <w:lang w:val="en-US"/>
              </w:rPr>
              <w:t>taking into account</w:t>
            </w:r>
            <w:proofErr w:type="gramEnd"/>
            <w:r w:rsidRPr="005D7073">
              <w:rPr>
                <w:color w:val="000000"/>
                <w:lang w:val="en-US"/>
              </w:rPr>
              <w:t xml:space="preserve"> the requirements of current legislation, ethical considerations and social responsibility</w:t>
            </w:r>
          </w:p>
          <w:p w14:paraId="4187F58E" w14:textId="50943CC5" w:rsidR="005C4674" w:rsidRPr="005D7073" w:rsidRDefault="0089181F">
            <w:pPr>
              <w:ind w:firstLine="0"/>
              <w:rPr>
                <w:lang w:val="en-US"/>
              </w:rPr>
            </w:pPr>
            <w:r w:rsidRPr="005D7073">
              <w:rPr>
                <w:color w:val="000000"/>
                <w:lang w:val="en-US"/>
              </w:rPr>
              <w:t xml:space="preserve">ILO 15. Demonstrate the ability to succeed in generating profit from ideas and intellectual knowledge through innovation, </w:t>
            </w:r>
            <w:proofErr w:type="spellStart"/>
            <w:r w:rsidRPr="005D7073">
              <w:rPr>
                <w:color w:val="000000"/>
                <w:lang w:val="en-US"/>
              </w:rPr>
              <w:t>utilising</w:t>
            </w:r>
            <w:proofErr w:type="spellEnd"/>
            <w:r w:rsidRPr="005D7073">
              <w:rPr>
                <w:color w:val="000000"/>
                <w:lang w:val="en-US"/>
              </w:rPr>
              <w:t xml:space="preserve"> the potential of the innovative economy while </w:t>
            </w:r>
            <w:proofErr w:type="gramStart"/>
            <w:r w:rsidRPr="005D7073">
              <w:rPr>
                <w:color w:val="000000"/>
                <w:lang w:val="en-US"/>
              </w:rPr>
              <w:t>taking into account</w:t>
            </w:r>
            <w:proofErr w:type="gramEnd"/>
            <w:r w:rsidRPr="005D7073">
              <w:rPr>
                <w:color w:val="000000"/>
                <w:lang w:val="en-US"/>
              </w:rPr>
              <w:t xml:space="preserve"> potential threats and risks.</w:t>
            </w:r>
          </w:p>
        </w:tc>
      </w:tr>
    </w:tbl>
    <w:p w14:paraId="26E3F771" w14:textId="77777777" w:rsidR="00DA035A" w:rsidRPr="005D7073" w:rsidRDefault="00DA035A">
      <w:pPr>
        <w:widowControl w:val="0"/>
        <w:ind w:firstLine="0"/>
        <w:rPr>
          <w:rFonts w:eastAsia="Calibri"/>
          <w:b/>
          <w:bCs/>
          <w:lang w:val="en-US" w:eastAsia="uk-UA"/>
        </w:rPr>
      </w:pPr>
    </w:p>
    <w:p w14:paraId="12987D26" w14:textId="5579A12C" w:rsidR="005C4674" w:rsidRPr="005D7073" w:rsidRDefault="005D7073">
      <w:pPr>
        <w:widowControl w:val="0"/>
        <w:ind w:firstLine="708"/>
        <w:rPr>
          <w:rFonts w:eastAsia="Calibri"/>
          <w:b/>
          <w:bCs/>
          <w:lang w:val="en-US" w:eastAsia="uk-UA"/>
        </w:rPr>
      </w:pPr>
      <w:r>
        <w:rPr>
          <w:rFonts w:eastAsia="Calibri"/>
          <w:b/>
          <w:bCs/>
          <w:lang w:val="en-US" w:eastAsia="uk-UA"/>
        </w:rPr>
        <w:br w:type="page"/>
      </w:r>
      <w:r w:rsidR="0089181F" w:rsidRPr="005D7073">
        <w:rPr>
          <w:rFonts w:eastAsia="Calibri"/>
          <w:b/>
          <w:bCs/>
          <w:lang w:val="en-US" w:eastAsia="uk-UA"/>
        </w:rPr>
        <w:lastRenderedPageBreak/>
        <w:t>Course content</w:t>
      </w:r>
    </w:p>
    <w:p w14:paraId="7F05DF23" w14:textId="77777777" w:rsidR="00DA035A" w:rsidRPr="005D7073" w:rsidRDefault="00DA035A" w:rsidP="00DA035A">
      <w:pPr>
        <w:widowControl w:val="0"/>
        <w:ind w:firstLine="0"/>
        <w:rPr>
          <w:rFonts w:eastAsia="Calibri"/>
          <w:b/>
          <w:bCs/>
          <w:lang w:val="en-US" w:eastAsia="uk-UA"/>
        </w:rPr>
      </w:pPr>
    </w:p>
    <w:tbl>
      <w:tblPr>
        <w:tblpPr w:leftFromText="180" w:rightFromText="180" w:vertAnchor="text" w:tblpX="302" w:tblpY="197"/>
        <w:tblOverlap w:val="never"/>
        <w:tblW w:w="9910" w:type="dxa"/>
        <w:tblLayout w:type="fixed"/>
        <w:tblLook w:val="0000" w:firstRow="0" w:lastRow="0" w:firstColumn="0" w:lastColumn="0" w:noHBand="0" w:noVBand="0"/>
      </w:tblPr>
      <w:tblGrid>
        <w:gridCol w:w="1185"/>
        <w:gridCol w:w="3633"/>
        <w:gridCol w:w="675"/>
        <w:gridCol w:w="675"/>
        <w:gridCol w:w="720"/>
        <w:gridCol w:w="3022"/>
      </w:tblGrid>
      <w:tr w:rsidR="002C1840" w:rsidRPr="005D7073" w14:paraId="18B46365" w14:textId="77777777">
        <w:trPr>
          <w:trHeight w:val="303"/>
        </w:trPr>
        <w:tc>
          <w:tcPr>
            <w:tcW w:w="1185" w:type="dxa"/>
            <w:vMerge w:val="restart"/>
            <w:tcBorders>
              <w:top w:val="single" w:sz="4" w:space="0" w:color="000000"/>
              <w:left w:val="single" w:sz="4" w:space="0" w:color="000000"/>
              <w:bottom w:val="single" w:sz="4" w:space="0" w:color="000000"/>
              <w:right w:val="single" w:sz="4" w:space="0" w:color="000000"/>
            </w:tcBorders>
          </w:tcPr>
          <w:p w14:paraId="1F4E34BB" w14:textId="77777777" w:rsidR="005C4674" w:rsidRPr="005D7073" w:rsidRDefault="0089181F">
            <w:pPr>
              <w:ind w:firstLine="0"/>
              <w:rPr>
                <w:lang w:val="en-US"/>
              </w:rPr>
            </w:pPr>
            <w:r w:rsidRPr="005D7073">
              <w:rPr>
                <w:rFonts w:eastAsia="Calibri"/>
                <w:b/>
                <w:bCs/>
                <w:lang w:val="en-US"/>
              </w:rPr>
              <w:t>No</w:t>
            </w:r>
          </w:p>
        </w:tc>
        <w:tc>
          <w:tcPr>
            <w:tcW w:w="3633" w:type="dxa"/>
            <w:vMerge w:val="restart"/>
            <w:tcBorders>
              <w:top w:val="single" w:sz="4" w:space="0" w:color="000000"/>
              <w:left w:val="single" w:sz="4" w:space="0" w:color="000000"/>
              <w:bottom w:val="single" w:sz="4" w:space="0" w:color="000000"/>
              <w:right w:val="single" w:sz="4" w:space="0" w:color="000000"/>
            </w:tcBorders>
          </w:tcPr>
          <w:p w14:paraId="1649BCE2" w14:textId="77777777" w:rsidR="005C4674" w:rsidRPr="005D7073" w:rsidRDefault="0089181F">
            <w:pPr>
              <w:ind w:firstLine="0"/>
              <w:jc w:val="center"/>
              <w:rPr>
                <w:lang w:val="en-US"/>
              </w:rPr>
            </w:pPr>
            <w:r w:rsidRPr="005D7073">
              <w:rPr>
                <w:rFonts w:eastAsia="Calibri"/>
                <w:b/>
                <w:bCs/>
                <w:lang w:val="en-US"/>
              </w:rPr>
              <w:t>Topic</w:t>
            </w:r>
          </w:p>
        </w:tc>
        <w:tc>
          <w:tcPr>
            <w:tcW w:w="5092" w:type="dxa"/>
            <w:gridSpan w:val="4"/>
            <w:tcBorders>
              <w:top w:val="single" w:sz="4" w:space="0" w:color="000000"/>
              <w:left w:val="single" w:sz="4" w:space="0" w:color="000000"/>
              <w:bottom w:val="single" w:sz="4" w:space="0" w:color="000000"/>
              <w:right w:val="single" w:sz="4" w:space="0" w:color="000000"/>
            </w:tcBorders>
          </w:tcPr>
          <w:p w14:paraId="25DFE080" w14:textId="77777777" w:rsidR="005C4674" w:rsidRPr="005D7073" w:rsidRDefault="0089181F">
            <w:pPr>
              <w:ind w:firstLine="0"/>
              <w:jc w:val="center"/>
              <w:rPr>
                <w:lang w:val="en-US"/>
              </w:rPr>
            </w:pPr>
            <w:r w:rsidRPr="005D7073">
              <w:rPr>
                <w:rFonts w:eastAsia="Calibri"/>
                <w:b/>
                <w:bCs/>
                <w:lang w:val="en-US"/>
              </w:rPr>
              <w:t>Number of hours, including:</w:t>
            </w:r>
          </w:p>
        </w:tc>
      </w:tr>
      <w:tr w:rsidR="002C1840" w:rsidRPr="005D7073" w14:paraId="3A21DCC3" w14:textId="77777777">
        <w:trPr>
          <w:trHeight w:val="1281"/>
        </w:trPr>
        <w:tc>
          <w:tcPr>
            <w:tcW w:w="1185" w:type="dxa"/>
            <w:vMerge/>
            <w:tcBorders>
              <w:top w:val="single" w:sz="4" w:space="0" w:color="000000"/>
              <w:left w:val="single" w:sz="4" w:space="0" w:color="000000"/>
              <w:bottom w:val="single" w:sz="4" w:space="0" w:color="000000"/>
              <w:right w:val="single" w:sz="4" w:space="0" w:color="000000"/>
            </w:tcBorders>
          </w:tcPr>
          <w:p w14:paraId="5B55EBD0" w14:textId="77777777" w:rsidR="005C4674" w:rsidRPr="005D7073" w:rsidRDefault="005C4674">
            <w:pPr>
              <w:snapToGrid w:val="0"/>
              <w:ind w:firstLine="0"/>
              <w:rPr>
                <w:rFonts w:eastAsia="Calibri"/>
                <w:b/>
                <w:lang w:val="en-US"/>
              </w:rPr>
            </w:pPr>
          </w:p>
        </w:tc>
        <w:tc>
          <w:tcPr>
            <w:tcW w:w="3633" w:type="dxa"/>
            <w:vMerge/>
            <w:tcBorders>
              <w:top w:val="single" w:sz="4" w:space="0" w:color="000000"/>
              <w:left w:val="single" w:sz="4" w:space="0" w:color="000000"/>
              <w:bottom w:val="single" w:sz="4" w:space="0" w:color="000000"/>
              <w:right w:val="single" w:sz="4" w:space="0" w:color="000000"/>
            </w:tcBorders>
          </w:tcPr>
          <w:p w14:paraId="0A446767" w14:textId="77777777" w:rsidR="005C4674" w:rsidRPr="005D7073" w:rsidRDefault="005C4674">
            <w:pPr>
              <w:snapToGrid w:val="0"/>
              <w:ind w:firstLine="0"/>
              <w:rPr>
                <w:rFonts w:eastAsia="Calibri"/>
                <w:b/>
                <w:bCs/>
                <w:lang w:val="en-US"/>
              </w:rPr>
            </w:pPr>
          </w:p>
        </w:tc>
        <w:tc>
          <w:tcPr>
            <w:tcW w:w="675" w:type="dxa"/>
            <w:tcBorders>
              <w:top w:val="single" w:sz="4" w:space="0" w:color="000000"/>
              <w:left w:val="single" w:sz="4" w:space="0" w:color="000000"/>
              <w:bottom w:val="single" w:sz="4" w:space="0" w:color="000000"/>
              <w:right w:val="single" w:sz="4" w:space="0" w:color="000000"/>
            </w:tcBorders>
          </w:tcPr>
          <w:p w14:paraId="7D3F8FEA" w14:textId="77777777" w:rsidR="005C4674" w:rsidRPr="005D7073" w:rsidRDefault="0089181F">
            <w:pPr>
              <w:keepNext/>
              <w:tabs>
                <w:tab w:val="center" w:pos="4153"/>
                <w:tab w:val="center" w:pos="4677"/>
                <w:tab w:val="right" w:pos="8306"/>
                <w:tab w:val="right" w:pos="9355"/>
              </w:tabs>
              <w:ind w:firstLine="0"/>
              <w:rPr>
                <w:lang w:val="en-US"/>
              </w:rPr>
            </w:pPr>
            <w:r w:rsidRPr="005D7073">
              <w:rPr>
                <w:rFonts w:eastAsia="Calibri"/>
                <w:b/>
                <w:bCs/>
                <w:lang w:val="en-US"/>
              </w:rPr>
              <w:t>Lectures</w:t>
            </w:r>
          </w:p>
        </w:tc>
        <w:tc>
          <w:tcPr>
            <w:tcW w:w="675" w:type="dxa"/>
            <w:tcBorders>
              <w:top w:val="single" w:sz="4" w:space="0" w:color="000000"/>
              <w:left w:val="single" w:sz="4" w:space="0" w:color="000000"/>
              <w:bottom w:val="single" w:sz="4" w:space="0" w:color="000000"/>
            </w:tcBorders>
          </w:tcPr>
          <w:p w14:paraId="0A80F860" w14:textId="77777777" w:rsidR="005C4674" w:rsidRPr="005D7073" w:rsidRDefault="0089181F">
            <w:pPr>
              <w:keepNext/>
              <w:tabs>
                <w:tab w:val="center" w:pos="4153"/>
                <w:tab w:val="center" w:pos="4677"/>
                <w:tab w:val="right" w:pos="8306"/>
                <w:tab w:val="right" w:pos="9355"/>
              </w:tabs>
              <w:ind w:firstLine="0"/>
              <w:rPr>
                <w:rFonts w:eastAsia="Calibri"/>
                <w:b/>
                <w:bCs/>
                <w:lang w:val="en-US"/>
              </w:rPr>
            </w:pPr>
            <w:r w:rsidRPr="005D7073">
              <w:rPr>
                <w:rFonts w:eastAsia="Calibri"/>
                <w:b/>
                <w:bCs/>
                <w:lang w:val="en-US"/>
              </w:rPr>
              <w:t>Practical classes</w:t>
            </w:r>
          </w:p>
          <w:p w14:paraId="10C531CD" w14:textId="77777777" w:rsidR="005C4674" w:rsidRPr="005D7073" w:rsidRDefault="005C4674">
            <w:pPr>
              <w:ind w:firstLine="0"/>
              <w:rPr>
                <w:rFonts w:eastAsia="Calibri"/>
                <w:b/>
                <w:bCs/>
                <w:lang w:val="en-US"/>
              </w:rPr>
            </w:pPr>
          </w:p>
        </w:tc>
        <w:tc>
          <w:tcPr>
            <w:tcW w:w="720" w:type="dxa"/>
            <w:tcBorders>
              <w:top w:val="single" w:sz="4" w:space="0" w:color="000000"/>
              <w:left w:val="single" w:sz="4" w:space="0" w:color="000000"/>
              <w:bottom w:val="single" w:sz="4" w:space="0" w:color="000000"/>
            </w:tcBorders>
          </w:tcPr>
          <w:p w14:paraId="78143E6A" w14:textId="77777777" w:rsidR="005C4674" w:rsidRPr="005D7073" w:rsidRDefault="0089181F">
            <w:pPr>
              <w:keepNext/>
              <w:tabs>
                <w:tab w:val="center" w:pos="4153"/>
                <w:tab w:val="center" w:pos="4677"/>
                <w:tab w:val="right" w:pos="8306"/>
                <w:tab w:val="right" w:pos="9355"/>
              </w:tabs>
              <w:ind w:firstLine="0"/>
              <w:rPr>
                <w:lang w:val="en-US"/>
              </w:rPr>
            </w:pPr>
            <w:r w:rsidRPr="005D7073">
              <w:rPr>
                <w:rFonts w:eastAsia="Calibri"/>
                <w:b/>
                <w:bCs/>
                <w:lang w:val="en-US"/>
              </w:rPr>
              <w:t>Independent work</w:t>
            </w:r>
          </w:p>
        </w:tc>
        <w:tc>
          <w:tcPr>
            <w:tcW w:w="3022" w:type="dxa"/>
            <w:tcBorders>
              <w:top w:val="single" w:sz="4" w:space="0" w:color="000000"/>
              <w:left w:val="single" w:sz="4" w:space="0" w:color="000000"/>
              <w:bottom w:val="single" w:sz="4" w:space="0" w:color="000000"/>
              <w:right w:val="single" w:sz="4" w:space="0" w:color="000000"/>
            </w:tcBorders>
          </w:tcPr>
          <w:p w14:paraId="3BAB6A82" w14:textId="77777777" w:rsidR="005C4674" w:rsidRPr="005D7073" w:rsidRDefault="0089181F">
            <w:pPr>
              <w:keepNext/>
              <w:tabs>
                <w:tab w:val="center" w:pos="4153"/>
                <w:tab w:val="center" w:pos="4677"/>
                <w:tab w:val="right" w:pos="8306"/>
                <w:tab w:val="right" w:pos="9355"/>
              </w:tabs>
              <w:spacing w:line="276" w:lineRule="auto"/>
              <w:ind w:firstLine="0"/>
              <w:rPr>
                <w:lang w:val="en-US"/>
              </w:rPr>
            </w:pPr>
            <w:r w:rsidRPr="005D7073">
              <w:rPr>
                <w:rFonts w:eastAsia="Calibri"/>
                <w:b/>
                <w:bCs/>
                <w:lang w:val="en-US"/>
              </w:rPr>
              <w:t>Teaching methods/assessment methods</w:t>
            </w:r>
          </w:p>
        </w:tc>
      </w:tr>
      <w:tr w:rsidR="002C1840" w:rsidRPr="005D7073" w14:paraId="058A68B6" w14:textId="77777777">
        <w:trPr>
          <w:trHeight w:val="679"/>
        </w:trPr>
        <w:tc>
          <w:tcPr>
            <w:tcW w:w="6888" w:type="dxa"/>
            <w:gridSpan w:val="5"/>
            <w:tcBorders>
              <w:top w:val="single" w:sz="4" w:space="0" w:color="000000"/>
              <w:left w:val="single" w:sz="4" w:space="0" w:color="000000"/>
              <w:bottom w:val="single" w:sz="4" w:space="0" w:color="000000"/>
            </w:tcBorders>
          </w:tcPr>
          <w:p w14:paraId="401EEF05" w14:textId="77777777" w:rsidR="005C4674" w:rsidRPr="005D7073" w:rsidRDefault="0089181F">
            <w:pPr>
              <w:ind w:firstLine="450"/>
              <w:jc w:val="center"/>
              <w:rPr>
                <w:rFonts w:eastAsia="Calibri"/>
                <w:b/>
                <w:lang w:val="en-US"/>
              </w:rPr>
            </w:pPr>
            <w:r w:rsidRPr="005D7073">
              <w:rPr>
                <w:rFonts w:eastAsia="Calibri"/>
                <w:b/>
                <w:lang w:val="en-US"/>
              </w:rPr>
              <w:t>3rd semester</w:t>
            </w:r>
          </w:p>
          <w:p w14:paraId="7DC465E9" w14:textId="77777777" w:rsidR="005C4674" w:rsidRPr="005D7073" w:rsidRDefault="0089181F">
            <w:pPr>
              <w:ind w:firstLine="0"/>
              <w:rPr>
                <w:lang w:val="en-US"/>
              </w:rPr>
            </w:pPr>
            <w:r w:rsidRPr="005D7073">
              <w:rPr>
                <w:rFonts w:eastAsia="Calibri"/>
                <w:b/>
                <w:lang w:val="en-US"/>
              </w:rPr>
              <w:t xml:space="preserve">Content module 1. </w:t>
            </w:r>
            <w:r w:rsidRPr="005D7073">
              <w:rPr>
                <w:rFonts w:eastAsia="Calibri"/>
                <w:lang w:val="en-US"/>
              </w:rPr>
              <w:t>Theoretical foundations and context of risk management</w:t>
            </w:r>
          </w:p>
        </w:tc>
        <w:tc>
          <w:tcPr>
            <w:tcW w:w="3022" w:type="dxa"/>
            <w:vMerge w:val="restart"/>
            <w:tcBorders>
              <w:top w:val="single" w:sz="4" w:space="0" w:color="000000"/>
              <w:left w:val="single" w:sz="4" w:space="0" w:color="000000"/>
              <w:right w:val="single" w:sz="4" w:space="0" w:color="000000"/>
            </w:tcBorders>
          </w:tcPr>
          <w:p w14:paraId="72868657" w14:textId="77777777" w:rsidR="005C4674" w:rsidRPr="005D7073" w:rsidRDefault="0089181F">
            <w:pPr>
              <w:snapToGrid w:val="0"/>
              <w:ind w:firstLine="0"/>
              <w:rPr>
                <w:rFonts w:eastAsia="Calibri"/>
                <w:b/>
                <w:bCs/>
                <w:lang w:val="en-US"/>
              </w:rPr>
            </w:pPr>
            <w:r w:rsidRPr="005D7073">
              <w:rPr>
                <w:rFonts w:eastAsia="Calibri"/>
                <w:b/>
                <w:bCs/>
                <w:lang w:val="en-US"/>
              </w:rPr>
              <w:t xml:space="preserve">Teaching methods: </w:t>
            </w:r>
            <w:r w:rsidRPr="005D7073">
              <w:rPr>
                <w:rFonts w:eastAsia="Calibri"/>
                <w:bCs/>
                <w:lang w:val="en-US"/>
              </w:rPr>
              <w:t xml:space="preserve">verbal (lecture; conversation; educational discussion); inductive method; deductive method; </w:t>
            </w:r>
            <w:proofErr w:type="spellStart"/>
            <w:r w:rsidRPr="005D7073">
              <w:rPr>
                <w:rFonts w:eastAsia="Calibri"/>
                <w:bCs/>
                <w:lang w:val="en-US"/>
              </w:rPr>
              <w:t>tradutive</w:t>
            </w:r>
            <w:proofErr w:type="spellEnd"/>
            <w:r w:rsidRPr="005D7073">
              <w:rPr>
                <w:rFonts w:eastAsia="Calibri"/>
                <w:bCs/>
                <w:lang w:val="en-US"/>
              </w:rPr>
              <w:t xml:space="preserve"> method; analytical; synthetic; practical (working with legal case studies); explanatory-illustrative; reproductive; problem-based teaching method; partial-search; research; interactive methods (situation analysis; discussions, debates, polemics; dialogue, synthesis of opinions; brainstorming; skills practice; situational modelling, working through discussion questions); modelling professional activity; innovative teaching methods (competence-based; project-based research); case method.</w:t>
            </w:r>
          </w:p>
          <w:p w14:paraId="2DDCAA9F" w14:textId="77777777" w:rsidR="005C4674" w:rsidRPr="005D7073" w:rsidRDefault="0089181F">
            <w:pPr>
              <w:snapToGrid w:val="0"/>
              <w:ind w:firstLine="0"/>
              <w:rPr>
                <w:lang w:val="en-US"/>
              </w:rPr>
            </w:pPr>
            <w:r w:rsidRPr="005D7073">
              <w:rPr>
                <w:rFonts w:eastAsia="Calibri"/>
                <w:b/>
                <w:bCs/>
                <w:lang w:val="en-US"/>
              </w:rPr>
              <w:t xml:space="preserve">Assessment methods: </w:t>
            </w:r>
            <w:r w:rsidRPr="005D7073">
              <w:rPr>
                <w:rFonts w:eastAsia="Calibri"/>
                <w:bCs/>
                <w:lang w:val="en-US"/>
              </w:rPr>
              <w:t>oral assessment (oral questioning, assessment of participation in discussions and other interactive teaching methods); written assessment (tests, independent work, essays</w:t>
            </w:r>
            <w:proofErr w:type="gramStart"/>
            <w:r w:rsidRPr="005D7073">
              <w:rPr>
                <w:rFonts w:eastAsia="Calibri"/>
                <w:bCs/>
                <w:lang w:val="en-US"/>
              </w:rPr>
              <w:t>);  test</w:t>
            </w:r>
            <w:proofErr w:type="gramEnd"/>
            <w:r w:rsidRPr="005D7073">
              <w:rPr>
                <w:rFonts w:eastAsia="Calibri"/>
                <w:bCs/>
                <w:lang w:val="en-US"/>
              </w:rPr>
              <w:t xml:space="preserve"> assessment (closed-form tests: multiple-choice tests, matching tests); self-assessment and self-evaluation method; assessment of case studies.</w:t>
            </w:r>
          </w:p>
        </w:tc>
      </w:tr>
      <w:tr w:rsidR="002C1840" w:rsidRPr="005D7073" w14:paraId="0419B61E" w14:textId="77777777">
        <w:trPr>
          <w:trHeight w:val="547"/>
        </w:trPr>
        <w:tc>
          <w:tcPr>
            <w:tcW w:w="1185" w:type="dxa"/>
            <w:tcBorders>
              <w:top w:val="single" w:sz="4" w:space="0" w:color="000000"/>
              <w:left w:val="single" w:sz="4" w:space="0" w:color="000000"/>
              <w:bottom w:val="single" w:sz="4" w:space="0" w:color="000000"/>
              <w:right w:val="single" w:sz="4" w:space="0" w:color="000000"/>
            </w:tcBorders>
          </w:tcPr>
          <w:p w14:paraId="29DFC484" w14:textId="77777777" w:rsidR="005C4674" w:rsidRPr="005D7073" w:rsidRDefault="0089181F">
            <w:pPr>
              <w:ind w:firstLine="0"/>
              <w:rPr>
                <w:lang w:val="en-US"/>
              </w:rPr>
            </w:pPr>
            <w:r w:rsidRPr="005D7073">
              <w:rPr>
                <w:rFonts w:eastAsia="Calibri"/>
                <w:lang w:val="en-US"/>
              </w:rPr>
              <w:t>Topic 1</w:t>
            </w:r>
          </w:p>
        </w:tc>
        <w:tc>
          <w:tcPr>
            <w:tcW w:w="3633" w:type="dxa"/>
            <w:tcBorders>
              <w:top w:val="single" w:sz="4" w:space="0" w:color="000000"/>
              <w:left w:val="single" w:sz="4" w:space="0" w:color="000000"/>
              <w:bottom w:val="single" w:sz="4" w:space="0" w:color="000000"/>
              <w:right w:val="single" w:sz="4" w:space="0" w:color="000000"/>
            </w:tcBorders>
          </w:tcPr>
          <w:p w14:paraId="0882D0DA" w14:textId="77777777" w:rsidR="005C4674" w:rsidRPr="005D7073" w:rsidRDefault="0089181F">
            <w:pPr>
              <w:autoSpaceDE w:val="0"/>
              <w:ind w:firstLine="0"/>
              <w:contextualSpacing/>
              <w:jc w:val="left"/>
              <w:rPr>
                <w:lang w:val="en-US"/>
              </w:rPr>
            </w:pPr>
            <w:r w:rsidRPr="005D7073">
              <w:rPr>
                <w:rFonts w:eastAsia="Calibri"/>
                <w:lang w:val="en-US"/>
              </w:rPr>
              <w:t>The concepts of risk and uncertainty in management.</w:t>
            </w:r>
          </w:p>
        </w:tc>
        <w:tc>
          <w:tcPr>
            <w:tcW w:w="675" w:type="dxa"/>
            <w:tcBorders>
              <w:top w:val="single" w:sz="4" w:space="0" w:color="000000"/>
              <w:left w:val="single" w:sz="4" w:space="0" w:color="000000"/>
              <w:bottom w:val="single" w:sz="4" w:space="0" w:color="000000"/>
              <w:right w:val="single" w:sz="4" w:space="0" w:color="000000"/>
            </w:tcBorders>
          </w:tcPr>
          <w:p w14:paraId="1D92E6F5"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bottom w:val="single" w:sz="4" w:space="0" w:color="000000"/>
            </w:tcBorders>
          </w:tcPr>
          <w:p w14:paraId="27B2FB7B" w14:textId="77777777" w:rsidR="005C4674" w:rsidRPr="005D7073" w:rsidRDefault="0089181F">
            <w:pPr>
              <w:ind w:firstLine="0"/>
              <w:jc w:val="center"/>
              <w:rPr>
                <w:lang w:val="en-US"/>
              </w:rPr>
            </w:pPr>
            <w:r w:rsidRPr="005D7073">
              <w:rPr>
                <w:rFonts w:eastAsia="Calibri"/>
                <w:bCs/>
                <w:lang w:val="en-US"/>
              </w:rPr>
              <w:t>2</w:t>
            </w:r>
          </w:p>
        </w:tc>
        <w:tc>
          <w:tcPr>
            <w:tcW w:w="720" w:type="dxa"/>
            <w:tcBorders>
              <w:top w:val="single" w:sz="4" w:space="0" w:color="000000"/>
              <w:left w:val="single" w:sz="4" w:space="0" w:color="000000"/>
              <w:bottom w:val="single" w:sz="4" w:space="0" w:color="000000"/>
            </w:tcBorders>
          </w:tcPr>
          <w:p w14:paraId="1866532F" w14:textId="77777777" w:rsidR="005C4674" w:rsidRPr="005D7073" w:rsidRDefault="0089181F">
            <w:pPr>
              <w:snapToGrid w:val="0"/>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28920014" w14:textId="77777777" w:rsidR="005C4674" w:rsidRPr="005D7073" w:rsidRDefault="005C4674">
            <w:pPr>
              <w:snapToGrid w:val="0"/>
              <w:ind w:firstLine="0"/>
              <w:rPr>
                <w:rFonts w:eastAsia="Calibri"/>
                <w:bCs/>
                <w:lang w:val="en-US"/>
              </w:rPr>
            </w:pPr>
          </w:p>
        </w:tc>
      </w:tr>
      <w:tr w:rsidR="002C1840" w:rsidRPr="005D7073" w14:paraId="20423A5A" w14:textId="77777777">
        <w:trPr>
          <w:trHeight w:val="590"/>
        </w:trPr>
        <w:tc>
          <w:tcPr>
            <w:tcW w:w="1185" w:type="dxa"/>
            <w:tcBorders>
              <w:top w:val="single" w:sz="4" w:space="0" w:color="000000"/>
              <w:left w:val="single" w:sz="4" w:space="0" w:color="000000"/>
              <w:bottom w:val="single" w:sz="4" w:space="0" w:color="000000"/>
              <w:right w:val="single" w:sz="4" w:space="0" w:color="000000"/>
            </w:tcBorders>
          </w:tcPr>
          <w:p w14:paraId="696C4EE0" w14:textId="77777777" w:rsidR="005C4674" w:rsidRPr="005D7073" w:rsidRDefault="0089181F">
            <w:pPr>
              <w:ind w:firstLine="0"/>
              <w:rPr>
                <w:lang w:val="en-US"/>
              </w:rPr>
            </w:pPr>
            <w:r w:rsidRPr="005D7073">
              <w:rPr>
                <w:rFonts w:eastAsia="Calibri"/>
                <w:lang w:val="en-US"/>
              </w:rPr>
              <w:t>Topic 2</w:t>
            </w:r>
          </w:p>
        </w:tc>
        <w:tc>
          <w:tcPr>
            <w:tcW w:w="3633" w:type="dxa"/>
            <w:tcBorders>
              <w:top w:val="single" w:sz="4" w:space="0" w:color="000000"/>
              <w:left w:val="single" w:sz="4" w:space="0" w:color="000000"/>
              <w:bottom w:val="single" w:sz="4" w:space="0" w:color="000000"/>
              <w:right w:val="single" w:sz="4" w:space="0" w:color="000000"/>
            </w:tcBorders>
          </w:tcPr>
          <w:p w14:paraId="7B1AC721" w14:textId="77777777" w:rsidR="005C4674" w:rsidRPr="005D7073" w:rsidRDefault="0089181F">
            <w:pPr>
              <w:autoSpaceDE w:val="0"/>
              <w:ind w:firstLine="0"/>
              <w:contextualSpacing/>
              <w:jc w:val="left"/>
              <w:rPr>
                <w:lang w:val="en-US"/>
              </w:rPr>
            </w:pPr>
            <w:r w:rsidRPr="005D7073">
              <w:rPr>
                <w:rFonts w:eastAsia="Calibri"/>
                <w:lang w:val="en-US"/>
              </w:rPr>
              <w:t xml:space="preserve">A systematic approach to risk management. </w:t>
            </w:r>
          </w:p>
        </w:tc>
        <w:tc>
          <w:tcPr>
            <w:tcW w:w="675" w:type="dxa"/>
            <w:tcBorders>
              <w:top w:val="single" w:sz="4" w:space="0" w:color="000000"/>
              <w:left w:val="single" w:sz="4" w:space="0" w:color="000000"/>
              <w:bottom w:val="single" w:sz="4" w:space="0" w:color="000000"/>
              <w:right w:val="single" w:sz="4" w:space="0" w:color="000000"/>
            </w:tcBorders>
          </w:tcPr>
          <w:p w14:paraId="4D56426F" w14:textId="77777777" w:rsidR="005C4674" w:rsidRPr="005D7073" w:rsidRDefault="0089181F">
            <w:pPr>
              <w:ind w:firstLine="0"/>
              <w:jc w:val="center"/>
              <w:rPr>
                <w:lang w:val="en-US"/>
              </w:rPr>
            </w:pPr>
            <w:r w:rsidRPr="005D7073">
              <w:rPr>
                <w:rFonts w:eastAsia="Calibri"/>
                <w:lang w:val="en-US"/>
              </w:rPr>
              <w:t>1</w:t>
            </w:r>
          </w:p>
        </w:tc>
        <w:tc>
          <w:tcPr>
            <w:tcW w:w="675" w:type="dxa"/>
            <w:tcBorders>
              <w:top w:val="single" w:sz="4" w:space="0" w:color="000000"/>
              <w:left w:val="single" w:sz="4" w:space="0" w:color="000000"/>
              <w:bottom w:val="single" w:sz="4" w:space="0" w:color="000000"/>
            </w:tcBorders>
          </w:tcPr>
          <w:p w14:paraId="013F8980" w14:textId="77777777" w:rsidR="005C4674" w:rsidRPr="005D7073" w:rsidRDefault="0089181F">
            <w:pPr>
              <w:ind w:firstLine="0"/>
              <w:jc w:val="center"/>
              <w:rPr>
                <w:lang w:val="en-US"/>
              </w:rPr>
            </w:pPr>
            <w:r w:rsidRPr="005D7073">
              <w:rPr>
                <w:rFonts w:eastAsia="Calibri"/>
                <w:lang w:val="en-US"/>
              </w:rPr>
              <w:t>2</w:t>
            </w:r>
          </w:p>
        </w:tc>
        <w:tc>
          <w:tcPr>
            <w:tcW w:w="720" w:type="dxa"/>
            <w:tcBorders>
              <w:top w:val="single" w:sz="4" w:space="0" w:color="000000"/>
              <w:left w:val="single" w:sz="4" w:space="0" w:color="000000"/>
              <w:bottom w:val="single" w:sz="4" w:space="0" w:color="000000"/>
            </w:tcBorders>
          </w:tcPr>
          <w:p w14:paraId="7D8A998F" w14:textId="77777777" w:rsidR="005C4674" w:rsidRPr="005D7073" w:rsidRDefault="0089181F">
            <w:pPr>
              <w:spacing w:line="256" w:lineRule="auto"/>
              <w:ind w:firstLine="0"/>
              <w:jc w:val="center"/>
              <w:rPr>
                <w:lang w:val="en-US"/>
              </w:rPr>
            </w:pPr>
            <w:r w:rsidRPr="005D7073">
              <w:rPr>
                <w:rFonts w:eastAsia="Calibri"/>
                <w:lang w:val="en-US"/>
              </w:rPr>
              <w:t>6</w:t>
            </w:r>
          </w:p>
        </w:tc>
        <w:tc>
          <w:tcPr>
            <w:tcW w:w="3022" w:type="dxa"/>
            <w:vMerge/>
            <w:tcBorders>
              <w:top w:val="single" w:sz="4" w:space="0" w:color="000000"/>
              <w:left w:val="single" w:sz="4" w:space="0" w:color="000000"/>
              <w:right w:val="single" w:sz="4" w:space="0" w:color="000000"/>
            </w:tcBorders>
          </w:tcPr>
          <w:p w14:paraId="49320DA4" w14:textId="77777777" w:rsidR="005C4674" w:rsidRPr="005D7073" w:rsidRDefault="005C4674">
            <w:pPr>
              <w:snapToGrid w:val="0"/>
              <w:ind w:firstLine="0"/>
              <w:rPr>
                <w:rFonts w:eastAsia="Calibri"/>
                <w:bCs/>
                <w:lang w:val="en-US"/>
              </w:rPr>
            </w:pPr>
          </w:p>
        </w:tc>
      </w:tr>
      <w:tr w:rsidR="002C1840" w:rsidRPr="005D7073" w14:paraId="40021DBB" w14:textId="77777777">
        <w:trPr>
          <w:trHeight w:val="521"/>
        </w:trPr>
        <w:tc>
          <w:tcPr>
            <w:tcW w:w="1185" w:type="dxa"/>
            <w:tcBorders>
              <w:top w:val="single" w:sz="4" w:space="0" w:color="000000"/>
              <w:left w:val="single" w:sz="4" w:space="0" w:color="000000"/>
              <w:bottom w:val="single" w:sz="4" w:space="0" w:color="000000"/>
              <w:right w:val="single" w:sz="4" w:space="0" w:color="000000"/>
            </w:tcBorders>
          </w:tcPr>
          <w:p w14:paraId="27C54625" w14:textId="77777777" w:rsidR="005C4674" w:rsidRPr="005D7073" w:rsidRDefault="0089181F">
            <w:pPr>
              <w:ind w:firstLine="0"/>
              <w:rPr>
                <w:lang w:val="en-US"/>
              </w:rPr>
            </w:pPr>
            <w:r w:rsidRPr="005D7073">
              <w:rPr>
                <w:rFonts w:eastAsia="Calibri"/>
                <w:lang w:val="en-US"/>
              </w:rPr>
              <w:t>Topic 3</w:t>
            </w:r>
          </w:p>
        </w:tc>
        <w:tc>
          <w:tcPr>
            <w:tcW w:w="3633" w:type="dxa"/>
            <w:tcBorders>
              <w:top w:val="single" w:sz="4" w:space="0" w:color="000000"/>
              <w:left w:val="single" w:sz="4" w:space="0" w:color="000000"/>
              <w:bottom w:val="single" w:sz="4" w:space="0" w:color="000000"/>
              <w:right w:val="single" w:sz="4" w:space="0" w:color="000000"/>
            </w:tcBorders>
          </w:tcPr>
          <w:p w14:paraId="5620BCCD" w14:textId="77777777" w:rsidR="005C4674" w:rsidRPr="005D7073" w:rsidRDefault="0089181F">
            <w:pPr>
              <w:autoSpaceDE w:val="0"/>
              <w:ind w:firstLine="0"/>
              <w:contextualSpacing/>
              <w:jc w:val="left"/>
              <w:rPr>
                <w:lang w:val="en-US"/>
              </w:rPr>
            </w:pPr>
            <w:r w:rsidRPr="005D7073">
              <w:rPr>
                <w:rFonts w:eastAsia="Calibri"/>
                <w:lang w:val="en-US"/>
              </w:rPr>
              <w:t>Classification of risks: strategic, financial, operational, human resources, environmental, social.</w:t>
            </w:r>
          </w:p>
        </w:tc>
        <w:tc>
          <w:tcPr>
            <w:tcW w:w="675" w:type="dxa"/>
            <w:tcBorders>
              <w:top w:val="single" w:sz="4" w:space="0" w:color="000000"/>
              <w:left w:val="single" w:sz="4" w:space="0" w:color="000000"/>
              <w:bottom w:val="single" w:sz="4" w:space="0" w:color="000000"/>
              <w:right w:val="single" w:sz="4" w:space="0" w:color="000000"/>
            </w:tcBorders>
          </w:tcPr>
          <w:p w14:paraId="40F7E9A0" w14:textId="77777777" w:rsidR="005C4674" w:rsidRPr="005D7073" w:rsidRDefault="0089181F">
            <w:pPr>
              <w:ind w:firstLine="0"/>
              <w:jc w:val="center"/>
              <w:rPr>
                <w:lang w:val="en-US"/>
              </w:rPr>
            </w:pPr>
            <w:r w:rsidRPr="005D7073">
              <w:rPr>
                <w:rFonts w:eastAsia="Calibri"/>
                <w:lang w:val="en-US"/>
              </w:rPr>
              <w:t>2</w:t>
            </w:r>
          </w:p>
        </w:tc>
        <w:tc>
          <w:tcPr>
            <w:tcW w:w="675" w:type="dxa"/>
            <w:tcBorders>
              <w:top w:val="single" w:sz="4" w:space="0" w:color="000000"/>
              <w:left w:val="single" w:sz="4" w:space="0" w:color="000000"/>
              <w:bottom w:val="single" w:sz="4" w:space="0" w:color="000000"/>
            </w:tcBorders>
          </w:tcPr>
          <w:p w14:paraId="01CA8136" w14:textId="77777777" w:rsidR="005C4674" w:rsidRPr="005D7073" w:rsidRDefault="0089181F">
            <w:pPr>
              <w:ind w:firstLine="0"/>
              <w:jc w:val="center"/>
              <w:rPr>
                <w:lang w:val="en-US"/>
              </w:rPr>
            </w:pPr>
            <w:r w:rsidRPr="005D7073">
              <w:rPr>
                <w:rFonts w:eastAsia="Calibri"/>
                <w:lang w:val="en-US"/>
              </w:rPr>
              <w:t>2</w:t>
            </w:r>
          </w:p>
        </w:tc>
        <w:tc>
          <w:tcPr>
            <w:tcW w:w="720" w:type="dxa"/>
            <w:tcBorders>
              <w:top w:val="single" w:sz="4" w:space="0" w:color="000000"/>
              <w:left w:val="single" w:sz="4" w:space="0" w:color="000000"/>
              <w:bottom w:val="single" w:sz="4" w:space="0" w:color="000000"/>
            </w:tcBorders>
          </w:tcPr>
          <w:p w14:paraId="50CB9F2D" w14:textId="77777777" w:rsidR="005C4674" w:rsidRPr="005D7073" w:rsidRDefault="0089181F">
            <w:pPr>
              <w:spacing w:line="256" w:lineRule="auto"/>
              <w:ind w:firstLine="0"/>
              <w:jc w:val="center"/>
              <w:rPr>
                <w:lang w:val="en-US"/>
              </w:rPr>
            </w:pPr>
            <w:r w:rsidRPr="005D7073">
              <w:rPr>
                <w:rFonts w:eastAsia="Calibri"/>
                <w:lang w:val="en-US"/>
              </w:rPr>
              <w:t>6</w:t>
            </w:r>
          </w:p>
        </w:tc>
        <w:tc>
          <w:tcPr>
            <w:tcW w:w="3022" w:type="dxa"/>
            <w:vMerge/>
            <w:tcBorders>
              <w:top w:val="single" w:sz="4" w:space="0" w:color="000000"/>
              <w:left w:val="single" w:sz="4" w:space="0" w:color="000000"/>
              <w:right w:val="single" w:sz="4" w:space="0" w:color="000000"/>
            </w:tcBorders>
          </w:tcPr>
          <w:p w14:paraId="2EA661C9" w14:textId="77777777" w:rsidR="005C4674" w:rsidRPr="005D7073" w:rsidRDefault="005C4674">
            <w:pPr>
              <w:snapToGrid w:val="0"/>
              <w:ind w:firstLine="0"/>
              <w:rPr>
                <w:rFonts w:eastAsia="Calibri"/>
                <w:bCs/>
                <w:lang w:val="en-US"/>
              </w:rPr>
            </w:pPr>
          </w:p>
        </w:tc>
      </w:tr>
      <w:tr w:rsidR="002C1840" w:rsidRPr="005D7073" w14:paraId="0F9E9B9F" w14:textId="77777777">
        <w:trPr>
          <w:trHeight w:val="521"/>
        </w:trPr>
        <w:tc>
          <w:tcPr>
            <w:tcW w:w="1185" w:type="dxa"/>
            <w:tcBorders>
              <w:top w:val="single" w:sz="4" w:space="0" w:color="000000"/>
              <w:left w:val="single" w:sz="4" w:space="0" w:color="000000"/>
              <w:bottom w:val="single" w:sz="4" w:space="0" w:color="000000"/>
              <w:right w:val="single" w:sz="4" w:space="0" w:color="000000"/>
            </w:tcBorders>
          </w:tcPr>
          <w:p w14:paraId="2C3B743D" w14:textId="77777777" w:rsidR="005C4674" w:rsidRPr="005D7073" w:rsidRDefault="0089181F">
            <w:pPr>
              <w:ind w:firstLine="0"/>
              <w:rPr>
                <w:lang w:val="en-US"/>
              </w:rPr>
            </w:pPr>
            <w:r w:rsidRPr="005D7073">
              <w:rPr>
                <w:rFonts w:eastAsia="Calibri"/>
                <w:lang w:val="en-US"/>
              </w:rPr>
              <w:t>Topic 4</w:t>
            </w:r>
          </w:p>
        </w:tc>
        <w:tc>
          <w:tcPr>
            <w:tcW w:w="3633" w:type="dxa"/>
            <w:tcBorders>
              <w:top w:val="single" w:sz="4" w:space="0" w:color="000000"/>
              <w:left w:val="single" w:sz="4" w:space="0" w:color="000000"/>
              <w:bottom w:val="single" w:sz="4" w:space="0" w:color="000000"/>
              <w:right w:val="single" w:sz="4" w:space="0" w:color="000000"/>
            </w:tcBorders>
          </w:tcPr>
          <w:p w14:paraId="7FE711D0" w14:textId="77777777" w:rsidR="005C4674" w:rsidRPr="005D7073" w:rsidRDefault="0089181F">
            <w:pPr>
              <w:autoSpaceDE w:val="0"/>
              <w:ind w:firstLine="0"/>
              <w:contextualSpacing/>
              <w:jc w:val="left"/>
              <w:rPr>
                <w:lang w:val="en-US"/>
              </w:rPr>
            </w:pPr>
            <w:r w:rsidRPr="005D7073">
              <w:rPr>
                <w:rFonts w:eastAsia="Calibri"/>
                <w:lang w:val="en-US"/>
              </w:rPr>
              <w:t>Global challenges of today: war, geopolitical crises, climate change, competition.</w:t>
            </w:r>
          </w:p>
        </w:tc>
        <w:tc>
          <w:tcPr>
            <w:tcW w:w="675" w:type="dxa"/>
            <w:tcBorders>
              <w:top w:val="single" w:sz="4" w:space="0" w:color="000000"/>
              <w:left w:val="single" w:sz="4" w:space="0" w:color="000000"/>
              <w:bottom w:val="single" w:sz="4" w:space="0" w:color="000000"/>
              <w:right w:val="single" w:sz="4" w:space="0" w:color="000000"/>
            </w:tcBorders>
          </w:tcPr>
          <w:p w14:paraId="5EA3479B" w14:textId="77777777" w:rsidR="005C4674" w:rsidRPr="005D7073" w:rsidRDefault="0089181F">
            <w:pPr>
              <w:ind w:firstLine="0"/>
              <w:jc w:val="center"/>
              <w:rPr>
                <w:lang w:val="en-US"/>
              </w:rPr>
            </w:pPr>
            <w:r w:rsidRPr="005D7073">
              <w:rPr>
                <w:rFonts w:eastAsia="Calibri"/>
                <w:lang w:val="en-US"/>
              </w:rPr>
              <w:t>1</w:t>
            </w:r>
          </w:p>
        </w:tc>
        <w:tc>
          <w:tcPr>
            <w:tcW w:w="675" w:type="dxa"/>
            <w:tcBorders>
              <w:top w:val="single" w:sz="4" w:space="0" w:color="000000"/>
              <w:left w:val="single" w:sz="4" w:space="0" w:color="000000"/>
              <w:bottom w:val="single" w:sz="4" w:space="0" w:color="000000"/>
            </w:tcBorders>
          </w:tcPr>
          <w:p w14:paraId="38FEE6A4" w14:textId="77777777" w:rsidR="005C4674" w:rsidRPr="005D7073" w:rsidRDefault="0089181F">
            <w:pPr>
              <w:ind w:firstLine="0"/>
              <w:jc w:val="center"/>
              <w:rPr>
                <w:lang w:val="en-US"/>
              </w:rPr>
            </w:pPr>
            <w:r w:rsidRPr="005D7073">
              <w:rPr>
                <w:rFonts w:eastAsia="Calibri"/>
                <w:lang w:val="en-US"/>
              </w:rPr>
              <w:t>1</w:t>
            </w:r>
          </w:p>
        </w:tc>
        <w:tc>
          <w:tcPr>
            <w:tcW w:w="720" w:type="dxa"/>
            <w:tcBorders>
              <w:top w:val="single" w:sz="4" w:space="0" w:color="000000"/>
              <w:left w:val="single" w:sz="4" w:space="0" w:color="000000"/>
              <w:bottom w:val="single" w:sz="4" w:space="0" w:color="000000"/>
            </w:tcBorders>
          </w:tcPr>
          <w:p w14:paraId="25E2F98C"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0F8C2CC8" w14:textId="77777777" w:rsidR="005C4674" w:rsidRPr="005D7073" w:rsidRDefault="005C4674">
            <w:pPr>
              <w:snapToGrid w:val="0"/>
              <w:ind w:firstLine="0"/>
              <w:rPr>
                <w:rFonts w:eastAsia="Calibri"/>
                <w:bCs/>
                <w:lang w:val="en-US"/>
              </w:rPr>
            </w:pPr>
          </w:p>
        </w:tc>
      </w:tr>
      <w:tr w:rsidR="002C1840" w:rsidRPr="005D7073" w14:paraId="239CA80A" w14:textId="77777777">
        <w:trPr>
          <w:trHeight w:val="521"/>
        </w:trPr>
        <w:tc>
          <w:tcPr>
            <w:tcW w:w="1185" w:type="dxa"/>
            <w:tcBorders>
              <w:top w:val="single" w:sz="4" w:space="0" w:color="000000"/>
              <w:left w:val="single" w:sz="4" w:space="0" w:color="000000"/>
              <w:bottom w:val="single" w:sz="4" w:space="0" w:color="000000"/>
              <w:right w:val="single" w:sz="4" w:space="0" w:color="000000"/>
            </w:tcBorders>
          </w:tcPr>
          <w:p w14:paraId="52C4E79F" w14:textId="77777777" w:rsidR="005C4674" w:rsidRPr="005D7073" w:rsidRDefault="0089181F">
            <w:pPr>
              <w:ind w:firstLine="0"/>
              <w:rPr>
                <w:lang w:val="en-US"/>
              </w:rPr>
            </w:pPr>
            <w:r w:rsidRPr="005D7073">
              <w:rPr>
                <w:rFonts w:eastAsia="Calibri"/>
                <w:lang w:val="en-US"/>
              </w:rPr>
              <w:t>Topic 5</w:t>
            </w:r>
          </w:p>
        </w:tc>
        <w:tc>
          <w:tcPr>
            <w:tcW w:w="3633" w:type="dxa"/>
            <w:tcBorders>
              <w:top w:val="single" w:sz="4" w:space="0" w:color="000000"/>
              <w:left w:val="single" w:sz="4" w:space="0" w:color="000000"/>
              <w:bottom w:val="single" w:sz="4" w:space="0" w:color="000000"/>
              <w:right w:val="single" w:sz="4" w:space="0" w:color="000000"/>
            </w:tcBorders>
          </w:tcPr>
          <w:p w14:paraId="66F695D4" w14:textId="77777777" w:rsidR="005C4674" w:rsidRPr="005D7073" w:rsidRDefault="0089181F">
            <w:pPr>
              <w:autoSpaceDE w:val="0"/>
              <w:ind w:firstLine="0"/>
              <w:contextualSpacing/>
              <w:jc w:val="left"/>
              <w:rPr>
                <w:lang w:val="en-US"/>
              </w:rPr>
            </w:pPr>
            <w:r w:rsidRPr="005D7073">
              <w:rPr>
                <w:rFonts w:eastAsia="Calibri"/>
                <w:lang w:val="en-US"/>
              </w:rPr>
              <w:t>Sustainable development and environmental, social and governance (ESG) risks.</w:t>
            </w:r>
          </w:p>
        </w:tc>
        <w:tc>
          <w:tcPr>
            <w:tcW w:w="675" w:type="dxa"/>
            <w:tcBorders>
              <w:top w:val="single" w:sz="4" w:space="0" w:color="000000"/>
              <w:left w:val="single" w:sz="4" w:space="0" w:color="000000"/>
              <w:bottom w:val="single" w:sz="4" w:space="0" w:color="000000"/>
              <w:right w:val="single" w:sz="4" w:space="0" w:color="000000"/>
            </w:tcBorders>
          </w:tcPr>
          <w:p w14:paraId="1CDEC268" w14:textId="77777777" w:rsidR="005C4674" w:rsidRPr="005D7073" w:rsidRDefault="0089181F">
            <w:pPr>
              <w:ind w:firstLine="0"/>
              <w:jc w:val="center"/>
              <w:rPr>
                <w:lang w:val="en-US"/>
              </w:rPr>
            </w:pPr>
            <w:r w:rsidRPr="005D7073">
              <w:rPr>
                <w:rFonts w:eastAsia="Calibri"/>
                <w:lang w:val="en-US"/>
              </w:rPr>
              <w:t>1</w:t>
            </w:r>
          </w:p>
        </w:tc>
        <w:tc>
          <w:tcPr>
            <w:tcW w:w="675" w:type="dxa"/>
            <w:tcBorders>
              <w:top w:val="single" w:sz="4" w:space="0" w:color="000000"/>
              <w:left w:val="single" w:sz="4" w:space="0" w:color="000000"/>
              <w:bottom w:val="single" w:sz="4" w:space="0" w:color="000000"/>
            </w:tcBorders>
          </w:tcPr>
          <w:p w14:paraId="28D4C1D6" w14:textId="77777777" w:rsidR="005C4674" w:rsidRPr="005D7073" w:rsidRDefault="0089181F">
            <w:pPr>
              <w:ind w:firstLine="0"/>
              <w:jc w:val="center"/>
              <w:rPr>
                <w:lang w:val="en-US"/>
              </w:rPr>
            </w:pPr>
            <w:r w:rsidRPr="005D7073">
              <w:rPr>
                <w:rFonts w:eastAsia="Calibri"/>
                <w:lang w:val="en-US"/>
              </w:rPr>
              <w:t>1</w:t>
            </w:r>
          </w:p>
        </w:tc>
        <w:tc>
          <w:tcPr>
            <w:tcW w:w="720" w:type="dxa"/>
            <w:tcBorders>
              <w:top w:val="single" w:sz="4" w:space="0" w:color="000000"/>
              <w:left w:val="single" w:sz="4" w:space="0" w:color="000000"/>
              <w:bottom w:val="single" w:sz="4" w:space="0" w:color="000000"/>
            </w:tcBorders>
          </w:tcPr>
          <w:p w14:paraId="051CEF1C"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420DB9C6" w14:textId="77777777" w:rsidR="005C4674" w:rsidRPr="005D7073" w:rsidRDefault="005C4674">
            <w:pPr>
              <w:snapToGrid w:val="0"/>
              <w:ind w:firstLine="0"/>
              <w:rPr>
                <w:rFonts w:eastAsia="Calibri"/>
                <w:bCs/>
                <w:lang w:val="en-US"/>
              </w:rPr>
            </w:pPr>
          </w:p>
        </w:tc>
      </w:tr>
      <w:tr w:rsidR="002C1840" w:rsidRPr="005D7073" w14:paraId="6DFF76C1" w14:textId="77777777">
        <w:trPr>
          <w:trHeight w:val="521"/>
        </w:trPr>
        <w:tc>
          <w:tcPr>
            <w:tcW w:w="6888" w:type="dxa"/>
            <w:gridSpan w:val="5"/>
            <w:tcBorders>
              <w:top w:val="single" w:sz="4" w:space="0" w:color="000000"/>
              <w:left w:val="single" w:sz="4" w:space="0" w:color="000000"/>
              <w:bottom w:val="single" w:sz="4" w:space="0" w:color="000000"/>
            </w:tcBorders>
          </w:tcPr>
          <w:p w14:paraId="4BE74992" w14:textId="77777777" w:rsidR="005C4674" w:rsidRPr="005D7073" w:rsidRDefault="0089181F">
            <w:pPr>
              <w:spacing w:line="256" w:lineRule="auto"/>
              <w:ind w:firstLine="0"/>
              <w:rPr>
                <w:lang w:val="en-US"/>
              </w:rPr>
            </w:pPr>
            <w:r w:rsidRPr="005D7073">
              <w:rPr>
                <w:rFonts w:eastAsia="Calibri"/>
                <w:b/>
                <w:bCs/>
                <w:lang w:val="en-US"/>
              </w:rPr>
              <w:t xml:space="preserve">Content module 2. </w:t>
            </w:r>
            <w:r w:rsidRPr="005D7073">
              <w:rPr>
                <w:rFonts w:eastAsia="Calibri"/>
                <w:lang w:val="en-US"/>
              </w:rPr>
              <w:t>Risk management tools and practices</w:t>
            </w:r>
          </w:p>
        </w:tc>
        <w:tc>
          <w:tcPr>
            <w:tcW w:w="3022" w:type="dxa"/>
            <w:vMerge/>
            <w:tcBorders>
              <w:top w:val="single" w:sz="4" w:space="0" w:color="000000"/>
              <w:left w:val="single" w:sz="4" w:space="0" w:color="000000"/>
              <w:right w:val="single" w:sz="4" w:space="0" w:color="000000"/>
            </w:tcBorders>
          </w:tcPr>
          <w:p w14:paraId="02FE39E3" w14:textId="77777777" w:rsidR="005C4674" w:rsidRPr="005D7073" w:rsidRDefault="005C4674">
            <w:pPr>
              <w:snapToGrid w:val="0"/>
              <w:ind w:firstLine="0"/>
              <w:rPr>
                <w:rFonts w:eastAsia="Calibri"/>
                <w:bCs/>
                <w:lang w:val="en-US"/>
              </w:rPr>
            </w:pPr>
          </w:p>
        </w:tc>
      </w:tr>
      <w:tr w:rsidR="002C1840" w:rsidRPr="005D7073" w14:paraId="064B0CC1" w14:textId="77777777">
        <w:trPr>
          <w:trHeight w:val="354"/>
        </w:trPr>
        <w:tc>
          <w:tcPr>
            <w:tcW w:w="1185" w:type="dxa"/>
            <w:tcBorders>
              <w:top w:val="single" w:sz="4" w:space="0" w:color="000000"/>
              <w:left w:val="single" w:sz="4" w:space="0" w:color="000000"/>
              <w:bottom w:val="single" w:sz="4" w:space="0" w:color="000000"/>
              <w:right w:val="single" w:sz="4" w:space="0" w:color="000000"/>
            </w:tcBorders>
          </w:tcPr>
          <w:p w14:paraId="7C7BBA48" w14:textId="77777777" w:rsidR="005C4674" w:rsidRPr="005D7073" w:rsidRDefault="0089181F">
            <w:pPr>
              <w:ind w:firstLine="0"/>
              <w:rPr>
                <w:lang w:val="en-US"/>
              </w:rPr>
            </w:pPr>
            <w:r w:rsidRPr="005D7073">
              <w:rPr>
                <w:rFonts w:eastAsia="Calibri"/>
                <w:lang w:val="en-US"/>
              </w:rPr>
              <w:t xml:space="preserve">Topic 6 </w:t>
            </w:r>
          </w:p>
        </w:tc>
        <w:tc>
          <w:tcPr>
            <w:tcW w:w="3633" w:type="dxa"/>
            <w:tcBorders>
              <w:top w:val="single" w:sz="4" w:space="0" w:color="000000"/>
              <w:left w:val="single" w:sz="4" w:space="0" w:color="000000"/>
              <w:bottom w:val="single" w:sz="4" w:space="0" w:color="000000"/>
              <w:right w:val="single" w:sz="4" w:space="0" w:color="000000"/>
            </w:tcBorders>
          </w:tcPr>
          <w:p w14:paraId="31A649C7" w14:textId="77777777" w:rsidR="005C4674" w:rsidRPr="005D7073" w:rsidRDefault="0089181F">
            <w:pPr>
              <w:autoSpaceDE w:val="0"/>
              <w:ind w:firstLine="0"/>
              <w:contextualSpacing/>
              <w:jc w:val="left"/>
              <w:rPr>
                <w:lang w:val="en-US"/>
              </w:rPr>
            </w:pPr>
            <w:r w:rsidRPr="005D7073">
              <w:rPr>
                <w:rFonts w:eastAsia="Calibri"/>
                <w:lang w:val="en-US"/>
              </w:rPr>
              <w:t>Risk identification methods (SWOT, PESTEL, expert assessments, FMEA).</w:t>
            </w:r>
          </w:p>
        </w:tc>
        <w:tc>
          <w:tcPr>
            <w:tcW w:w="675" w:type="dxa"/>
            <w:tcBorders>
              <w:top w:val="single" w:sz="4" w:space="0" w:color="000000"/>
              <w:left w:val="single" w:sz="4" w:space="0" w:color="000000"/>
              <w:bottom w:val="single" w:sz="4" w:space="0" w:color="000000"/>
              <w:right w:val="single" w:sz="4" w:space="0" w:color="000000"/>
            </w:tcBorders>
          </w:tcPr>
          <w:p w14:paraId="5369273E"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bottom w:val="single" w:sz="4" w:space="0" w:color="000000"/>
            </w:tcBorders>
          </w:tcPr>
          <w:p w14:paraId="04134819" w14:textId="77777777" w:rsidR="005C4674" w:rsidRPr="005D7073" w:rsidRDefault="0089181F">
            <w:pPr>
              <w:ind w:firstLine="0"/>
              <w:jc w:val="center"/>
              <w:rPr>
                <w:lang w:val="en-US"/>
              </w:rPr>
            </w:pPr>
            <w:r w:rsidRPr="005D7073">
              <w:rPr>
                <w:rFonts w:eastAsia="Calibri"/>
                <w:bCs/>
                <w:lang w:val="en-US"/>
              </w:rPr>
              <w:t>2</w:t>
            </w:r>
          </w:p>
        </w:tc>
        <w:tc>
          <w:tcPr>
            <w:tcW w:w="720" w:type="dxa"/>
            <w:tcBorders>
              <w:top w:val="single" w:sz="4" w:space="0" w:color="000000"/>
              <w:left w:val="single" w:sz="4" w:space="0" w:color="000000"/>
              <w:bottom w:val="single" w:sz="4" w:space="0" w:color="000000"/>
            </w:tcBorders>
          </w:tcPr>
          <w:p w14:paraId="72C1A100"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094A6681" w14:textId="77777777" w:rsidR="005C4674" w:rsidRPr="005D7073" w:rsidRDefault="005C4674">
            <w:pPr>
              <w:snapToGrid w:val="0"/>
              <w:ind w:firstLine="0"/>
              <w:rPr>
                <w:rFonts w:eastAsia="Calibri"/>
                <w:bCs/>
                <w:lang w:val="en-US"/>
              </w:rPr>
            </w:pPr>
          </w:p>
        </w:tc>
      </w:tr>
      <w:tr w:rsidR="002C1840" w:rsidRPr="005D7073" w14:paraId="0AEDCF48" w14:textId="77777777">
        <w:trPr>
          <w:trHeight w:val="410"/>
        </w:trPr>
        <w:tc>
          <w:tcPr>
            <w:tcW w:w="1185" w:type="dxa"/>
            <w:tcBorders>
              <w:top w:val="single" w:sz="4" w:space="0" w:color="000000"/>
              <w:left w:val="single" w:sz="4" w:space="0" w:color="000000"/>
              <w:bottom w:val="single" w:sz="4" w:space="0" w:color="000000"/>
              <w:right w:val="single" w:sz="4" w:space="0" w:color="000000"/>
            </w:tcBorders>
          </w:tcPr>
          <w:p w14:paraId="0834E9D6" w14:textId="77777777" w:rsidR="005C4674" w:rsidRPr="005D7073" w:rsidRDefault="0089181F">
            <w:pPr>
              <w:ind w:firstLine="0"/>
              <w:rPr>
                <w:lang w:val="en-US"/>
              </w:rPr>
            </w:pPr>
            <w:r w:rsidRPr="005D7073">
              <w:rPr>
                <w:rFonts w:eastAsia="Calibri"/>
                <w:lang w:val="en-US"/>
              </w:rPr>
              <w:t>Topic 7</w:t>
            </w:r>
          </w:p>
        </w:tc>
        <w:tc>
          <w:tcPr>
            <w:tcW w:w="3633" w:type="dxa"/>
            <w:tcBorders>
              <w:top w:val="single" w:sz="4" w:space="0" w:color="000000"/>
              <w:left w:val="single" w:sz="4" w:space="0" w:color="000000"/>
              <w:bottom w:val="single" w:sz="4" w:space="0" w:color="000000"/>
              <w:right w:val="single" w:sz="4" w:space="0" w:color="000000"/>
            </w:tcBorders>
          </w:tcPr>
          <w:p w14:paraId="70FB602D" w14:textId="77777777" w:rsidR="005C4674" w:rsidRPr="005D7073" w:rsidRDefault="0089181F">
            <w:pPr>
              <w:autoSpaceDE w:val="0"/>
              <w:ind w:firstLine="0"/>
              <w:contextualSpacing/>
              <w:jc w:val="left"/>
              <w:rPr>
                <w:lang w:val="en-US"/>
              </w:rPr>
            </w:pPr>
            <w:r w:rsidRPr="005D7073">
              <w:rPr>
                <w:rFonts w:eastAsia="Calibri"/>
                <w:lang w:val="en-US"/>
              </w:rPr>
              <w:t>Methods of qualitative and quantitative risk analysis.</w:t>
            </w:r>
          </w:p>
        </w:tc>
        <w:tc>
          <w:tcPr>
            <w:tcW w:w="675" w:type="dxa"/>
            <w:tcBorders>
              <w:top w:val="single" w:sz="4" w:space="0" w:color="000000"/>
              <w:left w:val="single" w:sz="4" w:space="0" w:color="000000"/>
              <w:bottom w:val="single" w:sz="4" w:space="0" w:color="000000"/>
              <w:right w:val="single" w:sz="4" w:space="0" w:color="000000"/>
            </w:tcBorders>
          </w:tcPr>
          <w:p w14:paraId="76A58958" w14:textId="77777777" w:rsidR="005C4674" w:rsidRPr="005D7073" w:rsidRDefault="0089181F">
            <w:pPr>
              <w:ind w:firstLine="0"/>
              <w:jc w:val="center"/>
              <w:rPr>
                <w:lang w:val="en-US"/>
              </w:rPr>
            </w:pPr>
            <w:r w:rsidRPr="005D7073">
              <w:rPr>
                <w:rFonts w:eastAsia="Calibri"/>
                <w:lang w:val="en-US"/>
              </w:rPr>
              <w:t>1</w:t>
            </w:r>
          </w:p>
        </w:tc>
        <w:tc>
          <w:tcPr>
            <w:tcW w:w="675" w:type="dxa"/>
            <w:tcBorders>
              <w:top w:val="single" w:sz="4" w:space="0" w:color="000000"/>
              <w:left w:val="single" w:sz="4" w:space="0" w:color="000000"/>
              <w:bottom w:val="single" w:sz="4" w:space="0" w:color="000000"/>
            </w:tcBorders>
          </w:tcPr>
          <w:p w14:paraId="4792DD7E" w14:textId="77777777" w:rsidR="005C4674" w:rsidRPr="005D7073" w:rsidRDefault="0089181F">
            <w:pPr>
              <w:ind w:firstLine="0"/>
              <w:jc w:val="center"/>
              <w:rPr>
                <w:lang w:val="en-US"/>
              </w:rPr>
            </w:pPr>
            <w:r w:rsidRPr="005D7073">
              <w:rPr>
                <w:rFonts w:eastAsia="Calibri"/>
                <w:lang w:val="en-US"/>
              </w:rPr>
              <w:t>2</w:t>
            </w:r>
          </w:p>
        </w:tc>
        <w:tc>
          <w:tcPr>
            <w:tcW w:w="720" w:type="dxa"/>
            <w:tcBorders>
              <w:top w:val="single" w:sz="4" w:space="0" w:color="000000"/>
              <w:left w:val="single" w:sz="4" w:space="0" w:color="000000"/>
              <w:bottom w:val="single" w:sz="4" w:space="0" w:color="000000"/>
            </w:tcBorders>
          </w:tcPr>
          <w:p w14:paraId="68481399" w14:textId="77777777" w:rsidR="005C4674" w:rsidRPr="005D7073" w:rsidRDefault="0089181F">
            <w:pPr>
              <w:spacing w:line="256" w:lineRule="auto"/>
              <w:ind w:firstLine="0"/>
              <w:jc w:val="center"/>
              <w:rPr>
                <w:lang w:val="en-US"/>
              </w:rPr>
            </w:pPr>
            <w:r w:rsidRPr="005D7073">
              <w:rPr>
                <w:rFonts w:eastAsia="Calibri"/>
                <w:lang w:val="en-US"/>
              </w:rPr>
              <w:t>6</w:t>
            </w:r>
          </w:p>
        </w:tc>
        <w:tc>
          <w:tcPr>
            <w:tcW w:w="3022" w:type="dxa"/>
            <w:vMerge/>
            <w:tcBorders>
              <w:top w:val="single" w:sz="4" w:space="0" w:color="000000"/>
              <w:left w:val="single" w:sz="4" w:space="0" w:color="000000"/>
              <w:right w:val="single" w:sz="4" w:space="0" w:color="000000"/>
            </w:tcBorders>
          </w:tcPr>
          <w:p w14:paraId="3024B2D8" w14:textId="77777777" w:rsidR="005C4674" w:rsidRPr="005D7073" w:rsidRDefault="005C4674">
            <w:pPr>
              <w:snapToGrid w:val="0"/>
              <w:ind w:firstLine="0"/>
              <w:rPr>
                <w:rFonts w:eastAsia="Calibri"/>
                <w:bCs/>
                <w:lang w:val="en-US"/>
              </w:rPr>
            </w:pPr>
          </w:p>
        </w:tc>
      </w:tr>
      <w:tr w:rsidR="002C1840" w:rsidRPr="005D7073" w14:paraId="7D3C8C6A" w14:textId="77777777">
        <w:trPr>
          <w:trHeight w:val="496"/>
        </w:trPr>
        <w:tc>
          <w:tcPr>
            <w:tcW w:w="1185" w:type="dxa"/>
            <w:tcBorders>
              <w:top w:val="single" w:sz="4" w:space="0" w:color="000000"/>
              <w:left w:val="single" w:sz="4" w:space="0" w:color="000000"/>
              <w:bottom w:val="single" w:sz="4" w:space="0" w:color="000000"/>
              <w:right w:val="single" w:sz="4" w:space="0" w:color="000000"/>
            </w:tcBorders>
          </w:tcPr>
          <w:p w14:paraId="6035A338" w14:textId="77777777" w:rsidR="005C4674" w:rsidRPr="005D7073" w:rsidRDefault="0089181F">
            <w:pPr>
              <w:ind w:firstLine="0"/>
              <w:rPr>
                <w:lang w:val="en-US"/>
              </w:rPr>
            </w:pPr>
            <w:r w:rsidRPr="005D7073">
              <w:rPr>
                <w:rFonts w:eastAsia="Calibri"/>
                <w:lang w:val="en-US"/>
              </w:rPr>
              <w:t>Topic 8</w:t>
            </w:r>
          </w:p>
        </w:tc>
        <w:tc>
          <w:tcPr>
            <w:tcW w:w="3633" w:type="dxa"/>
            <w:tcBorders>
              <w:top w:val="single" w:sz="4" w:space="0" w:color="000000"/>
              <w:left w:val="single" w:sz="4" w:space="0" w:color="000000"/>
              <w:bottom w:val="single" w:sz="4" w:space="0" w:color="000000"/>
              <w:right w:val="single" w:sz="4" w:space="0" w:color="000000"/>
            </w:tcBorders>
          </w:tcPr>
          <w:p w14:paraId="04C37FAD" w14:textId="77777777" w:rsidR="005C4674" w:rsidRPr="005D7073" w:rsidRDefault="0089181F">
            <w:pPr>
              <w:autoSpaceDE w:val="0"/>
              <w:ind w:firstLine="0"/>
              <w:contextualSpacing/>
              <w:jc w:val="left"/>
              <w:rPr>
                <w:lang w:val="en-US"/>
              </w:rPr>
            </w:pPr>
            <w:proofErr w:type="spellStart"/>
            <w:r w:rsidRPr="005D7073">
              <w:rPr>
                <w:rFonts w:eastAsia="Calibri"/>
                <w:lang w:val="en-US"/>
              </w:rPr>
              <w:t>Visualisation</w:t>
            </w:r>
            <w:proofErr w:type="spellEnd"/>
            <w:r w:rsidRPr="005D7073">
              <w:rPr>
                <w:rFonts w:eastAsia="Calibri"/>
                <w:lang w:val="en-US"/>
              </w:rPr>
              <w:t xml:space="preserve"> tools: risk maps, probability and impact matrices.</w:t>
            </w:r>
          </w:p>
        </w:tc>
        <w:tc>
          <w:tcPr>
            <w:tcW w:w="675" w:type="dxa"/>
            <w:tcBorders>
              <w:top w:val="single" w:sz="4" w:space="0" w:color="000000"/>
              <w:left w:val="single" w:sz="4" w:space="0" w:color="000000"/>
              <w:bottom w:val="single" w:sz="4" w:space="0" w:color="000000"/>
              <w:right w:val="single" w:sz="4" w:space="0" w:color="000000"/>
            </w:tcBorders>
          </w:tcPr>
          <w:p w14:paraId="5B05CBA4" w14:textId="77777777" w:rsidR="005C4674" w:rsidRPr="005D7073" w:rsidRDefault="0089181F">
            <w:pPr>
              <w:ind w:firstLine="0"/>
              <w:jc w:val="center"/>
              <w:rPr>
                <w:lang w:val="en-US"/>
              </w:rPr>
            </w:pPr>
            <w:r w:rsidRPr="005D7073">
              <w:rPr>
                <w:rFonts w:eastAsia="Calibri"/>
                <w:bCs/>
                <w:lang w:val="en-US"/>
              </w:rPr>
              <w:t>2</w:t>
            </w:r>
          </w:p>
        </w:tc>
        <w:tc>
          <w:tcPr>
            <w:tcW w:w="675" w:type="dxa"/>
            <w:tcBorders>
              <w:top w:val="single" w:sz="4" w:space="0" w:color="000000"/>
              <w:left w:val="single" w:sz="4" w:space="0" w:color="000000"/>
              <w:bottom w:val="single" w:sz="4" w:space="0" w:color="000000"/>
            </w:tcBorders>
          </w:tcPr>
          <w:p w14:paraId="08622A79" w14:textId="77777777" w:rsidR="005C4674" w:rsidRPr="005D7073" w:rsidRDefault="0089181F">
            <w:pPr>
              <w:ind w:firstLine="0"/>
              <w:jc w:val="center"/>
              <w:rPr>
                <w:lang w:val="en-US"/>
              </w:rPr>
            </w:pPr>
            <w:r w:rsidRPr="005D7073">
              <w:rPr>
                <w:rFonts w:eastAsia="Calibri"/>
                <w:bCs/>
                <w:lang w:val="en-US"/>
              </w:rPr>
              <w:t>2</w:t>
            </w:r>
          </w:p>
        </w:tc>
        <w:tc>
          <w:tcPr>
            <w:tcW w:w="720" w:type="dxa"/>
            <w:tcBorders>
              <w:top w:val="single" w:sz="4" w:space="0" w:color="000000"/>
              <w:left w:val="single" w:sz="4" w:space="0" w:color="000000"/>
              <w:bottom w:val="single" w:sz="4" w:space="0" w:color="000000"/>
            </w:tcBorders>
          </w:tcPr>
          <w:p w14:paraId="390419E8"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6D62AABA" w14:textId="77777777" w:rsidR="005C4674" w:rsidRPr="005D7073" w:rsidRDefault="005C4674">
            <w:pPr>
              <w:snapToGrid w:val="0"/>
              <w:ind w:firstLine="0"/>
              <w:rPr>
                <w:rFonts w:eastAsia="Calibri"/>
                <w:bCs/>
                <w:lang w:val="en-US"/>
              </w:rPr>
            </w:pPr>
          </w:p>
        </w:tc>
      </w:tr>
      <w:tr w:rsidR="002C1840" w:rsidRPr="005D7073" w14:paraId="0B3836AC" w14:textId="77777777">
        <w:trPr>
          <w:trHeight w:val="476"/>
        </w:trPr>
        <w:tc>
          <w:tcPr>
            <w:tcW w:w="1185" w:type="dxa"/>
            <w:tcBorders>
              <w:top w:val="single" w:sz="4" w:space="0" w:color="000000"/>
              <w:left w:val="single" w:sz="4" w:space="0" w:color="000000"/>
              <w:bottom w:val="single" w:sz="4" w:space="0" w:color="000000"/>
              <w:right w:val="single" w:sz="4" w:space="0" w:color="000000"/>
            </w:tcBorders>
          </w:tcPr>
          <w:p w14:paraId="16E3BF9D" w14:textId="77777777" w:rsidR="005C4674" w:rsidRPr="005D7073" w:rsidRDefault="0089181F">
            <w:pPr>
              <w:ind w:firstLine="0"/>
              <w:rPr>
                <w:lang w:val="en-US"/>
              </w:rPr>
            </w:pPr>
            <w:r w:rsidRPr="005D7073">
              <w:rPr>
                <w:rFonts w:eastAsia="Calibri"/>
                <w:lang w:val="en-US"/>
              </w:rPr>
              <w:t>Topic 9</w:t>
            </w:r>
          </w:p>
        </w:tc>
        <w:tc>
          <w:tcPr>
            <w:tcW w:w="3633" w:type="dxa"/>
            <w:tcBorders>
              <w:top w:val="single" w:sz="4" w:space="0" w:color="000000"/>
              <w:left w:val="single" w:sz="4" w:space="0" w:color="000000"/>
              <w:bottom w:val="single" w:sz="4" w:space="0" w:color="000000"/>
              <w:right w:val="single" w:sz="4" w:space="0" w:color="000000"/>
            </w:tcBorders>
          </w:tcPr>
          <w:p w14:paraId="3A3A9C50" w14:textId="77777777" w:rsidR="005C4674" w:rsidRPr="005D7073" w:rsidRDefault="0089181F">
            <w:pPr>
              <w:autoSpaceDE w:val="0"/>
              <w:ind w:firstLine="0"/>
              <w:contextualSpacing/>
              <w:jc w:val="left"/>
              <w:rPr>
                <w:lang w:val="en-US"/>
              </w:rPr>
            </w:pPr>
            <w:r w:rsidRPr="005D7073">
              <w:rPr>
                <w:rFonts w:eastAsia="Calibri"/>
                <w:lang w:val="en-US"/>
              </w:rPr>
              <w:t>Risk response strategies: avoidance, reduction, transfer, acceptance.</w:t>
            </w:r>
          </w:p>
        </w:tc>
        <w:tc>
          <w:tcPr>
            <w:tcW w:w="675" w:type="dxa"/>
            <w:tcBorders>
              <w:top w:val="single" w:sz="4" w:space="0" w:color="000000"/>
              <w:left w:val="single" w:sz="4" w:space="0" w:color="000000"/>
              <w:bottom w:val="single" w:sz="4" w:space="0" w:color="000000"/>
              <w:right w:val="single" w:sz="4" w:space="0" w:color="000000"/>
            </w:tcBorders>
          </w:tcPr>
          <w:p w14:paraId="758B7E54"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bottom w:val="single" w:sz="4" w:space="0" w:color="000000"/>
            </w:tcBorders>
          </w:tcPr>
          <w:p w14:paraId="037A517C" w14:textId="77777777" w:rsidR="005C4674" w:rsidRPr="005D7073" w:rsidRDefault="0089181F">
            <w:pPr>
              <w:ind w:firstLine="0"/>
              <w:jc w:val="center"/>
              <w:rPr>
                <w:lang w:val="en-US"/>
              </w:rPr>
            </w:pPr>
            <w:r w:rsidRPr="005D7073">
              <w:rPr>
                <w:rFonts w:eastAsia="Calibri"/>
                <w:bCs/>
                <w:lang w:val="en-US"/>
              </w:rPr>
              <w:t>1</w:t>
            </w:r>
          </w:p>
        </w:tc>
        <w:tc>
          <w:tcPr>
            <w:tcW w:w="720" w:type="dxa"/>
            <w:tcBorders>
              <w:top w:val="single" w:sz="4" w:space="0" w:color="000000"/>
              <w:left w:val="single" w:sz="4" w:space="0" w:color="000000"/>
              <w:bottom w:val="single" w:sz="4" w:space="0" w:color="000000"/>
            </w:tcBorders>
          </w:tcPr>
          <w:p w14:paraId="0694A3FE"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0F64059E" w14:textId="77777777" w:rsidR="005C4674" w:rsidRPr="005D7073" w:rsidRDefault="005C4674">
            <w:pPr>
              <w:snapToGrid w:val="0"/>
              <w:ind w:firstLine="0"/>
              <w:rPr>
                <w:rFonts w:eastAsia="Calibri"/>
                <w:bCs/>
                <w:lang w:val="en-US"/>
              </w:rPr>
            </w:pPr>
          </w:p>
        </w:tc>
      </w:tr>
      <w:tr w:rsidR="002C1840" w:rsidRPr="005D7073" w14:paraId="30DB9FDC" w14:textId="77777777">
        <w:trPr>
          <w:trHeight w:val="579"/>
        </w:trPr>
        <w:tc>
          <w:tcPr>
            <w:tcW w:w="1185" w:type="dxa"/>
            <w:tcBorders>
              <w:top w:val="single" w:sz="4" w:space="0" w:color="000000"/>
              <w:left w:val="single" w:sz="4" w:space="0" w:color="000000"/>
              <w:right w:val="single" w:sz="4" w:space="0" w:color="000000"/>
            </w:tcBorders>
          </w:tcPr>
          <w:p w14:paraId="069627C6" w14:textId="77777777" w:rsidR="005C4674" w:rsidRPr="005D7073" w:rsidRDefault="0089181F">
            <w:pPr>
              <w:ind w:firstLine="0"/>
              <w:rPr>
                <w:lang w:val="en-US"/>
              </w:rPr>
            </w:pPr>
            <w:r w:rsidRPr="005D7073">
              <w:rPr>
                <w:rFonts w:eastAsia="Calibri"/>
                <w:lang w:val="en-US"/>
              </w:rPr>
              <w:t>Topic 10</w:t>
            </w:r>
          </w:p>
        </w:tc>
        <w:tc>
          <w:tcPr>
            <w:tcW w:w="3633" w:type="dxa"/>
            <w:tcBorders>
              <w:top w:val="single" w:sz="4" w:space="0" w:color="000000"/>
              <w:left w:val="single" w:sz="4" w:space="0" w:color="000000"/>
              <w:right w:val="single" w:sz="4" w:space="0" w:color="000000"/>
            </w:tcBorders>
          </w:tcPr>
          <w:p w14:paraId="49808EC0" w14:textId="77777777" w:rsidR="005C4674" w:rsidRPr="005D7073" w:rsidRDefault="0089181F">
            <w:pPr>
              <w:autoSpaceDE w:val="0"/>
              <w:ind w:firstLine="0"/>
              <w:contextualSpacing/>
              <w:jc w:val="left"/>
              <w:rPr>
                <w:lang w:val="en-US"/>
              </w:rPr>
            </w:pPr>
            <w:r w:rsidRPr="005D7073">
              <w:rPr>
                <w:rFonts w:eastAsia="Calibri"/>
                <w:lang w:val="en-US"/>
              </w:rPr>
              <w:t>Managing cyber risks and digital transformation risks.</w:t>
            </w:r>
          </w:p>
        </w:tc>
        <w:tc>
          <w:tcPr>
            <w:tcW w:w="675" w:type="dxa"/>
            <w:tcBorders>
              <w:top w:val="single" w:sz="4" w:space="0" w:color="000000"/>
              <w:left w:val="single" w:sz="4" w:space="0" w:color="000000"/>
              <w:right w:val="single" w:sz="4" w:space="0" w:color="000000"/>
            </w:tcBorders>
          </w:tcPr>
          <w:p w14:paraId="63F141F3"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tcBorders>
          </w:tcPr>
          <w:p w14:paraId="397BFE30" w14:textId="77777777" w:rsidR="005C4674" w:rsidRPr="005D7073" w:rsidRDefault="0089181F">
            <w:pPr>
              <w:ind w:firstLine="0"/>
              <w:jc w:val="center"/>
              <w:rPr>
                <w:lang w:val="en-US"/>
              </w:rPr>
            </w:pPr>
            <w:r w:rsidRPr="005D7073">
              <w:rPr>
                <w:rFonts w:eastAsia="Calibri"/>
                <w:bCs/>
                <w:lang w:val="en-US"/>
              </w:rPr>
              <w:t>1</w:t>
            </w:r>
          </w:p>
        </w:tc>
        <w:tc>
          <w:tcPr>
            <w:tcW w:w="720" w:type="dxa"/>
            <w:tcBorders>
              <w:top w:val="single" w:sz="4" w:space="0" w:color="000000"/>
              <w:left w:val="single" w:sz="4" w:space="0" w:color="000000"/>
            </w:tcBorders>
          </w:tcPr>
          <w:p w14:paraId="64D35B64" w14:textId="77777777" w:rsidR="005C4674" w:rsidRPr="005D7073" w:rsidRDefault="0089181F">
            <w:pPr>
              <w:spacing w:line="256" w:lineRule="auto"/>
              <w:ind w:firstLine="0"/>
              <w:jc w:val="center"/>
              <w:rPr>
                <w:lang w:val="en-US"/>
              </w:rPr>
            </w:pPr>
            <w:r w:rsidRPr="005D7073">
              <w:rPr>
                <w:rFonts w:eastAsia="Calibri"/>
                <w:lang w:val="en-US"/>
              </w:rPr>
              <w:t>6</w:t>
            </w:r>
          </w:p>
        </w:tc>
        <w:tc>
          <w:tcPr>
            <w:tcW w:w="3022" w:type="dxa"/>
            <w:vMerge/>
            <w:tcBorders>
              <w:top w:val="single" w:sz="4" w:space="0" w:color="000000"/>
              <w:left w:val="single" w:sz="4" w:space="0" w:color="000000"/>
              <w:right w:val="single" w:sz="4" w:space="0" w:color="000000"/>
            </w:tcBorders>
          </w:tcPr>
          <w:p w14:paraId="1B65F102" w14:textId="77777777" w:rsidR="005C4674" w:rsidRPr="005D7073" w:rsidRDefault="005C4674">
            <w:pPr>
              <w:snapToGrid w:val="0"/>
              <w:ind w:firstLine="0"/>
              <w:rPr>
                <w:rFonts w:eastAsia="Calibri"/>
                <w:bCs/>
                <w:lang w:val="en-US"/>
              </w:rPr>
            </w:pPr>
          </w:p>
        </w:tc>
      </w:tr>
      <w:tr w:rsidR="002C1840" w:rsidRPr="005D7073" w14:paraId="1A098F23" w14:textId="77777777">
        <w:trPr>
          <w:trHeight w:val="574"/>
        </w:trPr>
        <w:tc>
          <w:tcPr>
            <w:tcW w:w="1185" w:type="dxa"/>
            <w:tcBorders>
              <w:top w:val="single" w:sz="4" w:space="0" w:color="000000"/>
              <w:left w:val="single" w:sz="4" w:space="0" w:color="000000"/>
              <w:right w:val="single" w:sz="4" w:space="0" w:color="000000"/>
            </w:tcBorders>
          </w:tcPr>
          <w:p w14:paraId="7490955C" w14:textId="77777777" w:rsidR="005C4674" w:rsidRPr="005D7073" w:rsidRDefault="0089181F">
            <w:pPr>
              <w:ind w:firstLine="0"/>
              <w:rPr>
                <w:lang w:val="en-US"/>
              </w:rPr>
            </w:pPr>
            <w:r w:rsidRPr="005D7073">
              <w:rPr>
                <w:rFonts w:eastAsia="Calibri"/>
                <w:lang w:val="en-US"/>
              </w:rPr>
              <w:t>Topic 11</w:t>
            </w:r>
          </w:p>
        </w:tc>
        <w:tc>
          <w:tcPr>
            <w:tcW w:w="3633" w:type="dxa"/>
            <w:tcBorders>
              <w:top w:val="single" w:sz="4" w:space="0" w:color="000000"/>
              <w:left w:val="single" w:sz="4" w:space="0" w:color="000000"/>
              <w:right w:val="single" w:sz="4" w:space="0" w:color="000000"/>
            </w:tcBorders>
          </w:tcPr>
          <w:p w14:paraId="69BECD7A" w14:textId="77777777" w:rsidR="005C4674" w:rsidRPr="005D7073" w:rsidRDefault="0089181F">
            <w:pPr>
              <w:autoSpaceDE w:val="0"/>
              <w:ind w:firstLine="0"/>
              <w:contextualSpacing/>
              <w:jc w:val="left"/>
              <w:rPr>
                <w:lang w:val="en-US"/>
              </w:rPr>
            </w:pPr>
            <w:r w:rsidRPr="005D7073">
              <w:rPr>
                <w:rFonts w:eastAsia="Calibri"/>
                <w:lang w:val="en-US"/>
              </w:rPr>
              <w:t>Business continuity planning and crisis management.</w:t>
            </w:r>
          </w:p>
        </w:tc>
        <w:tc>
          <w:tcPr>
            <w:tcW w:w="675" w:type="dxa"/>
            <w:tcBorders>
              <w:top w:val="single" w:sz="4" w:space="0" w:color="000000"/>
              <w:left w:val="single" w:sz="4" w:space="0" w:color="000000"/>
              <w:right w:val="single" w:sz="4" w:space="0" w:color="000000"/>
            </w:tcBorders>
          </w:tcPr>
          <w:p w14:paraId="57DDA041"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tcBorders>
          </w:tcPr>
          <w:p w14:paraId="6C59BCC5" w14:textId="77777777" w:rsidR="005C4674" w:rsidRPr="005D7073" w:rsidRDefault="0089181F">
            <w:pPr>
              <w:ind w:firstLine="0"/>
              <w:jc w:val="center"/>
              <w:rPr>
                <w:lang w:val="en-US"/>
              </w:rPr>
            </w:pPr>
            <w:r w:rsidRPr="005D7073">
              <w:rPr>
                <w:rFonts w:eastAsia="Calibri"/>
                <w:bCs/>
                <w:lang w:val="en-US"/>
              </w:rPr>
              <w:t>2</w:t>
            </w:r>
          </w:p>
        </w:tc>
        <w:tc>
          <w:tcPr>
            <w:tcW w:w="720" w:type="dxa"/>
            <w:tcBorders>
              <w:top w:val="single" w:sz="4" w:space="0" w:color="000000"/>
              <w:left w:val="single" w:sz="4" w:space="0" w:color="000000"/>
            </w:tcBorders>
          </w:tcPr>
          <w:p w14:paraId="49ABC5A1"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5DC99943" w14:textId="77777777" w:rsidR="005C4674" w:rsidRPr="005D7073" w:rsidRDefault="005C4674">
            <w:pPr>
              <w:snapToGrid w:val="0"/>
              <w:ind w:firstLine="0"/>
              <w:rPr>
                <w:rFonts w:eastAsia="Calibri"/>
                <w:bCs/>
                <w:lang w:val="en-US"/>
              </w:rPr>
            </w:pPr>
          </w:p>
        </w:tc>
      </w:tr>
      <w:tr w:rsidR="002C1840" w:rsidRPr="005D7073" w14:paraId="544EE963" w14:textId="77777777">
        <w:trPr>
          <w:trHeight w:val="1248"/>
        </w:trPr>
        <w:tc>
          <w:tcPr>
            <w:tcW w:w="1185" w:type="dxa"/>
            <w:tcBorders>
              <w:top w:val="single" w:sz="4" w:space="0" w:color="000000"/>
              <w:left w:val="single" w:sz="4" w:space="0" w:color="000000"/>
              <w:right w:val="single" w:sz="4" w:space="0" w:color="000000"/>
            </w:tcBorders>
          </w:tcPr>
          <w:p w14:paraId="7BC4E57D" w14:textId="77777777" w:rsidR="005C4674" w:rsidRPr="005D7073" w:rsidRDefault="0089181F">
            <w:pPr>
              <w:ind w:firstLine="0"/>
              <w:rPr>
                <w:lang w:val="en-US"/>
              </w:rPr>
            </w:pPr>
            <w:r w:rsidRPr="005D7073">
              <w:rPr>
                <w:rFonts w:eastAsia="Calibri"/>
                <w:lang w:val="en-US"/>
              </w:rPr>
              <w:t>Topic 12</w:t>
            </w:r>
          </w:p>
        </w:tc>
        <w:tc>
          <w:tcPr>
            <w:tcW w:w="3633" w:type="dxa"/>
            <w:tcBorders>
              <w:top w:val="single" w:sz="4" w:space="0" w:color="000000"/>
              <w:left w:val="single" w:sz="4" w:space="0" w:color="000000"/>
              <w:right w:val="single" w:sz="4" w:space="0" w:color="000000"/>
            </w:tcBorders>
          </w:tcPr>
          <w:p w14:paraId="4BA4D9F4" w14:textId="77777777" w:rsidR="005C4674" w:rsidRPr="005D7073" w:rsidRDefault="0089181F">
            <w:pPr>
              <w:autoSpaceDE w:val="0"/>
              <w:ind w:firstLine="0"/>
              <w:contextualSpacing/>
              <w:jc w:val="left"/>
              <w:rPr>
                <w:lang w:val="en-US"/>
              </w:rPr>
            </w:pPr>
            <w:r w:rsidRPr="005D7073">
              <w:rPr>
                <w:rFonts w:eastAsia="Calibri"/>
                <w:lang w:val="en-US"/>
              </w:rPr>
              <w:t>Risk monitoring and reporting in the management system.</w:t>
            </w:r>
          </w:p>
        </w:tc>
        <w:tc>
          <w:tcPr>
            <w:tcW w:w="675" w:type="dxa"/>
            <w:tcBorders>
              <w:top w:val="single" w:sz="4" w:space="0" w:color="000000"/>
              <w:left w:val="single" w:sz="4" w:space="0" w:color="000000"/>
              <w:right w:val="single" w:sz="4" w:space="0" w:color="000000"/>
            </w:tcBorders>
          </w:tcPr>
          <w:p w14:paraId="0E4A5510" w14:textId="77777777" w:rsidR="005C4674" w:rsidRPr="005D7073" w:rsidRDefault="0089181F">
            <w:pPr>
              <w:ind w:firstLine="0"/>
              <w:jc w:val="center"/>
              <w:rPr>
                <w:lang w:val="en-US"/>
              </w:rPr>
            </w:pPr>
            <w:r w:rsidRPr="005D7073">
              <w:rPr>
                <w:rFonts w:eastAsia="Calibri"/>
                <w:bCs/>
                <w:lang w:val="en-US"/>
              </w:rPr>
              <w:t>1</w:t>
            </w:r>
          </w:p>
        </w:tc>
        <w:tc>
          <w:tcPr>
            <w:tcW w:w="675" w:type="dxa"/>
            <w:tcBorders>
              <w:top w:val="single" w:sz="4" w:space="0" w:color="000000"/>
              <w:left w:val="single" w:sz="4" w:space="0" w:color="000000"/>
            </w:tcBorders>
          </w:tcPr>
          <w:p w14:paraId="54ADFE1C" w14:textId="77777777" w:rsidR="005C4674" w:rsidRPr="005D7073" w:rsidRDefault="0089181F">
            <w:pPr>
              <w:ind w:firstLine="0"/>
              <w:jc w:val="center"/>
              <w:rPr>
                <w:lang w:val="en-US"/>
              </w:rPr>
            </w:pPr>
            <w:r w:rsidRPr="005D7073">
              <w:rPr>
                <w:rFonts w:eastAsia="Calibri"/>
                <w:bCs/>
                <w:lang w:val="en-US"/>
              </w:rPr>
              <w:t>2</w:t>
            </w:r>
          </w:p>
        </w:tc>
        <w:tc>
          <w:tcPr>
            <w:tcW w:w="720" w:type="dxa"/>
            <w:tcBorders>
              <w:top w:val="single" w:sz="4" w:space="0" w:color="000000"/>
              <w:left w:val="single" w:sz="4" w:space="0" w:color="000000"/>
            </w:tcBorders>
          </w:tcPr>
          <w:p w14:paraId="31FA53F6" w14:textId="77777777" w:rsidR="005C4674" w:rsidRPr="005D7073" w:rsidRDefault="0089181F">
            <w:pPr>
              <w:spacing w:line="256" w:lineRule="auto"/>
              <w:ind w:firstLine="0"/>
              <w:jc w:val="center"/>
              <w:rPr>
                <w:lang w:val="en-US"/>
              </w:rPr>
            </w:pPr>
            <w:r w:rsidRPr="005D7073">
              <w:rPr>
                <w:rFonts w:eastAsia="Calibri"/>
                <w:lang w:val="en-US"/>
              </w:rPr>
              <w:t>4</w:t>
            </w:r>
          </w:p>
        </w:tc>
        <w:tc>
          <w:tcPr>
            <w:tcW w:w="3022" w:type="dxa"/>
            <w:vMerge/>
            <w:tcBorders>
              <w:top w:val="single" w:sz="4" w:space="0" w:color="000000"/>
              <w:left w:val="single" w:sz="4" w:space="0" w:color="000000"/>
              <w:right w:val="single" w:sz="4" w:space="0" w:color="000000"/>
            </w:tcBorders>
          </w:tcPr>
          <w:p w14:paraId="6B73CB66" w14:textId="77777777" w:rsidR="005C4674" w:rsidRPr="005D7073" w:rsidRDefault="005C4674">
            <w:pPr>
              <w:snapToGrid w:val="0"/>
              <w:ind w:firstLine="0"/>
              <w:rPr>
                <w:rFonts w:eastAsia="Calibri"/>
                <w:bCs/>
                <w:lang w:val="en-US"/>
              </w:rPr>
            </w:pPr>
          </w:p>
        </w:tc>
      </w:tr>
      <w:tr w:rsidR="002C1840" w:rsidRPr="005D7073" w14:paraId="5AE9379C" w14:textId="77777777">
        <w:trPr>
          <w:trHeight w:val="335"/>
        </w:trPr>
        <w:tc>
          <w:tcPr>
            <w:tcW w:w="9910" w:type="dxa"/>
            <w:gridSpan w:val="6"/>
            <w:tcBorders>
              <w:top w:val="single" w:sz="4" w:space="0" w:color="000000"/>
              <w:left w:val="single" w:sz="4" w:space="0" w:color="000000"/>
              <w:bottom w:val="single" w:sz="4" w:space="0" w:color="000000"/>
              <w:right w:val="single" w:sz="4" w:space="0" w:color="000000"/>
            </w:tcBorders>
          </w:tcPr>
          <w:p w14:paraId="725C5301" w14:textId="77777777" w:rsidR="005C4674" w:rsidRPr="005D7073" w:rsidRDefault="0089181F">
            <w:pPr>
              <w:ind w:firstLine="0"/>
              <w:jc w:val="center"/>
              <w:rPr>
                <w:lang w:val="en-US"/>
              </w:rPr>
            </w:pPr>
            <w:r w:rsidRPr="005D7073">
              <w:rPr>
                <w:rFonts w:eastAsia="Calibri"/>
                <w:bCs/>
                <w:lang w:val="en-US"/>
              </w:rPr>
              <w:t xml:space="preserve">Modular test </w:t>
            </w:r>
          </w:p>
        </w:tc>
      </w:tr>
      <w:tr w:rsidR="002C1840" w:rsidRPr="005D7073" w14:paraId="14496DDB" w14:textId="77777777">
        <w:trPr>
          <w:trHeight w:val="335"/>
        </w:trPr>
        <w:tc>
          <w:tcPr>
            <w:tcW w:w="4818" w:type="dxa"/>
            <w:gridSpan w:val="2"/>
            <w:tcBorders>
              <w:top w:val="single" w:sz="4" w:space="0" w:color="000000"/>
              <w:left w:val="single" w:sz="4" w:space="0" w:color="000000"/>
              <w:bottom w:val="single" w:sz="4" w:space="0" w:color="000000"/>
              <w:right w:val="single" w:sz="4" w:space="0" w:color="000000"/>
            </w:tcBorders>
          </w:tcPr>
          <w:p w14:paraId="40074B64" w14:textId="77777777" w:rsidR="005C4674" w:rsidRPr="005D7073" w:rsidRDefault="0089181F">
            <w:pPr>
              <w:snapToGrid w:val="0"/>
              <w:ind w:firstLine="0"/>
              <w:rPr>
                <w:lang w:val="en-US"/>
              </w:rPr>
            </w:pPr>
            <w:r w:rsidRPr="005D7073">
              <w:rPr>
                <w:rFonts w:eastAsia="Calibri"/>
                <w:b/>
                <w:bCs/>
                <w:lang w:val="en-US"/>
              </w:rPr>
              <w:t>Total</w:t>
            </w:r>
          </w:p>
        </w:tc>
        <w:tc>
          <w:tcPr>
            <w:tcW w:w="675" w:type="dxa"/>
            <w:tcBorders>
              <w:top w:val="single" w:sz="4" w:space="0" w:color="000000"/>
              <w:left w:val="single" w:sz="4" w:space="0" w:color="000000"/>
              <w:bottom w:val="single" w:sz="4" w:space="0" w:color="000000"/>
              <w:right w:val="single" w:sz="4" w:space="0" w:color="000000"/>
            </w:tcBorders>
          </w:tcPr>
          <w:p w14:paraId="72E40E7F" w14:textId="77777777" w:rsidR="005C4674" w:rsidRPr="005D7073" w:rsidRDefault="0089181F">
            <w:pPr>
              <w:ind w:firstLine="0"/>
              <w:jc w:val="center"/>
              <w:rPr>
                <w:lang w:val="en-US"/>
              </w:rPr>
            </w:pPr>
            <w:r w:rsidRPr="005D7073">
              <w:rPr>
                <w:rFonts w:eastAsia="Calibri"/>
                <w:b/>
                <w:lang w:val="en-US"/>
              </w:rPr>
              <w:t>14</w:t>
            </w:r>
          </w:p>
        </w:tc>
        <w:tc>
          <w:tcPr>
            <w:tcW w:w="675" w:type="dxa"/>
            <w:tcBorders>
              <w:top w:val="single" w:sz="4" w:space="0" w:color="000000"/>
              <w:left w:val="single" w:sz="4" w:space="0" w:color="000000"/>
              <w:bottom w:val="single" w:sz="4" w:space="0" w:color="000000"/>
            </w:tcBorders>
          </w:tcPr>
          <w:p w14:paraId="320D0FCE" w14:textId="77777777" w:rsidR="005C4674" w:rsidRPr="005D7073" w:rsidRDefault="0089181F">
            <w:pPr>
              <w:ind w:firstLine="0"/>
              <w:jc w:val="center"/>
              <w:rPr>
                <w:lang w:val="en-US"/>
              </w:rPr>
            </w:pPr>
            <w:r w:rsidRPr="005D7073">
              <w:rPr>
                <w:rFonts w:eastAsia="Calibri"/>
                <w:b/>
                <w:lang w:val="en-US"/>
              </w:rPr>
              <w:t>20</w:t>
            </w:r>
          </w:p>
        </w:tc>
        <w:tc>
          <w:tcPr>
            <w:tcW w:w="720" w:type="dxa"/>
            <w:tcBorders>
              <w:top w:val="single" w:sz="4" w:space="0" w:color="000000"/>
              <w:left w:val="single" w:sz="4" w:space="0" w:color="000000"/>
              <w:bottom w:val="single" w:sz="4" w:space="0" w:color="000000"/>
            </w:tcBorders>
          </w:tcPr>
          <w:p w14:paraId="3A241A71" w14:textId="77777777" w:rsidR="005C4674" w:rsidRPr="005D7073" w:rsidRDefault="0089181F">
            <w:pPr>
              <w:ind w:firstLine="0"/>
              <w:jc w:val="center"/>
              <w:rPr>
                <w:lang w:val="en-US"/>
              </w:rPr>
            </w:pPr>
            <w:r w:rsidRPr="005D7073">
              <w:rPr>
                <w:rFonts w:eastAsia="Calibri"/>
                <w:b/>
                <w:lang w:val="en-US"/>
              </w:rPr>
              <w:t>56</w:t>
            </w:r>
          </w:p>
        </w:tc>
        <w:tc>
          <w:tcPr>
            <w:tcW w:w="3022" w:type="dxa"/>
            <w:tcBorders>
              <w:top w:val="single" w:sz="4" w:space="0" w:color="000000"/>
              <w:left w:val="single" w:sz="4" w:space="0" w:color="000000"/>
              <w:bottom w:val="single" w:sz="4" w:space="0" w:color="000000"/>
              <w:right w:val="single" w:sz="4" w:space="0" w:color="000000"/>
            </w:tcBorders>
          </w:tcPr>
          <w:p w14:paraId="16173B44" w14:textId="77777777" w:rsidR="005C4674" w:rsidRPr="005D7073" w:rsidRDefault="005C4674">
            <w:pPr>
              <w:snapToGrid w:val="0"/>
              <w:ind w:firstLine="0"/>
              <w:jc w:val="center"/>
              <w:rPr>
                <w:rFonts w:eastAsia="Calibri"/>
                <w:b/>
                <w:lang w:val="en-US"/>
              </w:rPr>
            </w:pPr>
          </w:p>
        </w:tc>
      </w:tr>
      <w:tr w:rsidR="002C1840" w:rsidRPr="005D7073" w14:paraId="350D1311" w14:textId="77777777">
        <w:trPr>
          <w:trHeight w:val="335"/>
        </w:trPr>
        <w:tc>
          <w:tcPr>
            <w:tcW w:w="9910" w:type="dxa"/>
            <w:gridSpan w:val="6"/>
            <w:tcBorders>
              <w:left w:val="single" w:sz="4" w:space="0" w:color="000000"/>
              <w:bottom w:val="single" w:sz="4" w:space="0" w:color="000000"/>
              <w:right w:val="single" w:sz="4" w:space="0" w:color="000000"/>
            </w:tcBorders>
          </w:tcPr>
          <w:p w14:paraId="60082F57" w14:textId="77777777" w:rsidR="005C4674" w:rsidRPr="005D7073" w:rsidRDefault="0089181F">
            <w:pPr>
              <w:ind w:firstLine="0"/>
              <w:jc w:val="center"/>
              <w:rPr>
                <w:lang w:val="en-US"/>
              </w:rPr>
            </w:pPr>
            <w:r w:rsidRPr="005D7073">
              <w:rPr>
                <w:rFonts w:eastAsia="Calibri"/>
                <w:b/>
                <w:bCs/>
                <w:lang w:val="en-US"/>
              </w:rPr>
              <w:t>Form of assessment: test</w:t>
            </w:r>
          </w:p>
        </w:tc>
      </w:tr>
    </w:tbl>
    <w:p w14:paraId="51A153AF" w14:textId="77777777" w:rsidR="005C4674" w:rsidRPr="005D7073" w:rsidRDefault="005C4674">
      <w:pPr>
        <w:rPr>
          <w:lang w:val="en-US" w:eastAsia="uk-UA"/>
        </w:rPr>
      </w:pPr>
    </w:p>
    <w:p w14:paraId="5A9E4EFD" w14:textId="77777777" w:rsidR="005D7073" w:rsidRDefault="005D7073" w:rsidP="005D7073">
      <w:pPr>
        <w:pBdr>
          <w:top w:val="nil"/>
          <w:left w:val="nil"/>
          <w:bottom w:val="nil"/>
          <w:right w:val="nil"/>
          <w:between w:val="nil"/>
        </w:pBdr>
        <w:ind w:firstLine="720"/>
        <w:rPr>
          <w:b/>
          <w:bCs/>
          <w:color w:val="000000"/>
          <w:lang w:val="en-US"/>
        </w:rPr>
      </w:pPr>
    </w:p>
    <w:p w14:paraId="24E05780" w14:textId="3628E9CE"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lastRenderedPageBreak/>
        <w:t>Technical equipment and/or software</w:t>
      </w:r>
      <w:r w:rsidRPr="005D7073">
        <w:rPr>
          <w:color w:val="000000"/>
          <w:lang w:val="en-US"/>
        </w:rPr>
        <w:t xml:space="preserve"> – official website of </w:t>
      </w:r>
      <w:r w:rsidRPr="005D7073">
        <w:rPr>
          <w:lang w:val="en-US"/>
        </w:rPr>
        <w:t>IAPM</w:t>
      </w:r>
      <w:r w:rsidRPr="005D7073">
        <w:rPr>
          <w:color w:val="000000"/>
          <w:lang w:val="en-US"/>
        </w:rPr>
        <w:t>:</w:t>
      </w:r>
    </w:p>
    <w:p w14:paraId="4D8985AB"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http://</w:t>
      </w:r>
      <w:r w:rsidRPr="005D7073">
        <w:rPr>
          <w:lang w:val="en-US"/>
        </w:rPr>
        <w:t>IAPM</w:t>
      </w:r>
      <w:r w:rsidRPr="005D7073">
        <w:rPr>
          <w:color w:val="000000"/>
          <w:lang w:val="en-US"/>
        </w:rPr>
        <w:t>.com.ua The educational process involves the use of classrooms, a library, a multimedia projector, and a computer for conducting lectures and seminars with presentation elements. Studying individual topics and completing practical tasks requires access to internet resources, which is provided through a free Wi-Fi network.</w:t>
      </w:r>
    </w:p>
    <w:p w14:paraId="2FD9C57E" w14:textId="77777777" w:rsidR="005D7073" w:rsidRPr="005D7073" w:rsidRDefault="005D7073" w:rsidP="005D7073">
      <w:pPr>
        <w:pBdr>
          <w:top w:val="nil"/>
          <w:left w:val="nil"/>
          <w:bottom w:val="nil"/>
          <w:right w:val="nil"/>
          <w:between w:val="nil"/>
        </w:pBdr>
        <w:ind w:firstLine="720"/>
        <w:rPr>
          <w:color w:val="000000"/>
          <w:lang w:val="en-US"/>
        </w:rPr>
      </w:pPr>
    </w:p>
    <w:p w14:paraId="507A3A7B" w14:textId="77777777" w:rsidR="005D7073" w:rsidRPr="005D7073" w:rsidRDefault="005D7073" w:rsidP="005D7073">
      <w:pPr>
        <w:pBdr>
          <w:top w:val="nil"/>
          <w:left w:val="nil"/>
          <w:bottom w:val="nil"/>
          <w:right w:val="nil"/>
          <w:between w:val="nil"/>
        </w:pBdr>
        <w:ind w:firstLine="720"/>
        <w:rPr>
          <w:b/>
          <w:bCs/>
          <w:color w:val="000000"/>
          <w:lang w:val="en-US"/>
        </w:rPr>
      </w:pPr>
      <w:r w:rsidRPr="005D7073">
        <w:rPr>
          <w:b/>
          <w:bCs/>
          <w:color w:val="000000"/>
          <w:lang w:val="en-US"/>
        </w:rPr>
        <w:t>Forms and methods of assessment.</w:t>
      </w:r>
    </w:p>
    <w:p w14:paraId="7C225400"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Assessment of students’ academic performance is divided into ongoing and final (semester) assessment.</w:t>
      </w:r>
    </w:p>
    <w:p w14:paraId="4BFD839A"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Ongoing assessment is conducted during practical (seminar) classes and is aimed at systematically checking the understanding and assimilation of theoretical material, as well as the ability to apply theoretical knowledge when completing practical tasks. The possibilities of ongoing assessment are extensive: it can support learning motivation, stimulate educational and cognitive activity, enable a differentiated approach to teaching, and ensure individualization of the learning process.</w:t>
      </w:r>
    </w:p>
    <w:p w14:paraId="57AE91AC"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Forms of student participation in the educational process subject to ongoing assessment include:</w:t>
      </w:r>
    </w:p>
    <w:p w14:paraId="5F174E72"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oral </w:t>
      </w:r>
      <w:proofErr w:type="gramStart"/>
      <w:r w:rsidRPr="005D7073">
        <w:rPr>
          <w:color w:val="000000"/>
          <w:lang w:val="en-US"/>
        </w:rPr>
        <w:t>reports;</w:t>
      </w:r>
      <w:proofErr w:type="gramEnd"/>
    </w:p>
    <w:p w14:paraId="1C2958E3"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comments and questions to the </w:t>
      </w:r>
      <w:proofErr w:type="gramStart"/>
      <w:r w:rsidRPr="005D7073">
        <w:rPr>
          <w:color w:val="000000"/>
          <w:lang w:val="en-US"/>
        </w:rPr>
        <w:t>speaker;</w:t>
      </w:r>
      <w:proofErr w:type="gramEnd"/>
    </w:p>
    <w:p w14:paraId="7943BE66"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consistent performance in seminar classes and active participation in </w:t>
      </w:r>
      <w:proofErr w:type="gramStart"/>
      <w:r w:rsidRPr="005D7073">
        <w:rPr>
          <w:color w:val="000000"/>
          <w:lang w:val="en-US"/>
        </w:rPr>
        <w:t>discussions;</w:t>
      </w:r>
      <w:proofErr w:type="gramEnd"/>
    </w:p>
    <w:p w14:paraId="36EC4943"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participation in debates and interactive learning </w:t>
      </w:r>
      <w:proofErr w:type="gramStart"/>
      <w:r w:rsidRPr="005D7073">
        <w:rPr>
          <w:color w:val="000000"/>
          <w:lang w:val="en-US"/>
        </w:rPr>
        <w:t>activities;</w:t>
      </w:r>
      <w:proofErr w:type="gramEnd"/>
    </w:p>
    <w:p w14:paraId="21C37312"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analysis of legislation and academic </w:t>
      </w:r>
      <w:proofErr w:type="gramStart"/>
      <w:r w:rsidRPr="005D7073">
        <w:rPr>
          <w:color w:val="000000"/>
          <w:lang w:val="en-US"/>
        </w:rPr>
        <w:t>literature;</w:t>
      </w:r>
      <w:proofErr w:type="gramEnd"/>
    </w:p>
    <w:p w14:paraId="62224A4F"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written assignments (tests, quizzes, creative tasks, essays, etc.</w:t>
      </w:r>
      <w:proofErr w:type="gramStart"/>
      <w:r w:rsidRPr="005D7073">
        <w:rPr>
          <w:color w:val="000000"/>
          <w:lang w:val="en-US"/>
        </w:rPr>
        <w:t>);</w:t>
      </w:r>
      <w:proofErr w:type="gramEnd"/>
    </w:p>
    <w:p w14:paraId="5889B18F"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 xml:space="preserve">preparation of theses and summaries of academic or scientific </w:t>
      </w:r>
      <w:proofErr w:type="gramStart"/>
      <w:r w:rsidRPr="005D7073">
        <w:rPr>
          <w:color w:val="000000"/>
          <w:lang w:val="en-US"/>
        </w:rPr>
        <w:t>texts;</w:t>
      </w:r>
      <w:proofErr w:type="gramEnd"/>
    </w:p>
    <w:p w14:paraId="356D9444" w14:textId="77777777" w:rsidR="005D7073" w:rsidRPr="005D7073" w:rsidRDefault="005D7073" w:rsidP="005D7073">
      <w:pPr>
        <w:pStyle w:val="ListParagraph"/>
        <w:numPr>
          <w:ilvl w:val="0"/>
          <w:numId w:val="3"/>
        </w:numPr>
        <w:pBdr>
          <w:top w:val="nil"/>
          <w:left w:val="nil"/>
          <w:bottom w:val="nil"/>
          <w:right w:val="nil"/>
          <w:between w:val="nil"/>
        </w:pBdr>
        <w:suppressAutoHyphens w:val="0"/>
        <w:contextualSpacing w:val="0"/>
        <w:rPr>
          <w:color w:val="000000"/>
          <w:lang w:val="en-US"/>
        </w:rPr>
      </w:pPr>
      <w:r w:rsidRPr="005D7073">
        <w:rPr>
          <w:color w:val="000000"/>
          <w:lang w:val="en-US"/>
        </w:rPr>
        <w:t>independent study of course topics.</w:t>
      </w:r>
    </w:p>
    <w:p w14:paraId="47DDBBF6" w14:textId="77777777" w:rsidR="005D7073" w:rsidRPr="005D7073" w:rsidRDefault="005D7073" w:rsidP="005D7073">
      <w:pPr>
        <w:pBdr>
          <w:top w:val="nil"/>
          <w:left w:val="nil"/>
          <w:bottom w:val="nil"/>
          <w:right w:val="nil"/>
          <w:between w:val="nil"/>
        </w:pBdr>
        <w:rPr>
          <w:color w:val="000000"/>
          <w:lang w:val="en-US"/>
        </w:rPr>
      </w:pPr>
    </w:p>
    <w:p w14:paraId="20809C3E" w14:textId="77777777"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t xml:space="preserve">Methods of ongoing assessment </w:t>
      </w:r>
      <w:proofErr w:type="gramStart"/>
      <w:r w:rsidRPr="005D7073">
        <w:rPr>
          <w:b/>
          <w:bCs/>
          <w:color w:val="000000"/>
          <w:lang w:val="en-US"/>
        </w:rPr>
        <w:t>include:</w:t>
      </w:r>
      <w:proofErr w:type="gramEnd"/>
      <w:r w:rsidRPr="005D7073">
        <w:rPr>
          <w:b/>
          <w:bCs/>
          <w:color w:val="000000"/>
          <w:lang w:val="en-US"/>
        </w:rPr>
        <w:t xml:space="preserve"> </w:t>
      </w:r>
      <w:r w:rsidRPr="005D7073">
        <w:rPr>
          <w:color w:val="000000"/>
          <w:lang w:val="en-US"/>
        </w:rPr>
        <w:t>oral assessment (interview, discussion, report, presentation, etc.); written assessment (tests, essays, written presentations on assigned topics, etc.); combined assessment; presentation of independent work; observation as a method of assessment;</w:t>
      </w:r>
      <w:r w:rsidRPr="005D7073">
        <w:rPr>
          <w:color w:val="000000"/>
          <w:lang w:val="en-US"/>
        </w:rPr>
        <w:tab/>
        <w:t>testing; analysis of problem situations.</w:t>
      </w:r>
    </w:p>
    <w:p w14:paraId="6ACAC69B" w14:textId="77777777" w:rsidR="005C4674" w:rsidRPr="005D7073" w:rsidRDefault="005C4674">
      <w:pPr>
        <w:widowControl w:val="0"/>
        <w:rPr>
          <w:rFonts w:eastAsia="Calibri"/>
          <w:b/>
          <w:bCs/>
          <w:lang w:val="en-US"/>
        </w:rPr>
      </w:pPr>
    </w:p>
    <w:p w14:paraId="0EB57BF7" w14:textId="77777777" w:rsidR="005D7073" w:rsidRPr="005D7073" w:rsidRDefault="005D7073" w:rsidP="005D7073">
      <w:pPr>
        <w:pBdr>
          <w:top w:val="nil"/>
          <w:left w:val="nil"/>
          <w:bottom w:val="nil"/>
          <w:right w:val="nil"/>
          <w:between w:val="nil"/>
        </w:pBdr>
        <w:ind w:firstLine="720"/>
        <w:jc w:val="center"/>
        <w:rPr>
          <w:b/>
          <w:color w:val="000000"/>
          <w:lang w:val="en-US"/>
        </w:rPr>
      </w:pPr>
      <w:r w:rsidRPr="005D7073">
        <w:rPr>
          <w:b/>
          <w:color w:val="000000"/>
          <w:lang w:val="en-US"/>
        </w:rPr>
        <w:t>Grading system and requirements.</w:t>
      </w:r>
    </w:p>
    <w:p w14:paraId="490F70B1" w14:textId="77777777" w:rsidR="005D7073" w:rsidRPr="005D7073" w:rsidRDefault="005D7073" w:rsidP="005D7073">
      <w:pPr>
        <w:pBdr>
          <w:top w:val="nil"/>
          <w:left w:val="nil"/>
          <w:bottom w:val="nil"/>
          <w:right w:val="nil"/>
          <w:between w:val="nil"/>
        </w:pBdr>
        <w:ind w:firstLine="720"/>
        <w:jc w:val="center"/>
        <w:rPr>
          <w:b/>
          <w:color w:val="000000"/>
          <w:lang w:val="en-US"/>
        </w:rPr>
      </w:pPr>
    </w:p>
    <w:tbl>
      <w:tblPr>
        <w:tblW w:w="4949" w:type="pct"/>
        <w:tblInd w:w="55" w:type="dxa"/>
        <w:tblLayout w:type="fixed"/>
        <w:tblCellMar>
          <w:top w:w="55" w:type="dxa"/>
          <w:left w:w="55" w:type="dxa"/>
          <w:bottom w:w="55" w:type="dxa"/>
          <w:right w:w="55" w:type="dxa"/>
        </w:tblCellMar>
        <w:tblLook w:val="0000" w:firstRow="0" w:lastRow="0" w:firstColumn="0" w:lastColumn="0" w:noHBand="0" w:noVBand="0"/>
      </w:tblPr>
      <w:tblGrid>
        <w:gridCol w:w="1072"/>
        <w:gridCol w:w="381"/>
        <w:gridCol w:w="366"/>
        <w:gridCol w:w="364"/>
        <w:gridCol w:w="365"/>
        <w:gridCol w:w="364"/>
        <w:gridCol w:w="365"/>
        <w:gridCol w:w="486"/>
        <w:gridCol w:w="486"/>
        <w:gridCol w:w="364"/>
        <w:gridCol w:w="478"/>
        <w:gridCol w:w="574"/>
        <w:gridCol w:w="681"/>
        <w:gridCol w:w="1251"/>
        <w:gridCol w:w="1002"/>
        <w:gridCol w:w="973"/>
        <w:gridCol w:w="13"/>
      </w:tblGrid>
      <w:tr w:rsidR="002C1840" w:rsidRPr="005D7073" w14:paraId="0F2EB3D7" w14:textId="77777777" w:rsidTr="005D7073">
        <w:trPr>
          <w:trHeight w:val="659"/>
        </w:trPr>
        <w:tc>
          <w:tcPr>
            <w:tcW w:w="1086" w:type="dxa"/>
            <w:tcBorders>
              <w:top w:val="single" w:sz="4" w:space="0" w:color="000000"/>
              <w:left w:val="single" w:sz="4" w:space="0" w:color="000000"/>
              <w:bottom w:val="single" w:sz="4" w:space="0" w:color="000000"/>
            </w:tcBorders>
          </w:tcPr>
          <w:p w14:paraId="619E89E1" w14:textId="77777777" w:rsidR="005C4674" w:rsidRPr="005D7073" w:rsidRDefault="005C4674">
            <w:pPr>
              <w:widowControl w:val="0"/>
              <w:suppressLineNumbers/>
              <w:snapToGrid w:val="0"/>
              <w:ind w:firstLine="0"/>
              <w:rPr>
                <w:lang w:val="en-US"/>
              </w:rPr>
            </w:pPr>
          </w:p>
        </w:tc>
        <w:tc>
          <w:tcPr>
            <w:tcW w:w="5334" w:type="dxa"/>
            <w:gridSpan w:val="12"/>
            <w:tcBorders>
              <w:top w:val="single" w:sz="4" w:space="0" w:color="000000"/>
              <w:left w:val="single" w:sz="4" w:space="0" w:color="000000"/>
              <w:bottom w:val="single" w:sz="4" w:space="0" w:color="000000"/>
              <w:right w:val="single" w:sz="4" w:space="0" w:color="000000"/>
            </w:tcBorders>
          </w:tcPr>
          <w:p w14:paraId="1A1C705B" w14:textId="77777777" w:rsidR="005C4674" w:rsidRPr="005D7073" w:rsidRDefault="005C4674">
            <w:pPr>
              <w:widowControl w:val="0"/>
              <w:suppressLineNumbers/>
              <w:snapToGrid w:val="0"/>
              <w:ind w:firstLine="0"/>
              <w:jc w:val="center"/>
              <w:rPr>
                <w:b/>
                <w:bCs/>
                <w:lang w:val="en-US"/>
              </w:rPr>
            </w:pPr>
          </w:p>
          <w:p w14:paraId="500F10F3" w14:textId="77777777" w:rsidR="005C4674" w:rsidRPr="005D7073" w:rsidRDefault="0089181F">
            <w:pPr>
              <w:widowControl w:val="0"/>
              <w:suppressLineNumbers/>
              <w:ind w:firstLine="0"/>
              <w:rPr>
                <w:lang w:val="en-US"/>
              </w:rPr>
            </w:pPr>
            <w:r w:rsidRPr="005D7073">
              <w:rPr>
                <w:b/>
                <w:bCs/>
                <w:lang w:val="en-US"/>
              </w:rPr>
              <w:t>Ongoing assessment</w:t>
            </w:r>
          </w:p>
        </w:tc>
        <w:tc>
          <w:tcPr>
            <w:tcW w:w="1269" w:type="dxa"/>
            <w:tcBorders>
              <w:top w:val="single" w:sz="4" w:space="0" w:color="000000"/>
              <w:left w:val="single" w:sz="4" w:space="0" w:color="000000"/>
              <w:bottom w:val="single" w:sz="4" w:space="0" w:color="000000"/>
            </w:tcBorders>
          </w:tcPr>
          <w:p w14:paraId="6D0A1576" w14:textId="77777777" w:rsidR="005C4674" w:rsidRPr="005D7073" w:rsidRDefault="0089181F">
            <w:pPr>
              <w:widowControl w:val="0"/>
              <w:suppressLineNumbers/>
              <w:ind w:firstLine="0"/>
              <w:rPr>
                <w:lang w:val="en-US"/>
              </w:rPr>
            </w:pPr>
            <w:r w:rsidRPr="005D7073">
              <w:rPr>
                <w:b/>
                <w:bCs/>
                <w:lang w:val="en-US"/>
              </w:rPr>
              <w:t xml:space="preserve">Modular test </w:t>
            </w:r>
          </w:p>
        </w:tc>
        <w:tc>
          <w:tcPr>
            <w:tcW w:w="1016" w:type="dxa"/>
            <w:tcBorders>
              <w:top w:val="single" w:sz="4" w:space="0" w:color="000000"/>
              <w:left w:val="single" w:sz="4" w:space="0" w:color="000000"/>
              <w:bottom w:val="single" w:sz="4" w:space="0" w:color="000000"/>
            </w:tcBorders>
          </w:tcPr>
          <w:p w14:paraId="36E6523E" w14:textId="509AAA10" w:rsidR="005C4674" w:rsidRPr="005D7073" w:rsidRDefault="005D7073">
            <w:pPr>
              <w:widowControl w:val="0"/>
              <w:suppressLineNumbers/>
              <w:ind w:firstLine="0"/>
              <w:rPr>
                <w:lang w:val="en-US"/>
              </w:rPr>
            </w:pPr>
            <w:r w:rsidRPr="005D7073">
              <w:rPr>
                <w:b/>
                <w:bCs/>
                <w:lang w:val="en-US"/>
              </w:rPr>
              <w:t>Final test</w:t>
            </w:r>
          </w:p>
        </w:tc>
        <w:tc>
          <w:tcPr>
            <w:tcW w:w="999" w:type="dxa"/>
            <w:gridSpan w:val="2"/>
            <w:tcBorders>
              <w:top w:val="single" w:sz="4" w:space="0" w:color="000000"/>
              <w:left w:val="single" w:sz="4" w:space="0" w:color="000000"/>
              <w:bottom w:val="single" w:sz="4" w:space="0" w:color="000000"/>
              <w:right w:val="single" w:sz="4" w:space="0" w:color="000000"/>
            </w:tcBorders>
          </w:tcPr>
          <w:p w14:paraId="3CEDF076" w14:textId="77777777" w:rsidR="005C4674" w:rsidRPr="005D7073" w:rsidRDefault="0089181F">
            <w:pPr>
              <w:widowControl w:val="0"/>
              <w:suppressLineNumbers/>
              <w:ind w:firstLine="0"/>
              <w:rPr>
                <w:lang w:val="en-US"/>
              </w:rPr>
            </w:pPr>
            <w:r w:rsidRPr="005D7073">
              <w:rPr>
                <w:b/>
                <w:bCs/>
                <w:lang w:val="en-US"/>
              </w:rPr>
              <w:t>Total number of points</w:t>
            </w:r>
          </w:p>
        </w:tc>
      </w:tr>
      <w:tr w:rsidR="002C1840" w:rsidRPr="005D7073" w14:paraId="472C5D50" w14:textId="77777777" w:rsidTr="005D7073">
        <w:trPr>
          <w:gridAfter w:val="1"/>
          <w:wAfter w:w="13" w:type="dxa"/>
          <w:cantSplit/>
          <w:trHeight w:val="1141"/>
        </w:trPr>
        <w:tc>
          <w:tcPr>
            <w:tcW w:w="1086" w:type="dxa"/>
            <w:tcBorders>
              <w:left w:val="single" w:sz="4" w:space="0" w:color="000000"/>
              <w:bottom w:val="single" w:sz="4" w:space="0" w:color="000000"/>
            </w:tcBorders>
          </w:tcPr>
          <w:p w14:paraId="0DB5F1D6" w14:textId="77777777" w:rsidR="005C4674" w:rsidRPr="005D7073" w:rsidRDefault="0089181F">
            <w:pPr>
              <w:widowControl w:val="0"/>
              <w:suppressLineNumbers/>
              <w:snapToGrid w:val="0"/>
              <w:ind w:firstLine="0"/>
              <w:rPr>
                <w:lang w:val="en-US"/>
              </w:rPr>
            </w:pPr>
            <w:r w:rsidRPr="005D7073">
              <w:rPr>
                <w:lang w:val="en-US"/>
              </w:rPr>
              <w:t>Topics</w:t>
            </w:r>
          </w:p>
        </w:tc>
        <w:tc>
          <w:tcPr>
            <w:tcW w:w="384" w:type="dxa"/>
            <w:tcBorders>
              <w:left w:val="single" w:sz="4" w:space="0" w:color="000000"/>
              <w:bottom w:val="single" w:sz="4" w:space="0" w:color="000000"/>
            </w:tcBorders>
            <w:textDirection w:val="btLr"/>
          </w:tcPr>
          <w:p w14:paraId="180B5119" w14:textId="77777777" w:rsidR="005C4674" w:rsidRPr="005D7073" w:rsidRDefault="0089181F">
            <w:pPr>
              <w:widowControl w:val="0"/>
              <w:suppressLineNumbers/>
              <w:ind w:left="113" w:right="113" w:firstLine="0"/>
              <w:jc w:val="center"/>
              <w:rPr>
                <w:lang w:val="en-US"/>
              </w:rPr>
            </w:pPr>
            <w:r w:rsidRPr="005D7073">
              <w:rPr>
                <w:lang w:val="en-US"/>
              </w:rPr>
              <w:t>Topic 1</w:t>
            </w:r>
          </w:p>
        </w:tc>
        <w:tc>
          <w:tcPr>
            <w:tcW w:w="369" w:type="dxa"/>
            <w:tcBorders>
              <w:left w:val="single" w:sz="4" w:space="0" w:color="000000"/>
              <w:bottom w:val="single" w:sz="4" w:space="0" w:color="000000"/>
            </w:tcBorders>
            <w:textDirection w:val="btLr"/>
          </w:tcPr>
          <w:p w14:paraId="0532E1F6" w14:textId="77777777" w:rsidR="005C4674" w:rsidRPr="005D7073" w:rsidRDefault="0089181F">
            <w:pPr>
              <w:spacing w:line="256" w:lineRule="auto"/>
              <w:ind w:left="113" w:right="113" w:firstLine="0"/>
              <w:jc w:val="center"/>
              <w:rPr>
                <w:lang w:val="en-US"/>
              </w:rPr>
            </w:pPr>
            <w:r w:rsidRPr="005D7073">
              <w:rPr>
                <w:rFonts w:eastAsia="Calibri"/>
                <w:lang w:val="en-US"/>
              </w:rPr>
              <w:t>Topic 2</w:t>
            </w:r>
          </w:p>
        </w:tc>
        <w:tc>
          <w:tcPr>
            <w:tcW w:w="368" w:type="dxa"/>
            <w:tcBorders>
              <w:left w:val="single" w:sz="4" w:space="0" w:color="000000"/>
              <w:bottom w:val="single" w:sz="4" w:space="0" w:color="000000"/>
            </w:tcBorders>
            <w:textDirection w:val="btLr"/>
          </w:tcPr>
          <w:p w14:paraId="0C133E7C" w14:textId="77777777" w:rsidR="005C4674" w:rsidRPr="005D7073" w:rsidRDefault="0089181F">
            <w:pPr>
              <w:spacing w:line="256" w:lineRule="auto"/>
              <w:ind w:left="113" w:right="113" w:firstLine="0"/>
              <w:jc w:val="center"/>
              <w:rPr>
                <w:lang w:val="en-US"/>
              </w:rPr>
            </w:pPr>
            <w:r w:rsidRPr="005D7073">
              <w:rPr>
                <w:rFonts w:eastAsia="Calibri"/>
                <w:lang w:val="en-US"/>
              </w:rPr>
              <w:t>Topic 3</w:t>
            </w:r>
          </w:p>
        </w:tc>
        <w:tc>
          <w:tcPr>
            <w:tcW w:w="369" w:type="dxa"/>
            <w:tcBorders>
              <w:left w:val="single" w:sz="4" w:space="0" w:color="000000"/>
              <w:bottom w:val="single" w:sz="4" w:space="0" w:color="000000"/>
            </w:tcBorders>
            <w:textDirection w:val="btLr"/>
          </w:tcPr>
          <w:p w14:paraId="5950E3A7" w14:textId="77777777" w:rsidR="005C4674" w:rsidRPr="005D7073" w:rsidRDefault="0089181F">
            <w:pPr>
              <w:spacing w:line="256" w:lineRule="auto"/>
              <w:ind w:left="113" w:right="113" w:firstLine="0"/>
              <w:jc w:val="center"/>
              <w:rPr>
                <w:lang w:val="en-US"/>
              </w:rPr>
            </w:pPr>
            <w:r w:rsidRPr="005D7073">
              <w:rPr>
                <w:rFonts w:eastAsia="Calibri"/>
                <w:lang w:val="en-US"/>
              </w:rPr>
              <w:t>Topic 4</w:t>
            </w:r>
          </w:p>
        </w:tc>
        <w:tc>
          <w:tcPr>
            <w:tcW w:w="368" w:type="dxa"/>
            <w:tcBorders>
              <w:left w:val="single" w:sz="4" w:space="0" w:color="000000"/>
              <w:bottom w:val="single" w:sz="4" w:space="0" w:color="000000"/>
            </w:tcBorders>
            <w:textDirection w:val="btLr"/>
          </w:tcPr>
          <w:p w14:paraId="0F3A57E3" w14:textId="77777777" w:rsidR="005C4674" w:rsidRPr="005D7073" w:rsidRDefault="0089181F">
            <w:pPr>
              <w:spacing w:line="256" w:lineRule="auto"/>
              <w:ind w:left="113" w:right="113" w:firstLine="0"/>
              <w:jc w:val="center"/>
              <w:rPr>
                <w:lang w:val="en-US"/>
              </w:rPr>
            </w:pPr>
            <w:r w:rsidRPr="005D7073">
              <w:rPr>
                <w:rFonts w:eastAsia="Calibri"/>
                <w:lang w:val="en-US"/>
              </w:rPr>
              <w:t>Topic 5</w:t>
            </w:r>
          </w:p>
        </w:tc>
        <w:tc>
          <w:tcPr>
            <w:tcW w:w="369" w:type="dxa"/>
            <w:tcBorders>
              <w:left w:val="single" w:sz="4" w:space="0" w:color="000000"/>
              <w:bottom w:val="single" w:sz="4" w:space="0" w:color="000000"/>
            </w:tcBorders>
            <w:textDirection w:val="btLr"/>
          </w:tcPr>
          <w:p w14:paraId="4C4A4740" w14:textId="77777777" w:rsidR="005C4674" w:rsidRPr="005D7073" w:rsidRDefault="0089181F">
            <w:pPr>
              <w:spacing w:line="256" w:lineRule="auto"/>
              <w:ind w:left="113" w:right="113" w:firstLine="0"/>
              <w:jc w:val="center"/>
              <w:rPr>
                <w:lang w:val="en-US"/>
              </w:rPr>
            </w:pPr>
            <w:r w:rsidRPr="005D7073">
              <w:rPr>
                <w:rFonts w:eastAsia="Calibri"/>
                <w:lang w:val="en-US"/>
              </w:rPr>
              <w:t>Topic 6</w:t>
            </w:r>
          </w:p>
        </w:tc>
        <w:tc>
          <w:tcPr>
            <w:tcW w:w="492" w:type="dxa"/>
            <w:tcBorders>
              <w:left w:val="single" w:sz="4" w:space="0" w:color="000000"/>
              <w:bottom w:val="single" w:sz="4" w:space="0" w:color="000000"/>
            </w:tcBorders>
            <w:textDirection w:val="btLr"/>
          </w:tcPr>
          <w:p w14:paraId="589C4D65" w14:textId="77777777" w:rsidR="005C4674" w:rsidRPr="005D7073" w:rsidRDefault="0089181F">
            <w:pPr>
              <w:spacing w:line="256" w:lineRule="auto"/>
              <w:ind w:left="113" w:right="113" w:firstLine="0"/>
              <w:jc w:val="center"/>
              <w:rPr>
                <w:lang w:val="en-US"/>
              </w:rPr>
            </w:pPr>
            <w:r w:rsidRPr="005D7073">
              <w:rPr>
                <w:rFonts w:eastAsia="Calibri"/>
                <w:lang w:val="en-US"/>
              </w:rPr>
              <w:t>Topic 7</w:t>
            </w:r>
          </w:p>
        </w:tc>
        <w:tc>
          <w:tcPr>
            <w:tcW w:w="492" w:type="dxa"/>
            <w:tcBorders>
              <w:left w:val="single" w:sz="4" w:space="0" w:color="000000"/>
              <w:bottom w:val="single" w:sz="4" w:space="0" w:color="000000"/>
            </w:tcBorders>
            <w:textDirection w:val="btLr"/>
          </w:tcPr>
          <w:p w14:paraId="7F521226" w14:textId="77777777" w:rsidR="005C4674" w:rsidRPr="005D7073" w:rsidRDefault="0089181F">
            <w:pPr>
              <w:spacing w:line="256" w:lineRule="auto"/>
              <w:ind w:left="113" w:right="113" w:firstLine="0"/>
              <w:jc w:val="center"/>
              <w:rPr>
                <w:lang w:val="en-US"/>
              </w:rPr>
            </w:pPr>
            <w:r w:rsidRPr="005D7073">
              <w:rPr>
                <w:rFonts w:eastAsia="Calibri"/>
                <w:lang w:val="en-US"/>
              </w:rPr>
              <w:t>Topic 8</w:t>
            </w:r>
          </w:p>
        </w:tc>
        <w:tc>
          <w:tcPr>
            <w:tcW w:w="368" w:type="dxa"/>
            <w:tcBorders>
              <w:left w:val="single" w:sz="4" w:space="0" w:color="000000"/>
              <w:bottom w:val="single" w:sz="4" w:space="0" w:color="000000"/>
              <w:right w:val="single" w:sz="4" w:space="0" w:color="000000"/>
            </w:tcBorders>
            <w:textDirection w:val="btLr"/>
          </w:tcPr>
          <w:p w14:paraId="0A8F42AE" w14:textId="77777777" w:rsidR="005C4674" w:rsidRPr="005D7073" w:rsidRDefault="0089181F">
            <w:pPr>
              <w:spacing w:line="256" w:lineRule="auto"/>
              <w:ind w:left="113" w:right="113" w:firstLine="0"/>
              <w:jc w:val="center"/>
              <w:rPr>
                <w:lang w:val="en-US"/>
              </w:rPr>
            </w:pPr>
            <w:r w:rsidRPr="005D7073">
              <w:rPr>
                <w:rFonts w:eastAsia="Calibri"/>
                <w:lang w:val="en-US"/>
              </w:rPr>
              <w:t>Topic 9</w:t>
            </w:r>
          </w:p>
        </w:tc>
        <w:tc>
          <w:tcPr>
            <w:tcW w:w="484" w:type="dxa"/>
            <w:tcBorders>
              <w:left w:val="single" w:sz="4" w:space="0" w:color="000000"/>
              <w:bottom w:val="single" w:sz="4" w:space="0" w:color="000000"/>
              <w:right w:val="single" w:sz="4" w:space="0" w:color="000000"/>
            </w:tcBorders>
            <w:textDirection w:val="btLr"/>
          </w:tcPr>
          <w:p w14:paraId="34FDBEE4" w14:textId="77777777" w:rsidR="005C4674" w:rsidRPr="005D7073" w:rsidRDefault="0089181F">
            <w:pPr>
              <w:snapToGrid w:val="0"/>
              <w:spacing w:line="256" w:lineRule="auto"/>
              <w:ind w:left="113" w:right="113" w:firstLine="0"/>
              <w:jc w:val="center"/>
              <w:rPr>
                <w:lang w:val="en-US"/>
              </w:rPr>
            </w:pPr>
            <w:r w:rsidRPr="005D7073">
              <w:rPr>
                <w:rFonts w:eastAsia="Calibri"/>
                <w:lang w:val="en-US"/>
              </w:rPr>
              <w:t>Topic 10</w:t>
            </w:r>
          </w:p>
        </w:tc>
        <w:tc>
          <w:tcPr>
            <w:tcW w:w="581" w:type="dxa"/>
            <w:tcBorders>
              <w:left w:val="single" w:sz="4" w:space="0" w:color="000000"/>
              <w:bottom w:val="single" w:sz="4" w:space="0" w:color="000000"/>
              <w:right w:val="single" w:sz="4" w:space="0" w:color="000000"/>
            </w:tcBorders>
            <w:textDirection w:val="btLr"/>
          </w:tcPr>
          <w:p w14:paraId="0590F4B8" w14:textId="77777777" w:rsidR="005C4674" w:rsidRPr="005D7073" w:rsidRDefault="0089181F">
            <w:pPr>
              <w:snapToGrid w:val="0"/>
              <w:spacing w:line="256" w:lineRule="auto"/>
              <w:ind w:left="113" w:right="113" w:firstLine="0"/>
              <w:jc w:val="center"/>
              <w:rPr>
                <w:lang w:val="en-US"/>
              </w:rPr>
            </w:pPr>
            <w:r w:rsidRPr="005D7073">
              <w:rPr>
                <w:rFonts w:eastAsia="Calibri"/>
                <w:lang w:val="en-US"/>
              </w:rPr>
              <w:t>Topic 11</w:t>
            </w:r>
          </w:p>
        </w:tc>
        <w:tc>
          <w:tcPr>
            <w:tcW w:w="690" w:type="dxa"/>
            <w:tcBorders>
              <w:left w:val="single" w:sz="4" w:space="0" w:color="000000"/>
              <w:bottom w:val="single" w:sz="4" w:space="0" w:color="000000"/>
              <w:right w:val="single" w:sz="4" w:space="0" w:color="000000"/>
            </w:tcBorders>
            <w:textDirection w:val="btLr"/>
          </w:tcPr>
          <w:p w14:paraId="2508D9B0" w14:textId="77777777" w:rsidR="005C4674" w:rsidRPr="005D7073" w:rsidRDefault="0089181F">
            <w:pPr>
              <w:snapToGrid w:val="0"/>
              <w:spacing w:line="256" w:lineRule="auto"/>
              <w:ind w:left="113" w:right="113" w:firstLine="0"/>
              <w:jc w:val="center"/>
              <w:rPr>
                <w:lang w:val="en-US"/>
              </w:rPr>
            </w:pPr>
            <w:r w:rsidRPr="005D7073">
              <w:rPr>
                <w:rFonts w:eastAsia="Calibri"/>
                <w:lang w:val="en-US"/>
              </w:rPr>
              <w:t>Topic 12</w:t>
            </w:r>
          </w:p>
        </w:tc>
        <w:tc>
          <w:tcPr>
            <w:tcW w:w="1269" w:type="dxa"/>
            <w:vMerge w:val="restart"/>
            <w:tcBorders>
              <w:left w:val="single" w:sz="4" w:space="0" w:color="000000"/>
            </w:tcBorders>
          </w:tcPr>
          <w:p w14:paraId="5F93FA2B" w14:textId="77777777" w:rsidR="005C4674" w:rsidRPr="005D7073" w:rsidRDefault="005C4674">
            <w:pPr>
              <w:snapToGrid w:val="0"/>
              <w:spacing w:line="256" w:lineRule="auto"/>
              <w:ind w:firstLine="0"/>
              <w:jc w:val="center"/>
              <w:rPr>
                <w:rFonts w:eastAsia="Calibri"/>
                <w:lang w:val="en-US"/>
              </w:rPr>
            </w:pPr>
          </w:p>
          <w:p w14:paraId="4AF13D87" w14:textId="77777777" w:rsidR="005C4674" w:rsidRPr="005D7073" w:rsidRDefault="005C4674">
            <w:pPr>
              <w:snapToGrid w:val="0"/>
              <w:spacing w:line="256" w:lineRule="auto"/>
              <w:ind w:firstLine="0"/>
              <w:jc w:val="center"/>
              <w:rPr>
                <w:rFonts w:eastAsia="Calibri"/>
                <w:lang w:val="en-US"/>
              </w:rPr>
            </w:pPr>
          </w:p>
          <w:p w14:paraId="23D25231" w14:textId="77777777" w:rsidR="005C4674" w:rsidRPr="005D7073" w:rsidRDefault="0089181F">
            <w:pPr>
              <w:snapToGrid w:val="0"/>
              <w:spacing w:line="256" w:lineRule="auto"/>
              <w:ind w:firstLine="0"/>
              <w:jc w:val="center"/>
              <w:rPr>
                <w:lang w:val="en-US"/>
              </w:rPr>
            </w:pPr>
            <w:r w:rsidRPr="005D7073">
              <w:rPr>
                <w:rFonts w:eastAsia="Calibri"/>
                <w:lang w:val="en-US"/>
              </w:rPr>
              <w:t>20</w:t>
            </w:r>
          </w:p>
        </w:tc>
        <w:tc>
          <w:tcPr>
            <w:tcW w:w="1016" w:type="dxa"/>
            <w:vMerge w:val="restart"/>
            <w:tcBorders>
              <w:left w:val="single" w:sz="4" w:space="0" w:color="000000"/>
            </w:tcBorders>
          </w:tcPr>
          <w:p w14:paraId="56A7D5BA" w14:textId="77777777" w:rsidR="005C4674" w:rsidRPr="005D7073" w:rsidRDefault="005C4674">
            <w:pPr>
              <w:widowControl w:val="0"/>
              <w:suppressLineNumbers/>
              <w:snapToGrid w:val="0"/>
              <w:ind w:firstLine="0"/>
              <w:jc w:val="center"/>
              <w:rPr>
                <w:rFonts w:eastAsia="Calibri"/>
                <w:lang w:val="en-US"/>
              </w:rPr>
            </w:pPr>
          </w:p>
          <w:p w14:paraId="7FBF15AF" w14:textId="77777777" w:rsidR="005C4674" w:rsidRPr="005D7073" w:rsidRDefault="005C4674">
            <w:pPr>
              <w:widowControl w:val="0"/>
              <w:suppressLineNumbers/>
              <w:snapToGrid w:val="0"/>
              <w:ind w:firstLine="0"/>
              <w:jc w:val="center"/>
              <w:rPr>
                <w:lang w:val="en-US"/>
              </w:rPr>
            </w:pPr>
          </w:p>
          <w:p w14:paraId="60AFE7F6" w14:textId="77777777" w:rsidR="005C4674" w:rsidRPr="005D7073" w:rsidRDefault="0089181F">
            <w:pPr>
              <w:widowControl w:val="0"/>
              <w:suppressLineNumbers/>
              <w:snapToGrid w:val="0"/>
              <w:ind w:firstLine="0"/>
              <w:jc w:val="center"/>
              <w:rPr>
                <w:lang w:val="en-US"/>
              </w:rPr>
            </w:pPr>
            <w:r w:rsidRPr="005D7073">
              <w:rPr>
                <w:lang w:val="en-US"/>
              </w:rPr>
              <w:t>20</w:t>
            </w:r>
          </w:p>
        </w:tc>
        <w:tc>
          <w:tcPr>
            <w:tcW w:w="986" w:type="dxa"/>
            <w:tcBorders>
              <w:left w:val="single" w:sz="4" w:space="0" w:color="000000"/>
              <w:right w:val="single" w:sz="4" w:space="0" w:color="000000"/>
            </w:tcBorders>
          </w:tcPr>
          <w:p w14:paraId="5762BF47" w14:textId="77777777" w:rsidR="005C4674" w:rsidRPr="005D7073" w:rsidRDefault="005C4674">
            <w:pPr>
              <w:widowControl w:val="0"/>
              <w:suppressLineNumbers/>
              <w:snapToGrid w:val="0"/>
              <w:ind w:firstLine="0"/>
              <w:jc w:val="center"/>
              <w:rPr>
                <w:lang w:val="en-US"/>
              </w:rPr>
            </w:pPr>
          </w:p>
          <w:p w14:paraId="0250EAC0" w14:textId="77777777" w:rsidR="005C4674" w:rsidRPr="005D7073" w:rsidRDefault="005C4674">
            <w:pPr>
              <w:widowControl w:val="0"/>
              <w:suppressLineNumbers/>
              <w:snapToGrid w:val="0"/>
              <w:ind w:firstLine="0"/>
              <w:jc w:val="center"/>
              <w:rPr>
                <w:lang w:val="en-US"/>
              </w:rPr>
            </w:pPr>
          </w:p>
          <w:p w14:paraId="754A8710" w14:textId="77777777" w:rsidR="005C4674" w:rsidRPr="005D7073" w:rsidRDefault="0089181F">
            <w:pPr>
              <w:widowControl w:val="0"/>
              <w:suppressLineNumbers/>
              <w:snapToGrid w:val="0"/>
              <w:ind w:firstLine="0"/>
              <w:jc w:val="center"/>
              <w:rPr>
                <w:lang w:val="en-US"/>
              </w:rPr>
            </w:pPr>
            <w:r w:rsidRPr="005D7073">
              <w:rPr>
                <w:lang w:val="en-US"/>
              </w:rPr>
              <w:t>100</w:t>
            </w:r>
          </w:p>
        </w:tc>
      </w:tr>
      <w:tr w:rsidR="005D7073" w:rsidRPr="005D7073" w14:paraId="4C468A2D" w14:textId="77777777" w:rsidTr="005D7073">
        <w:trPr>
          <w:trHeight w:val="353"/>
        </w:trPr>
        <w:tc>
          <w:tcPr>
            <w:tcW w:w="1086" w:type="dxa"/>
            <w:tcBorders>
              <w:left w:val="single" w:sz="4" w:space="0" w:color="000000"/>
              <w:bottom w:val="single" w:sz="4" w:space="0" w:color="000000"/>
            </w:tcBorders>
          </w:tcPr>
          <w:p w14:paraId="0C049138" w14:textId="587AF92F" w:rsidR="005D7073" w:rsidRPr="005D7073" w:rsidRDefault="005D7073" w:rsidP="005D7073">
            <w:pPr>
              <w:widowControl w:val="0"/>
              <w:suppressLineNumbers/>
              <w:ind w:firstLine="0"/>
              <w:rPr>
                <w:lang w:val="en-US"/>
              </w:rPr>
            </w:pPr>
            <w:r w:rsidRPr="005D7073">
              <w:rPr>
                <w:lang w:val="en-US"/>
              </w:rPr>
              <w:t xml:space="preserve">Work in a seminar </w:t>
            </w:r>
          </w:p>
        </w:tc>
        <w:tc>
          <w:tcPr>
            <w:tcW w:w="384" w:type="dxa"/>
            <w:tcBorders>
              <w:left w:val="single" w:sz="4" w:space="0" w:color="000000"/>
              <w:bottom w:val="single" w:sz="4" w:space="0" w:color="000000"/>
              <w:right w:val="single" w:sz="4" w:space="0" w:color="000000"/>
            </w:tcBorders>
          </w:tcPr>
          <w:p w14:paraId="2643CBF1" w14:textId="64AECA22" w:rsidR="005D7073" w:rsidRPr="005D7073" w:rsidRDefault="005D7073" w:rsidP="005D7073">
            <w:pPr>
              <w:widowControl w:val="0"/>
              <w:suppressLineNumbers/>
              <w:snapToGrid w:val="0"/>
              <w:ind w:firstLine="0"/>
              <w:jc w:val="center"/>
              <w:rPr>
                <w:lang w:val="en-US"/>
              </w:rPr>
            </w:pPr>
            <w:r w:rsidRPr="005D7073">
              <w:rPr>
                <w:lang w:val="en-US"/>
              </w:rPr>
              <w:t>3</w:t>
            </w:r>
          </w:p>
        </w:tc>
        <w:tc>
          <w:tcPr>
            <w:tcW w:w="369" w:type="dxa"/>
            <w:tcBorders>
              <w:left w:val="single" w:sz="4" w:space="0" w:color="000000"/>
              <w:bottom w:val="single" w:sz="4" w:space="0" w:color="000000"/>
            </w:tcBorders>
          </w:tcPr>
          <w:p w14:paraId="11F391AE" w14:textId="60A9CC5B" w:rsidR="005D7073" w:rsidRPr="005D7073" w:rsidRDefault="005D7073" w:rsidP="005D7073">
            <w:pPr>
              <w:widowControl w:val="0"/>
              <w:suppressLineNumbers/>
              <w:snapToGrid w:val="0"/>
              <w:ind w:firstLine="0"/>
              <w:jc w:val="center"/>
              <w:rPr>
                <w:lang w:val="en-US"/>
              </w:rPr>
            </w:pPr>
            <w:r w:rsidRPr="005D7073">
              <w:rPr>
                <w:rFonts w:eastAsia="Calibri"/>
                <w:lang w:val="en-US"/>
              </w:rPr>
              <w:t>3</w:t>
            </w:r>
          </w:p>
        </w:tc>
        <w:tc>
          <w:tcPr>
            <w:tcW w:w="368" w:type="dxa"/>
            <w:tcBorders>
              <w:left w:val="single" w:sz="4" w:space="0" w:color="000000"/>
              <w:bottom w:val="single" w:sz="4" w:space="0" w:color="000000"/>
              <w:right w:val="single" w:sz="4" w:space="0" w:color="000000"/>
            </w:tcBorders>
          </w:tcPr>
          <w:p w14:paraId="48286B5F" w14:textId="6D119ED1"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369" w:type="dxa"/>
            <w:tcBorders>
              <w:left w:val="single" w:sz="4" w:space="0" w:color="000000"/>
              <w:bottom w:val="single" w:sz="4" w:space="0" w:color="000000"/>
            </w:tcBorders>
          </w:tcPr>
          <w:p w14:paraId="51ABE6F7" w14:textId="58069702"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368" w:type="dxa"/>
            <w:tcBorders>
              <w:left w:val="single" w:sz="4" w:space="0" w:color="000000"/>
              <w:bottom w:val="single" w:sz="4" w:space="0" w:color="000000"/>
            </w:tcBorders>
          </w:tcPr>
          <w:p w14:paraId="4AC86833" w14:textId="0FDC14E6"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369" w:type="dxa"/>
            <w:tcBorders>
              <w:left w:val="single" w:sz="4" w:space="0" w:color="000000"/>
              <w:bottom w:val="single" w:sz="4" w:space="0" w:color="000000"/>
              <w:right w:val="single" w:sz="4" w:space="0" w:color="000000"/>
            </w:tcBorders>
          </w:tcPr>
          <w:p w14:paraId="05523789" w14:textId="091A87FC"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492" w:type="dxa"/>
            <w:tcBorders>
              <w:left w:val="single" w:sz="4" w:space="0" w:color="000000"/>
              <w:bottom w:val="single" w:sz="4" w:space="0" w:color="000000"/>
            </w:tcBorders>
          </w:tcPr>
          <w:p w14:paraId="3E292F6D" w14:textId="59DF8C83"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492" w:type="dxa"/>
            <w:tcBorders>
              <w:left w:val="single" w:sz="4" w:space="0" w:color="000000"/>
              <w:bottom w:val="single" w:sz="4" w:space="0" w:color="000000"/>
            </w:tcBorders>
          </w:tcPr>
          <w:p w14:paraId="4D0D4C54" w14:textId="701E5FBE"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368" w:type="dxa"/>
            <w:tcBorders>
              <w:left w:val="single" w:sz="4" w:space="0" w:color="000000"/>
              <w:bottom w:val="single" w:sz="4" w:space="0" w:color="000000"/>
              <w:right w:val="single" w:sz="4" w:space="0" w:color="000000"/>
            </w:tcBorders>
          </w:tcPr>
          <w:p w14:paraId="1236034B" w14:textId="584BFA47"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484" w:type="dxa"/>
            <w:tcBorders>
              <w:left w:val="single" w:sz="4" w:space="0" w:color="000000"/>
              <w:bottom w:val="single" w:sz="4" w:space="0" w:color="000000"/>
              <w:right w:val="single" w:sz="4" w:space="0" w:color="000000"/>
            </w:tcBorders>
          </w:tcPr>
          <w:p w14:paraId="3D290061" w14:textId="75CD522D"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581" w:type="dxa"/>
            <w:tcBorders>
              <w:top w:val="single" w:sz="4" w:space="0" w:color="000000"/>
              <w:left w:val="single" w:sz="4" w:space="0" w:color="000000"/>
              <w:bottom w:val="single" w:sz="4" w:space="0" w:color="000000"/>
              <w:right w:val="single" w:sz="4" w:space="0" w:color="000000"/>
            </w:tcBorders>
          </w:tcPr>
          <w:p w14:paraId="6900628D" w14:textId="60D68720"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690" w:type="dxa"/>
            <w:tcBorders>
              <w:top w:val="single" w:sz="4" w:space="0" w:color="000000"/>
              <w:left w:val="single" w:sz="4" w:space="0" w:color="000000"/>
              <w:bottom w:val="single" w:sz="4" w:space="0" w:color="000000"/>
              <w:right w:val="single" w:sz="4" w:space="0" w:color="000000"/>
            </w:tcBorders>
          </w:tcPr>
          <w:p w14:paraId="4ED1A8D8" w14:textId="210ABD5B" w:rsidR="005D7073" w:rsidRPr="005D7073" w:rsidRDefault="005D7073" w:rsidP="005D7073">
            <w:pPr>
              <w:snapToGrid w:val="0"/>
              <w:spacing w:line="256" w:lineRule="auto"/>
              <w:ind w:firstLine="0"/>
              <w:jc w:val="center"/>
              <w:rPr>
                <w:lang w:val="en-US"/>
              </w:rPr>
            </w:pPr>
            <w:r w:rsidRPr="005D7073">
              <w:rPr>
                <w:rFonts w:eastAsia="Calibri"/>
                <w:lang w:val="en-US"/>
              </w:rPr>
              <w:t>3</w:t>
            </w:r>
          </w:p>
        </w:tc>
        <w:tc>
          <w:tcPr>
            <w:tcW w:w="1269" w:type="dxa"/>
            <w:vMerge/>
            <w:tcBorders>
              <w:left w:val="single" w:sz="4" w:space="0" w:color="000000"/>
            </w:tcBorders>
          </w:tcPr>
          <w:p w14:paraId="5C473657" w14:textId="77777777" w:rsidR="005D7073" w:rsidRPr="005D7073" w:rsidRDefault="005D7073" w:rsidP="005D7073">
            <w:pPr>
              <w:snapToGrid w:val="0"/>
              <w:spacing w:line="256" w:lineRule="auto"/>
              <w:ind w:firstLine="0"/>
              <w:jc w:val="center"/>
              <w:rPr>
                <w:rFonts w:eastAsia="Calibri"/>
                <w:lang w:val="en-US"/>
              </w:rPr>
            </w:pPr>
          </w:p>
        </w:tc>
        <w:tc>
          <w:tcPr>
            <w:tcW w:w="1016" w:type="dxa"/>
            <w:vMerge/>
            <w:tcBorders>
              <w:left w:val="single" w:sz="4" w:space="0" w:color="000000"/>
            </w:tcBorders>
          </w:tcPr>
          <w:p w14:paraId="32FC9993" w14:textId="77777777" w:rsidR="005D7073" w:rsidRPr="005D7073" w:rsidRDefault="005D7073" w:rsidP="005D7073">
            <w:pPr>
              <w:widowControl w:val="0"/>
              <w:suppressLineNumbers/>
              <w:snapToGrid w:val="0"/>
              <w:ind w:firstLine="0"/>
              <w:jc w:val="center"/>
              <w:rPr>
                <w:rFonts w:eastAsia="Calibri"/>
                <w:lang w:val="en-US"/>
              </w:rPr>
            </w:pPr>
          </w:p>
        </w:tc>
        <w:tc>
          <w:tcPr>
            <w:tcW w:w="999" w:type="dxa"/>
            <w:gridSpan w:val="2"/>
            <w:tcBorders>
              <w:left w:val="single" w:sz="4" w:space="0" w:color="000000"/>
              <w:right w:val="single" w:sz="4" w:space="0" w:color="000000"/>
            </w:tcBorders>
          </w:tcPr>
          <w:p w14:paraId="1F9C5A72" w14:textId="77777777" w:rsidR="005D7073" w:rsidRPr="005D7073" w:rsidRDefault="005D7073" w:rsidP="005D7073">
            <w:pPr>
              <w:widowControl w:val="0"/>
              <w:suppressLineNumbers/>
              <w:snapToGrid w:val="0"/>
              <w:ind w:firstLine="0"/>
              <w:jc w:val="center"/>
              <w:rPr>
                <w:lang w:val="en-US"/>
              </w:rPr>
            </w:pPr>
          </w:p>
        </w:tc>
      </w:tr>
      <w:tr w:rsidR="005D7073" w:rsidRPr="005D7073" w14:paraId="525FA9A4" w14:textId="77777777" w:rsidTr="005D7073">
        <w:trPr>
          <w:gridAfter w:val="1"/>
          <w:wAfter w:w="13" w:type="dxa"/>
          <w:trHeight w:val="437"/>
        </w:trPr>
        <w:tc>
          <w:tcPr>
            <w:tcW w:w="1086" w:type="dxa"/>
            <w:tcBorders>
              <w:left w:val="single" w:sz="4" w:space="0" w:color="000000"/>
              <w:bottom w:val="single" w:sz="4" w:space="0" w:color="000000"/>
            </w:tcBorders>
          </w:tcPr>
          <w:p w14:paraId="492FB41E" w14:textId="77777777" w:rsidR="005D7073" w:rsidRPr="005D7073" w:rsidRDefault="005D7073" w:rsidP="005D7073">
            <w:pPr>
              <w:widowControl w:val="0"/>
              <w:suppressLineNumbers/>
              <w:ind w:firstLine="0"/>
              <w:rPr>
                <w:lang w:val="en-US"/>
              </w:rPr>
            </w:pPr>
            <w:r w:rsidRPr="005D7073">
              <w:rPr>
                <w:lang w:val="en-US"/>
              </w:rPr>
              <w:t>Independent work</w:t>
            </w:r>
          </w:p>
        </w:tc>
        <w:tc>
          <w:tcPr>
            <w:tcW w:w="384" w:type="dxa"/>
            <w:tcBorders>
              <w:left w:val="single" w:sz="4" w:space="0" w:color="000000"/>
              <w:bottom w:val="single" w:sz="4" w:space="0" w:color="000000"/>
            </w:tcBorders>
          </w:tcPr>
          <w:p w14:paraId="461DBF96" w14:textId="340F00A9" w:rsidR="005D7073" w:rsidRPr="005D7073" w:rsidRDefault="005D7073" w:rsidP="005D7073">
            <w:pPr>
              <w:widowControl w:val="0"/>
              <w:suppressLineNumbers/>
              <w:snapToGrid w:val="0"/>
              <w:ind w:firstLine="0"/>
              <w:jc w:val="center"/>
              <w:rPr>
                <w:lang w:val="en-US"/>
              </w:rPr>
            </w:pPr>
            <w:r w:rsidRPr="005D7073">
              <w:rPr>
                <w:lang w:val="en-US"/>
              </w:rPr>
              <w:t>2</w:t>
            </w:r>
          </w:p>
        </w:tc>
        <w:tc>
          <w:tcPr>
            <w:tcW w:w="369" w:type="dxa"/>
            <w:tcBorders>
              <w:left w:val="single" w:sz="4" w:space="0" w:color="000000"/>
              <w:bottom w:val="single" w:sz="4" w:space="0" w:color="000000"/>
            </w:tcBorders>
          </w:tcPr>
          <w:p w14:paraId="7E4BAB6A" w14:textId="3E991A80" w:rsidR="005D7073" w:rsidRPr="005D7073" w:rsidRDefault="005D7073" w:rsidP="005D7073">
            <w:pPr>
              <w:snapToGrid w:val="0"/>
              <w:spacing w:line="256" w:lineRule="auto"/>
              <w:ind w:firstLine="0"/>
              <w:jc w:val="center"/>
              <w:rPr>
                <w:lang w:val="en-US"/>
              </w:rPr>
            </w:pPr>
            <w:r w:rsidRPr="005D7073">
              <w:rPr>
                <w:lang w:val="en-US"/>
              </w:rPr>
              <w:t>2</w:t>
            </w:r>
          </w:p>
        </w:tc>
        <w:tc>
          <w:tcPr>
            <w:tcW w:w="368" w:type="dxa"/>
            <w:tcBorders>
              <w:left w:val="single" w:sz="4" w:space="0" w:color="000000"/>
              <w:bottom w:val="single" w:sz="4" w:space="0" w:color="000000"/>
            </w:tcBorders>
          </w:tcPr>
          <w:p w14:paraId="37FBFE1D" w14:textId="129A88CE" w:rsidR="005D7073" w:rsidRPr="005D7073" w:rsidRDefault="005D7073" w:rsidP="005D7073">
            <w:pPr>
              <w:snapToGrid w:val="0"/>
              <w:spacing w:line="256" w:lineRule="auto"/>
              <w:ind w:firstLine="0"/>
              <w:jc w:val="center"/>
              <w:rPr>
                <w:lang w:val="en-US"/>
              </w:rPr>
            </w:pPr>
            <w:r w:rsidRPr="005D7073">
              <w:rPr>
                <w:lang w:val="en-US"/>
              </w:rPr>
              <w:t>2</w:t>
            </w:r>
          </w:p>
        </w:tc>
        <w:tc>
          <w:tcPr>
            <w:tcW w:w="369" w:type="dxa"/>
            <w:tcBorders>
              <w:left w:val="single" w:sz="4" w:space="0" w:color="000000"/>
              <w:bottom w:val="single" w:sz="4" w:space="0" w:color="000000"/>
            </w:tcBorders>
          </w:tcPr>
          <w:p w14:paraId="59507B12" w14:textId="4D7EF451" w:rsidR="005D7073" w:rsidRPr="005D7073" w:rsidRDefault="005D7073" w:rsidP="005D7073">
            <w:pPr>
              <w:snapToGrid w:val="0"/>
              <w:spacing w:line="256" w:lineRule="auto"/>
              <w:ind w:firstLine="0"/>
              <w:jc w:val="center"/>
              <w:rPr>
                <w:lang w:val="en-US"/>
              </w:rPr>
            </w:pPr>
            <w:r w:rsidRPr="005D7073">
              <w:rPr>
                <w:lang w:val="en-US"/>
              </w:rPr>
              <w:t>2</w:t>
            </w:r>
          </w:p>
        </w:tc>
        <w:tc>
          <w:tcPr>
            <w:tcW w:w="368" w:type="dxa"/>
            <w:tcBorders>
              <w:left w:val="single" w:sz="4" w:space="0" w:color="000000"/>
              <w:bottom w:val="single" w:sz="4" w:space="0" w:color="000000"/>
            </w:tcBorders>
          </w:tcPr>
          <w:p w14:paraId="7F8E47E3" w14:textId="1A6FAB15" w:rsidR="005D7073" w:rsidRPr="005D7073" w:rsidRDefault="005D7073" w:rsidP="005D7073">
            <w:pPr>
              <w:snapToGrid w:val="0"/>
              <w:spacing w:line="256" w:lineRule="auto"/>
              <w:ind w:firstLine="0"/>
              <w:jc w:val="center"/>
              <w:rPr>
                <w:lang w:val="en-US"/>
              </w:rPr>
            </w:pPr>
            <w:r w:rsidRPr="005D7073">
              <w:rPr>
                <w:lang w:val="en-US"/>
              </w:rPr>
              <w:t>2</w:t>
            </w:r>
          </w:p>
        </w:tc>
        <w:tc>
          <w:tcPr>
            <w:tcW w:w="369" w:type="dxa"/>
            <w:tcBorders>
              <w:left w:val="single" w:sz="4" w:space="0" w:color="000000"/>
              <w:bottom w:val="single" w:sz="4" w:space="0" w:color="000000"/>
              <w:right w:val="single" w:sz="4" w:space="0" w:color="000000"/>
            </w:tcBorders>
          </w:tcPr>
          <w:p w14:paraId="1068D451" w14:textId="49030E6F" w:rsidR="005D7073" w:rsidRPr="005D7073" w:rsidRDefault="005D7073" w:rsidP="005D7073">
            <w:pPr>
              <w:snapToGrid w:val="0"/>
              <w:spacing w:line="256" w:lineRule="auto"/>
              <w:ind w:firstLine="0"/>
              <w:jc w:val="center"/>
              <w:rPr>
                <w:lang w:val="en-US"/>
              </w:rPr>
            </w:pPr>
            <w:r w:rsidRPr="005D7073">
              <w:rPr>
                <w:lang w:val="en-US"/>
              </w:rPr>
              <w:t>2</w:t>
            </w:r>
          </w:p>
        </w:tc>
        <w:tc>
          <w:tcPr>
            <w:tcW w:w="492" w:type="dxa"/>
            <w:tcBorders>
              <w:left w:val="single" w:sz="4" w:space="0" w:color="000000"/>
              <w:bottom w:val="single" w:sz="4" w:space="0" w:color="000000"/>
            </w:tcBorders>
          </w:tcPr>
          <w:p w14:paraId="20A5DCDA" w14:textId="154D8EF2" w:rsidR="005D7073" w:rsidRPr="005D7073" w:rsidRDefault="005D7073" w:rsidP="005D7073">
            <w:pPr>
              <w:snapToGrid w:val="0"/>
              <w:spacing w:line="256" w:lineRule="auto"/>
              <w:ind w:firstLine="0"/>
              <w:jc w:val="center"/>
              <w:rPr>
                <w:lang w:val="en-US"/>
              </w:rPr>
            </w:pPr>
            <w:r w:rsidRPr="005D7073">
              <w:rPr>
                <w:lang w:val="en-US"/>
              </w:rPr>
              <w:t>2</w:t>
            </w:r>
          </w:p>
        </w:tc>
        <w:tc>
          <w:tcPr>
            <w:tcW w:w="492" w:type="dxa"/>
            <w:tcBorders>
              <w:left w:val="single" w:sz="4" w:space="0" w:color="000000"/>
              <w:bottom w:val="single" w:sz="4" w:space="0" w:color="000000"/>
            </w:tcBorders>
          </w:tcPr>
          <w:p w14:paraId="16165E3B" w14:textId="5B718C7D" w:rsidR="005D7073" w:rsidRPr="005D7073" w:rsidRDefault="005D7073" w:rsidP="005D7073">
            <w:pPr>
              <w:snapToGrid w:val="0"/>
              <w:spacing w:line="256" w:lineRule="auto"/>
              <w:ind w:firstLine="0"/>
              <w:jc w:val="center"/>
              <w:rPr>
                <w:lang w:val="en-US"/>
              </w:rPr>
            </w:pPr>
            <w:r w:rsidRPr="005D7073">
              <w:rPr>
                <w:lang w:val="en-US"/>
              </w:rPr>
              <w:t>2</w:t>
            </w:r>
          </w:p>
        </w:tc>
        <w:tc>
          <w:tcPr>
            <w:tcW w:w="368" w:type="dxa"/>
            <w:tcBorders>
              <w:left w:val="single" w:sz="4" w:space="0" w:color="000000"/>
              <w:bottom w:val="single" w:sz="4" w:space="0" w:color="000000"/>
            </w:tcBorders>
          </w:tcPr>
          <w:p w14:paraId="7329B866" w14:textId="2E27888E" w:rsidR="005D7073" w:rsidRPr="005D7073" w:rsidRDefault="005D7073" w:rsidP="005D7073">
            <w:pPr>
              <w:snapToGrid w:val="0"/>
              <w:spacing w:line="256" w:lineRule="auto"/>
              <w:ind w:firstLine="0"/>
              <w:jc w:val="center"/>
              <w:rPr>
                <w:lang w:val="en-US"/>
              </w:rPr>
            </w:pPr>
            <w:r w:rsidRPr="005D7073">
              <w:rPr>
                <w:lang w:val="en-US"/>
              </w:rPr>
              <w:t>2</w:t>
            </w:r>
          </w:p>
        </w:tc>
        <w:tc>
          <w:tcPr>
            <w:tcW w:w="484" w:type="dxa"/>
            <w:tcBorders>
              <w:left w:val="single" w:sz="4" w:space="0" w:color="000000"/>
              <w:bottom w:val="single" w:sz="4" w:space="0" w:color="000000"/>
              <w:right w:val="single" w:sz="4" w:space="0" w:color="000000"/>
            </w:tcBorders>
          </w:tcPr>
          <w:p w14:paraId="22941F63" w14:textId="3DAE6DB4" w:rsidR="005D7073" w:rsidRPr="005D7073" w:rsidRDefault="005D7073" w:rsidP="005D7073">
            <w:pPr>
              <w:snapToGrid w:val="0"/>
              <w:spacing w:line="256" w:lineRule="auto"/>
              <w:ind w:firstLine="0"/>
              <w:jc w:val="center"/>
              <w:rPr>
                <w:lang w:val="en-US"/>
              </w:rPr>
            </w:pPr>
            <w:r w:rsidRPr="005D7073">
              <w:rPr>
                <w:lang w:val="en-US"/>
              </w:rPr>
              <w:t>2</w:t>
            </w:r>
          </w:p>
        </w:tc>
        <w:tc>
          <w:tcPr>
            <w:tcW w:w="581" w:type="dxa"/>
            <w:tcBorders>
              <w:top w:val="single" w:sz="4" w:space="0" w:color="000000"/>
              <w:left w:val="single" w:sz="4" w:space="0" w:color="000000"/>
              <w:bottom w:val="single" w:sz="4" w:space="0" w:color="000000"/>
              <w:right w:val="single" w:sz="4" w:space="0" w:color="000000"/>
            </w:tcBorders>
          </w:tcPr>
          <w:p w14:paraId="2784D609" w14:textId="67B35C1E" w:rsidR="005D7073" w:rsidRPr="005D7073" w:rsidRDefault="005D7073" w:rsidP="005D7073">
            <w:pPr>
              <w:snapToGrid w:val="0"/>
              <w:spacing w:line="256" w:lineRule="auto"/>
              <w:ind w:firstLine="0"/>
              <w:jc w:val="center"/>
              <w:rPr>
                <w:lang w:val="en-US"/>
              </w:rPr>
            </w:pPr>
            <w:r w:rsidRPr="005D7073">
              <w:rPr>
                <w:lang w:val="en-US"/>
              </w:rPr>
              <w:t>2</w:t>
            </w:r>
          </w:p>
        </w:tc>
        <w:tc>
          <w:tcPr>
            <w:tcW w:w="690" w:type="dxa"/>
            <w:tcBorders>
              <w:top w:val="single" w:sz="4" w:space="0" w:color="000000"/>
              <w:left w:val="single" w:sz="4" w:space="0" w:color="000000"/>
              <w:bottom w:val="single" w:sz="4" w:space="0" w:color="000000"/>
              <w:right w:val="single" w:sz="4" w:space="0" w:color="000000"/>
            </w:tcBorders>
          </w:tcPr>
          <w:p w14:paraId="2E13CC2C" w14:textId="66E1E0E9" w:rsidR="005D7073" w:rsidRPr="005D7073" w:rsidRDefault="005D7073" w:rsidP="005D7073">
            <w:pPr>
              <w:snapToGrid w:val="0"/>
              <w:spacing w:line="256" w:lineRule="auto"/>
              <w:ind w:firstLine="0"/>
              <w:jc w:val="center"/>
              <w:rPr>
                <w:lang w:val="en-US"/>
              </w:rPr>
            </w:pPr>
            <w:r w:rsidRPr="005D7073">
              <w:rPr>
                <w:lang w:val="en-US"/>
              </w:rPr>
              <w:t>2</w:t>
            </w:r>
          </w:p>
        </w:tc>
        <w:tc>
          <w:tcPr>
            <w:tcW w:w="1269" w:type="dxa"/>
            <w:vMerge/>
            <w:tcBorders>
              <w:left w:val="single" w:sz="4" w:space="0" w:color="000000"/>
            </w:tcBorders>
          </w:tcPr>
          <w:p w14:paraId="488C709A" w14:textId="77777777" w:rsidR="005D7073" w:rsidRPr="005D7073" w:rsidRDefault="005D7073" w:rsidP="005D7073">
            <w:pPr>
              <w:snapToGrid w:val="0"/>
              <w:spacing w:line="256" w:lineRule="auto"/>
              <w:ind w:firstLine="0"/>
              <w:jc w:val="center"/>
              <w:rPr>
                <w:rFonts w:eastAsia="Calibri"/>
                <w:lang w:val="en-US"/>
              </w:rPr>
            </w:pPr>
          </w:p>
        </w:tc>
        <w:tc>
          <w:tcPr>
            <w:tcW w:w="1016" w:type="dxa"/>
            <w:vMerge/>
            <w:tcBorders>
              <w:left w:val="single" w:sz="4" w:space="0" w:color="000000"/>
            </w:tcBorders>
          </w:tcPr>
          <w:p w14:paraId="4EC89BC3" w14:textId="77777777" w:rsidR="005D7073" w:rsidRPr="005D7073" w:rsidRDefault="005D7073" w:rsidP="005D7073">
            <w:pPr>
              <w:widowControl w:val="0"/>
              <w:suppressLineNumbers/>
              <w:snapToGrid w:val="0"/>
              <w:ind w:firstLine="0"/>
              <w:jc w:val="center"/>
              <w:rPr>
                <w:rFonts w:eastAsia="Calibri"/>
                <w:lang w:val="en-US"/>
              </w:rPr>
            </w:pPr>
          </w:p>
        </w:tc>
        <w:tc>
          <w:tcPr>
            <w:tcW w:w="986" w:type="dxa"/>
            <w:tcBorders>
              <w:left w:val="single" w:sz="4" w:space="0" w:color="000000"/>
              <w:bottom w:val="single" w:sz="4" w:space="0" w:color="000000"/>
              <w:right w:val="single" w:sz="4" w:space="0" w:color="000000"/>
            </w:tcBorders>
          </w:tcPr>
          <w:p w14:paraId="010C5D30" w14:textId="77777777" w:rsidR="005D7073" w:rsidRPr="005D7073" w:rsidRDefault="005D7073" w:rsidP="005D7073">
            <w:pPr>
              <w:widowControl w:val="0"/>
              <w:suppressLineNumbers/>
              <w:snapToGrid w:val="0"/>
              <w:ind w:firstLine="0"/>
              <w:jc w:val="center"/>
              <w:rPr>
                <w:lang w:val="en-US"/>
              </w:rPr>
            </w:pPr>
          </w:p>
        </w:tc>
      </w:tr>
    </w:tbl>
    <w:p w14:paraId="71E2D4F1" w14:textId="064920DF" w:rsidR="005D7073" w:rsidRDefault="005D7073" w:rsidP="005D7073">
      <w:pPr>
        <w:pBdr>
          <w:top w:val="nil"/>
          <w:left w:val="nil"/>
          <w:bottom w:val="nil"/>
          <w:right w:val="nil"/>
          <w:between w:val="nil"/>
        </w:pBdr>
        <w:ind w:firstLine="720"/>
        <w:rPr>
          <w:color w:val="000000"/>
          <w:lang w:val="en-US"/>
        </w:rPr>
      </w:pPr>
      <w:r w:rsidRPr="005D7073">
        <w:rPr>
          <w:color w:val="000000"/>
          <w:lang w:val="en-US"/>
        </w:rPr>
        <w:t>The table contains information about the maximum points for each type of assignment.</w:t>
      </w:r>
    </w:p>
    <w:p w14:paraId="044A7F9E" w14:textId="77777777" w:rsidR="005D7073" w:rsidRPr="005D7073" w:rsidRDefault="005D7073" w:rsidP="005D7073">
      <w:pPr>
        <w:pBdr>
          <w:top w:val="nil"/>
          <w:left w:val="nil"/>
          <w:bottom w:val="nil"/>
          <w:right w:val="nil"/>
          <w:between w:val="nil"/>
        </w:pBdr>
        <w:ind w:firstLine="720"/>
        <w:rPr>
          <w:color w:val="000000"/>
          <w:lang w:val="en-US"/>
        </w:rPr>
      </w:pPr>
    </w:p>
    <w:p w14:paraId="2610188A"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When assessing the mastery of each topic within ongoing educational activities, students receive marks in accordance with the approved assessment criteria for the respective discipline.</w:t>
      </w:r>
    </w:p>
    <w:p w14:paraId="528A2AB1"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criteria for evaluating learning outcomes and the distribution of points are regulated by the Regulations on the Assessment of Students’ Academic Achievements at PJSC “HEI IAPM”.</w:t>
      </w:r>
    </w:p>
    <w:p w14:paraId="1994A9DC" w14:textId="77777777" w:rsidR="005D7073" w:rsidRPr="005D7073" w:rsidRDefault="005D7073" w:rsidP="005D7073">
      <w:pPr>
        <w:pBdr>
          <w:top w:val="nil"/>
          <w:left w:val="nil"/>
          <w:bottom w:val="nil"/>
          <w:right w:val="nil"/>
          <w:between w:val="nil"/>
        </w:pBdr>
        <w:ind w:firstLine="720"/>
        <w:rPr>
          <w:b/>
          <w:bCs/>
          <w:color w:val="000000"/>
          <w:lang w:val="en-US"/>
        </w:rPr>
      </w:pPr>
    </w:p>
    <w:p w14:paraId="7745236D" w14:textId="3F2F8FB3"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lastRenderedPageBreak/>
        <w:t>Modular assessment.</w:t>
      </w:r>
      <w:r w:rsidRPr="005D7073">
        <w:rPr>
          <w:color w:val="000000"/>
          <w:lang w:val="en-US"/>
        </w:rPr>
        <w:t xml:space="preserve"> Modular assessment in the discipline “</w:t>
      </w:r>
      <w:r w:rsidRPr="005D7073">
        <w:rPr>
          <w:rFonts w:eastAsia="Calibri"/>
          <w:lang w:val="en-US"/>
        </w:rPr>
        <w:t>Risk management</w:t>
      </w:r>
      <w:r w:rsidRPr="005D7073">
        <w:rPr>
          <w:lang w:val="en-US"/>
        </w:rPr>
        <w:t>”</w:t>
      </w:r>
      <w:r w:rsidRPr="005D7073">
        <w:rPr>
          <w:color w:val="000000"/>
          <w:lang w:val="en-US"/>
        </w:rPr>
        <w:t xml:space="preserve"> is conducted in written form as testing using closed-type test items, including alternative and matching formats.</w:t>
      </w:r>
    </w:p>
    <w:p w14:paraId="326D09E1" w14:textId="77777777" w:rsidR="005D7073" w:rsidRPr="005D7073" w:rsidRDefault="005D7073" w:rsidP="005D7073">
      <w:pPr>
        <w:pBdr>
          <w:top w:val="nil"/>
          <w:left w:val="nil"/>
          <w:bottom w:val="nil"/>
          <w:right w:val="nil"/>
          <w:between w:val="nil"/>
        </w:pBdr>
        <w:ind w:firstLine="720"/>
        <w:rPr>
          <w:color w:val="000000"/>
          <w:lang w:val="en-US"/>
        </w:rPr>
      </w:pPr>
    </w:p>
    <w:p w14:paraId="1C20CB31" w14:textId="4626980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Criteria for evaluating the modular test in the academic discipline “</w:t>
      </w:r>
      <w:r w:rsidRPr="005D7073">
        <w:rPr>
          <w:rFonts w:eastAsia="Calibri"/>
          <w:lang w:val="en-US"/>
        </w:rPr>
        <w:t>Risk management</w:t>
      </w:r>
      <w:r w:rsidRPr="005D7073">
        <w:rPr>
          <w:lang w:val="en-US"/>
        </w:rPr>
        <w:t>”</w:t>
      </w:r>
      <w:r w:rsidRPr="005D7073">
        <w:rPr>
          <w:color w:val="000000"/>
          <w:lang w:val="en-US"/>
        </w:rPr>
        <w:t>:</w:t>
      </w:r>
    </w:p>
    <w:p w14:paraId="311FD119"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When evaluating the modular test, the volume and correctness of the completed tasks are </w:t>
      </w:r>
      <w:proofErr w:type="gramStart"/>
      <w:r w:rsidRPr="005D7073">
        <w:rPr>
          <w:color w:val="000000"/>
          <w:lang w:val="en-US"/>
        </w:rPr>
        <w:t>taken into account</w:t>
      </w:r>
      <w:proofErr w:type="gramEnd"/>
      <w:r w:rsidRPr="005D7073">
        <w:rPr>
          <w:color w:val="000000"/>
          <w:lang w:val="en-US"/>
        </w:rPr>
        <w:t>:</w:t>
      </w:r>
    </w:p>
    <w:p w14:paraId="2CA56BB3"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the grade "excellent" (A) is given for the correct completion of all tasks (or more than 90% of all tasks</w:t>
      </w:r>
      <w:proofErr w:type="gramStart"/>
      <w:r w:rsidRPr="005D7073">
        <w:rPr>
          <w:color w:val="000000"/>
          <w:lang w:val="en-US"/>
        </w:rPr>
        <w:t>);</w:t>
      </w:r>
      <w:proofErr w:type="gramEnd"/>
    </w:p>
    <w:p w14:paraId="61216DAB"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the grade "good" (B) is given for the completion of 80% of all </w:t>
      </w:r>
      <w:proofErr w:type="gramStart"/>
      <w:r w:rsidRPr="005D7073">
        <w:rPr>
          <w:color w:val="000000"/>
          <w:lang w:val="en-US"/>
        </w:rPr>
        <w:t>tasks;</w:t>
      </w:r>
      <w:proofErr w:type="gramEnd"/>
    </w:p>
    <w:p w14:paraId="5A792970"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the grade "good" (C) is given for the completion of 70% of all </w:t>
      </w:r>
      <w:proofErr w:type="gramStart"/>
      <w:r w:rsidRPr="005D7073">
        <w:rPr>
          <w:color w:val="000000"/>
          <w:lang w:val="en-US"/>
        </w:rPr>
        <w:t>tasks;</w:t>
      </w:r>
      <w:proofErr w:type="gramEnd"/>
    </w:p>
    <w:p w14:paraId="7537923D"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the grade "satisfactory" (D) is given if 60% of the proposed tasks are completed </w:t>
      </w:r>
      <w:proofErr w:type="gramStart"/>
      <w:r w:rsidRPr="005D7073">
        <w:rPr>
          <w:color w:val="000000"/>
          <w:lang w:val="en-US"/>
        </w:rPr>
        <w:t>correctly;</w:t>
      </w:r>
      <w:proofErr w:type="gramEnd"/>
    </w:p>
    <w:p w14:paraId="6FF22538"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the grade "satisfactory" (E) is given if more than 50% of the proposed tasks are completed </w:t>
      </w:r>
      <w:proofErr w:type="gramStart"/>
      <w:r w:rsidRPr="005D7073">
        <w:rPr>
          <w:color w:val="000000"/>
          <w:lang w:val="en-US"/>
        </w:rPr>
        <w:t>correctly;</w:t>
      </w:r>
      <w:proofErr w:type="gramEnd"/>
    </w:p>
    <w:p w14:paraId="378AC74F"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the grade "unsatisfactory" (FX) is given if less than 50% of the tasks are completed.</w:t>
      </w:r>
    </w:p>
    <w:p w14:paraId="620D062D"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Absence from the modular test work - 0 points.</w:t>
      </w:r>
    </w:p>
    <w:p w14:paraId="28B2DC71" w14:textId="77777777" w:rsidR="005D7073" w:rsidRPr="005D7073" w:rsidRDefault="005D7073" w:rsidP="005D7073">
      <w:pPr>
        <w:pBdr>
          <w:top w:val="nil"/>
          <w:left w:val="nil"/>
          <w:bottom w:val="nil"/>
          <w:right w:val="nil"/>
          <w:between w:val="nil"/>
        </w:pBdr>
        <w:ind w:firstLine="720"/>
        <w:rPr>
          <w:color w:val="000000"/>
          <w:lang w:val="en-US"/>
        </w:rPr>
      </w:pPr>
    </w:p>
    <w:p w14:paraId="70BFAAB2"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above grades are transformed into rating points as follows:</w:t>
      </w:r>
    </w:p>
    <w:p w14:paraId="04047218"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"A" - 18-20 </w:t>
      </w:r>
      <w:proofErr w:type="gramStart"/>
      <w:r w:rsidRPr="005D7073">
        <w:rPr>
          <w:color w:val="000000"/>
          <w:lang w:val="en-US"/>
        </w:rPr>
        <w:t>points;</w:t>
      </w:r>
      <w:proofErr w:type="gramEnd"/>
    </w:p>
    <w:p w14:paraId="3999A6C3"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"B" - 16-17 </w:t>
      </w:r>
      <w:proofErr w:type="gramStart"/>
      <w:r w:rsidRPr="005D7073">
        <w:rPr>
          <w:color w:val="000000"/>
          <w:lang w:val="en-US"/>
        </w:rPr>
        <w:t>points;</w:t>
      </w:r>
      <w:proofErr w:type="gramEnd"/>
    </w:p>
    <w:p w14:paraId="569F487A"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"C" - 14-15 </w:t>
      </w:r>
      <w:proofErr w:type="gramStart"/>
      <w:r w:rsidRPr="005D7073">
        <w:rPr>
          <w:color w:val="000000"/>
          <w:lang w:val="en-US"/>
        </w:rPr>
        <w:t>points;</w:t>
      </w:r>
      <w:proofErr w:type="gramEnd"/>
    </w:p>
    <w:p w14:paraId="37AC4EA8"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"D" - 12-13 points.</w:t>
      </w:r>
    </w:p>
    <w:p w14:paraId="685250CE"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"E" - 10-11 </w:t>
      </w:r>
      <w:proofErr w:type="gramStart"/>
      <w:r w:rsidRPr="005D7073">
        <w:rPr>
          <w:color w:val="000000"/>
          <w:lang w:val="en-US"/>
        </w:rPr>
        <w:t>points;</w:t>
      </w:r>
      <w:proofErr w:type="gramEnd"/>
    </w:p>
    <w:p w14:paraId="38F2DD81"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"FX" - less than 10 points.</w:t>
      </w:r>
    </w:p>
    <w:p w14:paraId="58288291" w14:textId="77777777" w:rsidR="005D7073" w:rsidRPr="005D7073" w:rsidRDefault="005D7073" w:rsidP="005D7073">
      <w:pPr>
        <w:pBdr>
          <w:top w:val="nil"/>
          <w:left w:val="nil"/>
          <w:bottom w:val="nil"/>
          <w:right w:val="nil"/>
          <w:between w:val="nil"/>
        </w:pBdr>
        <w:ind w:firstLine="720"/>
        <w:rPr>
          <w:color w:val="000000"/>
          <w:lang w:val="en-US"/>
        </w:rPr>
      </w:pPr>
    </w:p>
    <w:p w14:paraId="2525D350" w14:textId="7952ECF6"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final semester assessment in the discipline “</w:t>
      </w:r>
      <w:r w:rsidRPr="005D7073">
        <w:rPr>
          <w:rFonts w:eastAsia="Calibri"/>
          <w:lang w:val="en-US"/>
        </w:rPr>
        <w:t>Risk management</w:t>
      </w:r>
      <w:r w:rsidRPr="005D7073">
        <w:rPr>
          <w:lang w:val="en-US"/>
        </w:rPr>
        <w:t>”</w:t>
      </w:r>
      <w:r w:rsidRPr="005D7073">
        <w:rPr>
          <w:color w:val="000000"/>
          <w:lang w:val="en-US"/>
        </w:rPr>
        <w:t xml:space="preserve"> is a mandatory form of evaluating student learning outcomes. It is conducted within the time frame defined by the academic schedule and covers the scope of material specified in the course program.</w:t>
      </w:r>
    </w:p>
    <w:p w14:paraId="37286759"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final assessment is administered in the form of a test. A student is admitted to the semester assessment only upon completion of all required coursework.</w:t>
      </w:r>
    </w:p>
    <w:p w14:paraId="24119F85"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final grade is assigned based on the student’s performance throughout the semester. The student’s rating score consists of the points accumulated through ongoing assessment activities and incentive points.</w:t>
      </w:r>
    </w:p>
    <w:p w14:paraId="53217128"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Students who have completed all required tasks and achieved a rating score of 60 points or higher receive a grade corresponding to the obtained rating without additional testing.</w:t>
      </w:r>
    </w:p>
    <w:p w14:paraId="44FEDC14"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For students who have completed all required tasks but have a rating score below 60 points, as well as for those who wish to improve their score, the instructor conducts a final semester assessment in the form of a test during the last scheduled class of the discipline in the semester.</w:t>
      </w:r>
    </w:p>
    <w:p w14:paraId="004DCF39" w14:textId="77777777" w:rsidR="005D7073" w:rsidRPr="005D7073" w:rsidRDefault="005D7073" w:rsidP="005D7073">
      <w:pPr>
        <w:pBdr>
          <w:top w:val="nil"/>
          <w:left w:val="nil"/>
          <w:bottom w:val="nil"/>
          <w:right w:val="nil"/>
          <w:between w:val="nil"/>
        </w:pBdr>
        <w:ind w:firstLine="720"/>
        <w:rPr>
          <w:b/>
          <w:bCs/>
          <w:color w:val="000000"/>
          <w:lang w:val="en-US"/>
        </w:rPr>
      </w:pPr>
    </w:p>
    <w:p w14:paraId="44137D06" w14:textId="77777777"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t>Assessment of additional (individual) types of educational activities.</w:t>
      </w:r>
      <w:r w:rsidRPr="005D7073">
        <w:rPr>
          <w:color w:val="000000"/>
          <w:lang w:val="en-US"/>
        </w:rPr>
        <w:t xml:space="preserve"> Additional (individual) types of educational activity include student participation in scientific conferences, research societies and problem groups, preparation of publications, and other activities beyond the tasks defined in the syllabus of the academic discipline.</w:t>
      </w:r>
    </w:p>
    <w:p w14:paraId="3AB01551"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By decision of the department, students who engage in research work or complete certain types of additional (individual) educational activities may receive incentive (bonus) points for a specific educational component.</w:t>
      </w:r>
    </w:p>
    <w:p w14:paraId="102E86E4"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Incentive points are not mandatory and are not included in the standard point distribution table or the main assessment scale.</w:t>
      </w:r>
    </w:p>
    <w:p w14:paraId="63F990B9"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A single event may serve as the basis for awarding incentive points for only one educational component – the one to which it is most relevant.</w:t>
      </w:r>
    </w:p>
    <w:p w14:paraId="7831F660" w14:textId="77777777" w:rsidR="005D7073" w:rsidRPr="005D7073" w:rsidRDefault="005D7073" w:rsidP="005D7073">
      <w:pPr>
        <w:pBdr>
          <w:top w:val="nil"/>
          <w:left w:val="nil"/>
          <w:bottom w:val="nil"/>
          <w:right w:val="nil"/>
          <w:between w:val="nil"/>
        </w:pBdr>
        <w:ind w:firstLine="720"/>
        <w:rPr>
          <w:b/>
          <w:bCs/>
          <w:color w:val="000000"/>
          <w:lang w:val="en-US"/>
        </w:rPr>
      </w:pPr>
    </w:p>
    <w:p w14:paraId="2FC5B3AB" w14:textId="77777777"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t>Assessment of independent work</w:t>
      </w:r>
    </w:p>
    <w:p w14:paraId="4E8A6516" w14:textId="5E5CBD2B"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The total number of points earned by a student for completing independent work is one of the components of academic performance in the discipline. Independent work for each topic, in </w:t>
      </w:r>
      <w:r w:rsidRPr="005D7073">
        <w:rPr>
          <w:color w:val="000000"/>
          <w:lang w:val="en-US"/>
        </w:rPr>
        <w:lastRenderedPageBreak/>
        <w:t xml:space="preserve">accordance with the course program, is evaluated within the range of 0 to </w:t>
      </w:r>
      <w:r w:rsidRPr="005D7073">
        <w:rPr>
          <w:color w:val="000000"/>
          <w:lang w:val="en-US"/>
        </w:rPr>
        <w:t>2</w:t>
      </w:r>
      <w:r w:rsidRPr="005D7073">
        <w:rPr>
          <w:color w:val="000000"/>
          <w:lang w:val="en-US"/>
        </w:rPr>
        <w:t xml:space="preserve"> points using standardized and generalized knowledge assessment criteria.</w:t>
      </w:r>
    </w:p>
    <w:p w14:paraId="2E54DF26" w14:textId="77777777" w:rsidR="005D7073" w:rsidRPr="005D7073" w:rsidRDefault="005D7073" w:rsidP="005D7073">
      <w:pPr>
        <w:pBdr>
          <w:top w:val="nil"/>
          <w:left w:val="nil"/>
          <w:bottom w:val="nil"/>
          <w:right w:val="nil"/>
          <w:between w:val="nil"/>
        </w:pBdr>
        <w:ind w:firstLine="720"/>
        <w:rPr>
          <w:color w:val="000000"/>
          <w:lang w:val="en-US"/>
        </w:rPr>
      </w:pPr>
    </w:p>
    <w:p w14:paraId="09018CB3"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Scale for evaluating the performance of independent work (individual tasks)</w:t>
      </w:r>
    </w:p>
    <w:tbl>
      <w:tblPr>
        <w:tblW w:w="9692" w:type="dxa"/>
        <w:tblInd w:w="55" w:type="dxa"/>
        <w:tblLayout w:type="fixed"/>
        <w:tblLook w:val="0000" w:firstRow="0" w:lastRow="0" w:firstColumn="0" w:lastColumn="0" w:noHBand="0" w:noVBand="0"/>
      </w:tblPr>
      <w:tblGrid>
        <w:gridCol w:w="2592"/>
        <w:gridCol w:w="1689"/>
        <w:gridCol w:w="1442"/>
        <w:gridCol w:w="1560"/>
        <w:gridCol w:w="2409"/>
      </w:tblGrid>
      <w:tr w:rsidR="005D7073" w:rsidRPr="005D7073" w14:paraId="32E4C78D" w14:textId="77777777" w:rsidTr="002E5EF4">
        <w:tc>
          <w:tcPr>
            <w:tcW w:w="2592" w:type="dxa"/>
            <w:vMerge w:val="restart"/>
            <w:tcBorders>
              <w:top w:val="single" w:sz="4" w:space="0" w:color="000000"/>
              <w:left w:val="single" w:sz="4" w:space="0" w:color="000000"/>
              <w:bottom w:val="single" w:sz="4" w:space="0" w:color="000000"/>
            </w:tcBorders>
          </w:tcPr>
          <w:p w14:paraId="1B7F64FA" w14:textId="77777777" w:rsidR="005D7073" w:rsidRPr="005D7073" w:rsidRDefault="005D7073" w:rsidP="002E5EF4">
            <w:pPr>
              <w:pBdr>
                <w:top w:val="nil"/>
                <w:left w:val="nil"/>
                <w:bottom w:val="nil"/>
                <w:right w:val="nil"/>
                <w:between w:val="nil"/>
              </w:pBdr>
              <w:ind w:firstLine="0"/>
              <w:rPr>
                <w:color w:val="000000"/>
                <w:lang w:val="en-US"/>
              </w:rPr>
            </w:pPr>
            <w:r w:rsidRPr="005D7073">
              <w:rPr>
                <w:color w:val="000000"/>
                <w:lang w:val="en-US"/>
              </w:rPr>
              <w:t>The maximum possible assessment of independent work (individual tasks)</w:t>
            </w:r>
          </w:p>
        </w:tc>
        <w:tc>
          <w:tcPr>
            <w:tcW w:w="7100" w:type="dxa"/>
            <w:gridSpan w:val="4"/>
            <w:tcBorders>
              <w:top w:val="single" w:sz="4" w:space="0" w:color="000000"/>
              <w:left w:val="single" w:sz="4" w:space="0" w:color="000000"/>
              <w:bottom w:val="single" w:sz="4" w:space="0" w:color="000000"/>
              <w:right w:val="single" w:sz="4" w:space="0" w:color="000000"/>
            </w:tcBorders>
          </w:tcPr>
          <w:p w14:paraId="01519C46"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Execution level</w:t>
            </w:r>
          </w:p>
        </w:tc>
      </w:tr>
      <w:tr w:rsidR="005D7073" w:rsidRPr="005D7073" w14:paraId="66AB86F7" w14:textId="77777777" w:rsidTr="002E5EF4">
        <w:tc>
          <w:tcPr>
            <w:tcW w:w="2592" w:type="dxa"/>
            <w:vMerge/>
            <w:tcBorders>
              <w:top w:val="single" w:sz="4" w:space="0" w:color="000000"/>
              <w:left w:val="single" w:sz="4" w:space="0" w:color="000000"/>
              <w:bottom w:val="single" w:sz="4" w:space="0" w:color="000000"/>
            </w:tcBorders>
          </w:tcPr>
          <w:p w14:paraId="0DC846D1" w14:textId="77777777" w:rsidR="005D7073" w:rsidRPr="005D7073" w:rsidRDefault="005D7073" w:rsidP="002E5EF4">
            <w:pPr>
              <w:pBdr>
                <w:top w:val="nil"/>
                <w:left w:val="nil"/>
                <w:bottom w:val="nil"/>
                <w:right w:val="nil"/>
                <w:between w:val="nil"/>
              </w:pBdr>
              <w:spacing w:line="276" w:lineRule="auto"/>
              <w:ind w:firstLine="0"/>
              <w:rPr>
                <w:color w:val="000000"/>
                <w:lang w:val="en-US"/>
              </w:rPr>
            </w:pPr>
          </w:p>
        </w:tc>
        <w:tc>
          <w:tcPr>
            <w:tcW w:w="1689" w:type="dxa"/>
            <w:tcBorders>
              <w:left w:val="single" w:sz="4" w:space="0" w:color="000000"/>
              <w:bottom w:val="single" w:sz="4" w:space="0" w:color="000000"/>
            </w:tcBorders>
            <w:vAlign w:val="center"/>
          </w:tcPr>
          <w:p w14:paraId="57516FB1"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Excellent</w:t>
            </w:r>
          </w:p>
        </w:tc>
        <w:tc>
          <w:tcPr>
            <w:tcW w:w="1442" w:type="dxa"/>
            <w:tcBorders>
              <w:left w:val="single" w:sz="4" w:space="0" w:color="000000"/>
              <w:bottom w:val="single" w:sz="4" w:space="0" w:color="000000"/>
            </w:tcBorders>
            <w:vAlign w:val="center"/>
          </w:tcPr>
          <w:p w14:paraId="6A36BE7D"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Good</w:t>
            </w:r>
          </w:p>
        </w:tc>
        <w:tc>
          <w:tcPr>
            <w:tcW w:w="1560" w:type="dxa"/>
            <w:tcBorders>
              <w:left w:val="single" w:sz="4" w:space="0" w:color="000000"/>
              <w:bottom w:val="single" w:sz="4" w:space="0" w:color="000000"/>
            </w:tcBorders>
            <w:vAlign w:val="center"/>
          </w:tcPr>
          <w:p w14:paraId="5136BA32"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Satisfactory</w:t>
            </w:r>
          </w:p>
        </w:tc>
        <w:tc>
          <w:tcPr>
            <w:tcW w:w="2409" w:type="dxa"/>
            <w:tcBorders>
              <w:left w:val="single" w:sz="4" w:space="0" w:color="000000"/>
              <w:bottom w:val="single" w:sz="4" w:space="0" w:color="000000"/>
              <w:right w:val="single" w:sz="4" w:space="0" w:color="000000"/>
            </w:tcBorders>
            <w:vAlign w:val="center"/>
          </w:tcPr>
          <w:p w14:paraId="3B91E283"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Unsatisfactory</w:t>
            </w:r>
          </w:p>
        </w:tc>
      </w:tr>
      <w:tr w:rsidR="005D7073" w:rsidRPr="005D7073" w14:paraId="1B7F222E" w14:textId="77777777" w:rsidTr="002E5EF4">
        <w:tc>
          <w:tcPr>
            <w:tcW w:w="2592" w:type="dxa"/>
            <w:tcBorders>
              <w:left w:val="single" w:sz="4" w:space="0" w:color="000000"/>
              <w:bottom w:val="single" w:sz="4" w:space="0" w:color="000000"/>
            </w:tcBorders>
          </w:tcPr>
          <w:p w14:paraId="5D65A797" w14:textId="6EA42D48"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2</w:t>
            </w:r>
          </w:p>
        </w:tc>
        <w:tc>
          <w:tcPr>
            <w:tcW w:w="1689" w:type="dxa"/>
            <w:tcBorders>
              <w:left w:val="single" w:sz="4" w:space="0" w:color="000000"/>
              <w:bottom w:val="single" w:sz="4" w:space="0" w:color="000000"/>
            </w:tcBorders>
          </w:tcPr>
          <w:p w14:paraId="1FDB4158" w14:textId="1DC5013F"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2</w:t>
            </w:r>
          </w:p>
        </w:tc>
        <w:tc>
          <w:tcPr>
            <w:tcW w:w="1442" w:type="dxa"/>
            <w:tcBorders>
              <w:left w:val="single" w:sz="4" w:space="0" w:color="000000"/>
              <w:bottom w:val="single" w:sz="4" w:space="0" w:color="000000"/>
            </w:tcBorders>
          </w:tcPr>
          <w:p w14:paraId="39669F9E" w14:textId="4D782C7B"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1</w:t>
            </w:r>
          </w:p>
        </w:tc>
        <w:tc>
          <w:tcPr>
            <w:tcW w:w="1560" w:type="dxa"/>
            <w:tcBorders>
              <w:left w:val="single" w:sz="4" w:space="0" w:color="000000"/>
              <w:bottom w:val="single" w:sz="4" w:space="0" w:color="000000"/>
            </w:tcBorders>
          </w:tcPr>
          <w:p w14:paraId="3106314A" w14:textId="07BA615A"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0,5</w:t>
            </w:r>
          </w:p>
        </w:tc>
        <w:tc>
          <w:tcPr>
            <w:tcW w:w="2409" w:type="dxa"/>
            <w:tcBorders>
              <w:left w:val="single" w:sz="4" w:space="0" w:color="000000"/>
              <w:bottom w:val="single" w:sz="4" w:space="0" w:color="000000"/>
              <w:right w:val="single" w:sz="4" w:space="0" w:color="000000"/>
            </w:tcBorders>
          </w:tcPr>
          <w:p w14:paraId="559DA2E6" w14:textId="77777777" w:rsidR="005D7073" w:rsidRPr="005D7073" w:rsidRDefault="005D7073" w:rsidP="002E5EF4">
            <w:pPr>
              <w:pBdr>
                <w:top w:val="nil"/>
                <w:left w:val="nil"/>
                <w:bottom w:val="nil"/>
                <w:right w:val="nil"/>
                <w:between w:val="nil"/>
              </w:pBdr>
              <w:ind w:firstLine="0"/>
              <w:jc w:val="center"/>
              <w:rPr>
                <w:color w:val="000000"/>
                <w:lang w:val="en-US"/>
              </w:rPr>
            </w:pPr>
            <w:r w:rsidRPr="005D7073">
              <w:rPr>
                <w:color w:val="000000"/>
                <w:lang w:val="en-US"/>
              </w:rPr>
              <w:t>0</w:t>
            </w:r>
          </w:p>
        </w:tc>
      </w:tr>
    </w:tbl>
    <w:p w14:paraId="774F0344" w14:textId="77777777" w:rsidR="005D7073" w:rsidRPr="005D7073" w:rsidRDefault="005D7073" w:rsidP="005D7073">
      <w:pPr>
        <w:pBdr>
          <w:top w:val="nil"/>
          <w:left w:val="nil"/>
          <w:bottom w:val="nil"/>
          <w:right w:val="nil"/>
          <w:between w:val="nil"/>
        </w:pBdr>
        <w:ind w:firstLine="720"/>
        <w:rPr>
          <w:color w:val="000000"/>
          <w:lang w:val="en-US"/>
        </w:rPr>
      </w:pPr>
    </w:p>
    <w:p w14:paraId="2D3D4FA0" w14:textId="77777777" w:rsidR="005D7073" w:rsidRPr="005D7073" w:rsidRDefault="005D7073" w:rsidP="005D7073">
      <w:pPr>
        <w:pStyle w:val="NoSpacing"/>
        <w:ind w:firstLine="720"/>
        <w:jc w:val="both"/>
        <w:rPr>
          <w:rFonts w:ascii="Times New Roman" w:hAnsi="Times New Roman"/>
        </w:rPr>
      </w:pPr>
      <w:r w:rsidRPr="005D7073">
        <w:rPr>
          <w:rFonts w:ascii="Times New Roman" w:hAnsi="Times New Roman"/>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preparation of summaries on independently studied topics; testing or written examinations; preparation of draft articles, conference abstracts, and other publications; other forms that ensure comprehensive assimilation of the study program and contribute to the gradual development of skills for effective independent professional (practical, scientific, and theoretical) activity at a high level.</w:t>
      </w:r>
    </w:p>
    <w:p w14:paraId="242473A2" w14:textId="77777777" w:rsidR="005D7073" w:rsidRPr="005D7073" w:rsidRDefault="005D7073" w:rsidP="005D7073">
      <w:pPr>
        <w:pStyle w:val="NoSpacing"/>
        <w:ind w:firstLine="720"/>
        <w:jc w:val="both"/>
        <w:rPr>
          <w:rFonts w:ascii="Times New Roman" w:hAnsi="Times New Roman"/>
        </w:rPr>
      </w:pPr>
    </w:p>
    <w:p w14:paraId="2574E4C5"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To assess the learning outcomes of a student during the semester, a 100-point, national and ECTS assessment scale is used</w:t>
      </w:r>
    </w:p>
    <w:p w14:paraId="10792805" w14:textId="77777777" w:rsidR="005D7073" w:rsidRPr="005D7073" w:rsidRDefault="005D7073" w:rsidP="005D7073">
      <w:pPr>
        <w:pBdr>
          <w:top w:val="nil"/>
          <w:left w:val="nil"/>
          <w:bottom w:val="nil"/>
          <w:right w:val="nil"/>
          <w:between w:val="nil"/>
        </w:pBdr>
        <w:ind w:firstLine="720"/>
        <w:rPr>
          <w:color w:val="000000"/>
          <w:lang w:val="en-US"/>
        </w:rPr>
      </w:pPr>
    </w:p>
    <w:p w14:paraId="1301021D" w14:textId="77777777" w:rsidR="005D7073" w:rsidRPr="005D7073" w:rsidRDefault="005D7073" w:rsidP="005D7073">
      <w:pPr>
        <w:pBdr>
          <w:top w:val="nil"/>
          <w:left w:val="nil"/>
          <w:bottom w:val="nil"/>
          <w:right w:val="nil"/>
          <w:between w:val="nil"/>
        </w:pBdr>
        <w:ind w:firstLine="720"/>
        <w:jc w:val="center"/>
        <w:rPr>
          <w:color w:val="000000"/>
          <w:lang w:val="en-US"/>
        </w:rPr>
      </w:pPr>
      <w:r w:rsidRPr="005D7073">
        <w:rPr>
          <w:color w:val="000000"/>
          <w:lang w:val="en-US"/>
        </w:rPr>
        <w:t>Summary assessment scale: national and ECTS</w:t>
      </w:r>
    </w:p>
    <w:tbl>
      <w:tblPr>
        <w:tblW w:w="9535" w:type="dxa"/>
        <w:tblInd w:w="113" w:type="dxa"/>
        <w:tblLayout w:type="fixed"/>
        <w:tblLook w:val="0000" w:firstRow="0" w:lastRow="0" w:firstColumn="0" w:lastColumn="0" w:noHBand="0" w:noVBand="0"/>
      </w:tblPr>
      <w:tblGrid>
        <w:gridCol w:w="2009"/>
        <w:gridCol w:w="1501"/>
        <w:gridCol w:w="3581"/>
        <w:gridCol w:w="2444"/>
      </w:tblGrid>
      <w:tr w:rsidR="005D7073" w:rsidRPr="005D7073" w14:paraId="7B493281" w14:textId="77777777" w:rsidTr="002E5EF4">
        <w:trPr>
          <w:trHeight w:val="681"/>
        </w:trPr>
        <w:tc>
          <w:tcPr>
            <w:tcW w:w="2009" w:type="dxa"/>
            <w:vMerge w:val="restart"/>
            <w:tcBorders>
              <w:top w:val="single" w:sz="4" w:space="0" w:color="000000"/>
              <w:left w:val="single" w:sz="4" w:space="0" w:color="000000"/>
            </w:tcBorders>
            <w:shd w:val="clear" w:color="auto" w:fill="FFFFFF"/>
            <w:vAlign w:val="center"/>
          </w:tcPr>
          <w:p w14:paraId="28BAD227"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Total points for all types of learning activities</w:t>
            </w:r>
          </w:p>
        </w:tc>
        <w:tc>
          <w:tcPr>
            <w:tcW w:w="1501" w:type="dxa"/>
            <w:vMerge w:val="restart"/>
            <w:tcBorders>
              <w:top w:val="single" w:sz="4" w:space="0" w:color="000000"/>
              <w:left w:val="single" w:sz="4" w:space="0" w:color="000000"/>
            </w:tcBorders>
            <w:shd w:val="clear" w:color="auto" w:fill="FFFFFF"/>
            <w:vAlign w:val="center"/>
          </w:tcPr>
          <w:p w14:paraId="221CDDD0"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ECTS assessment</w:t>
            </w:r>
          </w:p>
        </w:tc>
        <w:tc>
          <w:tcPr>
            <w:tcW w:w="6025" w:type="dxa"/>
            <w:gridSpan w:val="2"/>
            <w:tcBorders>
              <w:top w:val="single" w:sz="4" w:space="0" w:color="000000"/>
              <w:left w:val="single" w:sz="4" w:space="0" w:color="000000"/>
              <w:right w:val="single" w:sz="4" w:space="0" w:color="000000"/>
            </w:tcBorders>
            <w:shd w:val="clear" w:color="auto" w:fill="FFFFFF"/>
            <w:vAlign w:val="center"/>
          </w:tcPr>
          <w:p w14:paraId="48763E84"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National scale assessment for exam, course project (work), internship</w:t>
            </w:r>
          </w:p>
        </w:tc>
      </w:tr>
      <w:tr w:rsidR="005D7073" w:rsidRPr="005D7073" w14:paraId="44B48FC3" w14:textId="77777777" w:rsidTr="002E5EF4">
        <w:trPr>
          <w:trHeight w:val="962"/>
        </w:trPr>
        <w:tc>
          <w:tcPr>
            <w:tcW w:w="2009" w:type="dxa"/>
            <w:vMerge/>
            <w:tcBorders>
              <w:top w:val="single" w:sz="4" w:space="0" w:color="000000"/>
              <w:left w:val="single" w:sz="4" w:space="0" w:color="000000"/>
            </w:tcBorders>
            <w:shd w:val="clear" w:color="auto" w:fill="FFFFFF"/>
            <w:vAlign w:val="center"/>
          </w:tcPr>
          <w:p w14:paraId="422375ED" w14:textId="77777777" w:rsidR="005D7073" w:rsidRPr="005D7073" w:rsidRDefault="005D7073" w:rsidP="002E5EF4">
            <w:pPr>
              <w:pBdr>
                <w:top w:val="nil"/>
                <w:left w:val="nil"/>
                <w:bottom w:val="nil"/>
                <w:right w:val="nil"/>
                <w:between w:val="nil"/>
              </w:pBdr>
              <w:spacing w:line="276" w:lineRule="auto"/>
              <w:ind w:firstLine="29"/>
              <w:jc w:val="center"/>
              <w:rPr>
                <w:color w:val="000000"/>
                <w:lang w:val="en-US"/>
              </w:rPr>
            </w:pPr>
          </w:p>
        </w:tc>
        <w:tc>
          <w:tcPr>
            <w:tcW w:w="1501" w:type="dxa"/>
            <w:vMerge/>
            <w:tcBorders>
              <w:top w:val="single" w:sz="4" w:space="0" w:color="000000"/>
              <w:left w:val="single" w:sz="4" w:space="0" w:color="000000"/>
            </w:tcBorders>
            <w:shd w:val="clear" w:color="auto" w:fill="FFFFFF"/>
            <w:vAlign w:val="center"/>
          </w:tcPr>
          <w:p w14:paraId="656FD0B3" w14:textId="77777777" w:rsidR="005D7073" w:rsidRPr="005D7073" w:rsidRDefault="005D7073" w:rsidP="002E5EF4">
            <w:pPr>
              <w:pBdr>
                <w:top w:val="nil"/>
                <w:left w:val="nil"/>
                <w:bottom w:val="nil"/>
                <w:right w:val="nil"/>
                <w:between w:val="nil"/>
              </w:pBdr>
              <w:spacing w:line="276" w:lineRule="auto"/>
              <w:ind w:firstLine="29"/>
              <w:jc w:val="center"/>
              <w:rPr>
                <w:color w:val="000000"/>
                <w:lang w:val="en-US"/>
              </w:rPr>
            </w:pPr>
          </w:p>
        </w:tc>
        <w:tc>
          <w:tcPr>
            <w:tcW w:w="3581" w:type="dxa"/>
            <w:tcBorders>
              <w:top w:val="single" w:sz="4" w:space="0" w:color="000000"/>
              <w:left w:val="single" w:sz="4" w:space="0" w:color="000000"/>
            </w:tcBorders>
            <w:shd w:val="clear" w:color="auto" w:fill="FFFFFF"/>
            <w:vAlign w:val="center"/>
          </w:tcPr>
          <w:p w14:paraId="0DA6476F"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National scale assessment for exam, course project (work), internship</w:t>
            </w:r>
          </w:p>
        </w:tc>
        <w:tc>
          <w:tcPr>
            <w:tcW w:w="2444" w:type="dxa"/>
            <w:tcBorders>
              <w:top w:val="single" w:sz="4" w:space="0" w:color="000000"/>
              <w:left w:val="single" w:sz="4" w:space="0" w:color="000000"/>
              <w:right w:val="single" w:sz="4" w:space="0" w:color="000000"/>
            </w:tcBorders>
            <w:shd w:val="clear" w:color="auto" w:fill="FFFFFF"/>
            <w:vAlign w:val="center"/>
          </w:tcPr>
          <w:p w14:paraId="3F0F3016"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For pass/fail (credit)</w:t>
            </w:r>
          </w:p>
        </w:tc>
      </w:tr>
      <w:tr w:rsidR="005D7073" w:rsidRPr="005D7073" w14:paraId="19FDEBC7" w14:textId="77777777" w:rsidTr="002E5EF4">
        <w:trPr>
          <w:trHeight w:val="362"/>
        </w:trPr>
        <w:tc>
          <w:tcPr>
            <w:tcW w:w="2009" w:type="dxa"/>
            <w:tcBorders>
              <w:top w:val="single" w:sz="4" w:space="0" w:color="000000"/>
              <w:left w:val="single" w:sz="4" w:space="0" w:color="000000"/>
            </w:tcBorders>
            <w:shd w:val="clear" w:color="auto" w:fill="FFFFFF"/>
          </w:tcPr>
          <w:p w14:paraId="5DFC0886"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90 – 100</w:t>
            </w:r>
          </w:p>
        </w:tc>
        <w:tc>
          <w:tcPr>
            <w:tcW w:w="1501" w:type="dxa"/>
            <w:tcBorders>
              <w:top w:val="single" w:sz="4" w:space="0" w:color="000000"/>
              <w:left w:val="single" w:sz="4" w:space="0" w:color="000000"/>
            </w:tcBorders>
            <w:shd w:val="clear" w:color="auto" w:fill="FFFFFF"/>
          </w:tcPr>
          <w:p w14:paraId="28DFF0F8"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А</w:t>
            </w:r>
          </w:p>
        </w:tc>
        <w:tc>
          <w:tcPr>
            <w:tcW w:w="3581" w:type="dxa"/>
            <w:tcBorders>
              <w:top w:val="single" w:sz="4" w:space="0" w:color="000000"/>
              <w:left w:val="single" w:sz="4" w:space="0" w:color="000000"/>
            </w:tcBorders>
            <w:shd w:val="clear" w:color="auto" w:fill="FFFFFF"/>
          </w:tcPr>
          <w:p w14:paraId="322C3056"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excellent</w:t>
            </w:r>
          </w:p>
        </w:tc>
        <w:tc>
          <w:tcPr>
            <w:tcW w:w="2444" w:type="dxa"/>
            <w:vMerge w:val="restart"/>
            <w:tcBorders>
              <w:top w:val="single" w:sz="4" w:space="0" w:color="000000"/>
              <w:left w:val="single" w:sz="4" w:space="0" w:color="000000"/>
              <w:right w:val="single" w:sz="4" w:space="0" w:color="000000"/>
            </w:tcBorders>
            <w:shd w:val="clear" w:color="auto" w:fill="FFFFFF"/>
          </w:tcPr>
          <w:p w14:paraId="64472FB4"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pass</w:t>
            </w:r>
          </w:p>
        </w:tc>
      </w:tr>
      <w:tr w:rsidR="005D7073" w:rsidRPr="005D7073" w14:paraId="4726C4B4" w14:textId="77777777" w:rsidTr="002E5EF4">
        <w:trPr>
          <w:trHeight w:val="357"/>
        </w:trPr>
        <w:tc>
          <w:tcPr>
            <w:tcW w:w="2009" w:type="dxa"/>
            <w:tcBorders>
              <w:top w:val="single" w:sz="4" w:space="0" w:color="000000"/>
              <w:left w:val="single" w:sz="4" w:space="0" w:color="000000"/>
            </w:tcBorders>
            <w:shd w:val="clear" w:color="auto" w:fill="FFFFFF"/>
          </w:tcPr>
          <w:p w14:paraId="3D4AED89"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82 – 89</w:t>
            </w:r>
          </w:p>
        </w:tc>
        <w:tc>
          <w:tcPr>
            <w:tcW w:w="1501" w:type="dxa"/>
            <w:tcBorders>
              <w:top w:val="single" w:sz="4" w:space="0" w:color="000000"/>
              <w:left w:val="single" w:sz="4" w:space="0" w:color="000000"/>
            </w:tcBorders>
            <w:shd w:val="clear" w:color="auto" w:fill="FFFFFF"/>
          </w:tcPr>
          <w:p w14:paraId="7E877C1B"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В</w:t>
            </w:r>
          </w:p>
        </w:tc>
        <w:tc>
          <w:tcPr>
            <w:tcW w:w="3581" w:type="dxa"/>
            <w:vMerge w:val="restart"/>
            <w:tcBorders>
              <w:top w:val="single" w:sz="4" w:space="0" w:color="000000"/>
              <w:left w:val="single" w:sz="4" w:space="0" w:color="000000"/>
            </w:tcBorders>
            <w:shd w:val="clear" w:color="auto" w:fill="FFFFFF"/>
          </w:tcPr>
          <w:p w14:paraId="2EB101C2"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good</w:t>
            </w:r>
          </w:p>
        </w:tc>
        <w:tc>
          <w:tcPr>
            <w:tcW w:w="2444" w:type="dxa"/>
            <w:vMerge/>
            <w:tcBorders>
              <w:top w:val="single" w:sz="4" w:space="0" w:color="000000"/>
              <w:left w:val="single" w:sz="4" w:space="0" w:color="000000"/>
              <w:right w:val="single" w:sz="4" w:space="0" w:color="000000"/>
            </w:tcBorders>
            <w:shd w:val="clear" w:color="auto" w:fill="FFFFFF"/>
          </w:tcPr>
          <w:p w14:paraId="579D432C"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r>
      <w:tr w:rsidR="005D7073" w:rsidRPr="005D7073" w14:paraId="3C30747E" w14:textId="77777777" w:rsidTr="002E5EF4">
        <w:trPr>
          <w:trHeight w:val="353"/>
        </w:trPr>
        <w:tc>
          <w:tcPr>
            <w:tcW w:w="2009" w:type="dxa"/>
            <w:tcBorders>
              <w:top w:val="single" w:sz="4" w:space="0" w:color="000000"/>
              <w:left w:val="single" w:sz="4" w:space="0" w:color="000000"/>
            </w:tcBorders>
            <w:shd w:val="clear" w:color="auto" w:fill="FFFFFF"/>
          </w:tcPr>
          <w:p w14:paraId="3554FF70"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75 – 81</w:t>
            </w:r>
          </w:p>
        </w:tc>
        <w:tc>
          <w:tcPr>
            <w:tcW w:w="1501" w:type="dxa"/>
            <w:tcBorders>
              <w:top w:val="single" w:sz="4" w:space="0" w:color="000000"/>
              <w:left w:val="single" w:sz="4" w:space="0" w:color="000000"/>
            </w:tcBorders>
            <w:shd w:val="clear" w:color="auto" w:fill="FFFFFF"/>
          </w:tcPr>
          <w:p w14:paraId="18D8418F"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С</w:t>
            </w:r>
          </w:p>
        </w:tc>
        <w:tc>
          <w:tcPr>
            <w:tcW w:w="3581" w:type="dxa"/>
            <w:vMerge/>
            <w:tcBorders>
              <w:top w:val="single" w:sz="4" w:space="0" w:color="000000"/>
              <w:left w:val="single" w:sz="4" w:space="0" w:color="000000"/>
            </w:tcBorders>
            <w:shd w:val="clear" w:color="auto" w:fill="FFFFFF"/>
          </w:tcPr>
          <w:p w14:paraId="3B57C492"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c>
          <w:tcPr>
            <w:tcW w:w="2444" w:type="dxa"/>
            <w:vMerge/>
            <w:tcBorders>
              <w:top w:val="single" w:sz="4" w:space="0" w:color="000000"/>
              <w:left w:val="single" w:sz="4" w:space="0" w:color="000000"/>
              <w:right w:val="single" w:sz="4" w:space="0" w:color="000000"/>
            </w:tcBorders>
            <w:shd w:val="clear" w:color="auto" w:fill="FFFFFF"/>
          </w:tcPr>
          <w:p w14:paraId="311CE2AA"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r>
      <w:tr w:rsidR="005D7073" w:rsidRPr="005D7073" w14:paraId="026BD30C" w14:textId="77777777" w:rsidTr="002E5EF4">
        <w:trPr>
          <w:trHeight w:val="364"/>
        </w:trPr>
        <w:tc>
          <w:tcPr>
            <w:tcW w:w="2009" w:type="dxa"/>
            <w:tcBorders>
              <w:top w:val="single" w:sz="4" w:space="0" w:color="000000"/>
              <w:left w:val="single" w:sz="4" w:space="0" w:color="000000"/>
            </w:tcBorders>
            <w:shd w:val="clear" w:color="auto" w:fill="FFFFFF"/>
          </w:tcPr>
          <w:p w14:paraId="29F1CC5C"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68 – 74</w:t>
            </w:r>
          </w:p>
        </w:tc>
        <w:tc>
          <w:tcPr>
            <w:tcW w:w="1501" w:type="dxa"/>
            <w:tcBorders>
              <w:top w:val="single" w:sz="4" w:space="0" w:color="000000"/>
              <w:left w:val="single" w:sz="4" w:space="0" w:color="000000"/>
            </w:tcBorders>
            <w:shd w:val="clear" w:color="auto" w:fill="FFFFFF"/>
          </w:tcPr>
          <w:p w14:paraId="3C399CF2"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D</w:t>
            </w:r>
          </w:p>
        </w:tc>
        <w:tc>
          <w:tcPr>
            <w:tcW w:w="3581" w:type="dxa"/>
            <w:vMerge w:val="restart"/>
            <w:tcBorders>
              <w:top w:val="single" w:sz="4" w:space="0" w:color="000000"/>
              <w:left w:val="single" w:sz="4" w:space="0" w:color="000000"/>
            </w:tcBorders>
            <w:shd w:val="clear" w:color="auto" w:fill="FFFFFF"/>
          </w:tcPr>
          <w:p w14:paraId="0946BA3F"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satisfactory</w:t>
            </w:r>
          </w:p>
        </w:tc>
        <w:tc>
          <w:tcPr>
            <w:tcW w:w="2444" w:type="dxa"/>
            <w:vMerge/>
            <w:tcBorders>
              <w:top w:val="single" w:sz="4" w:space="0" w:color="000000"/>
              <w:left w:val="single" w:sz="4" w:space="0" w:color="000000"/>
              <w:right w:val="single" w:sz="4" w:space="0" w:color="000000"/>
            </w:tcBorders>
            <w:shd w:val="clear" w:color="auto" w:fill="FFFFFF"/>
          </w:tcPr>
          <w:p w14:paraId="7963BD8D"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r>
      <w:tr w:rsidR="005D7073" w:rsidRPr="005D7073" w14:paraId="5CFF1FB1" w14:textId="77777777" w:rsidTr="002E5EF4">
        <w:trPr>
          <w:trHeight w:val="344"/>
        </w:trPr>
        <w:tc>
          <w:tcPr>
            <w:tcW w:w="2009" w:type="dxa"/>
            <w:tcBorders>
              <w:top w:val="single" w:sz="4" w:space="0" w:color="000000"/>
              <w:left w:val="single" w:sz="4" w:space="0" w:color="000000"/>
            </w:tcBorders>
            <w:shd w:val="clear" w:color="auto" w:fill="FFFFFF"/>
          </w:tcPr>
          <w:p w14:paraId="7D8C1A65"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60 – 67</w:t>
            </w:r>
          </w:p>
        </w:tc>
        <w:tc>
          <w:tcPr>
            <w:tcW w:w="1501" w:type="dxa"/>
            <w:tcBorders>
              <w:top w:val="single" w:sz="4" w:space="0" w:color="000000"/>
              <w:left w:val="single" w:sz="4" w:space="0" w:color="000000"/>
            </w:tcBorders>
            <w:shd w:val="clear" w:color="auto" w:fill="FFFFFF"/>
          </w:tcPr>
          <w:p w14:paraId="02DD86E3"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Е</w:t>
            </w:r>
          </w:p>
        </w:tc>
        <w:tc>
          <w:tcPr>
            <w:tcW w:w="3581" w:type="dxa"/>
            <w:vMerge/>
            <w:tcBorders>
              <w:top w:val="single" w:sz="4" w:space="0" w:color="000000"/>
              <w:left w:val="single" w:sz="4" w:space="0" w:color="000000"/>
            </w:tcBorders>
            <w:shd w:val="clear" w:color="auto" w:fill="FFFFFF"/>
          </w:tcPr>
          <w:p w14:paraId="078C75FB"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c>
          <w:tcPr>
            <w:tcW w:w="2444" w:type="dxa"/>
            <w:vMerge/>
            <w:tcBorders>
              <w:top w:val="single" w:sz="4" w:space="0" w:color="000000"/>
              <w:left w:val="single" w:sz="4" w:space="0" w:color="000000"/>
              <w:right w:val="single" w:sz="4" w:space="0" w:color="000000"/>
            </w:tcBorders>
            <w:shd w:val="clear" w:color="auto" w:fill="FFFFFF"/>
          </w:tcPr>
          <w:p w14:paraId="3296C48D" w14:textId="77777777" w:rsidR="005D7073" w:rsidRPr="005D7073" w:rsidRDefault="005D7073" w:rsidP="002E5EF4">
            <w:pPr>
              <w:pBdr>
                <w:top w:val="nil"/>
                <w:left w:val="nil"/>
                <w:bottom w:val="nil"/>
                <w:right w:val="nil"/>
                <w:between w:val="nil"/>
              </w:pBdr>
              <w:spacing w:line="276" w:lineRule="auto"/>
              <w:ind w:firstLine="29"/>
              <w:rPr>
                <w:color w:val="000000"/>
                <w:lang w:val="en-US"/>
              </w:rPr>
            </w:pPr>
          </w:p>
        </w:tc>
      </w:tr>
      <w:tr w:rsidR="005D7073" w:rsidRPr="005D7073" w14:paraId="310B4457" w14:textId="77777777" w:rsidTr="002E5EF4">
        <w:trPr>
          <w:trHeight w:val="1362"/>
        </w:trPr>
        <w:tc>
          <w:tcPr>
            <w:tcW w:w="2009" w:type="dxa"/>
            <w:tcBorders>
              <w:top w:val="single" w:sz="4" w:space="0" w:color="000000"/>
              <w:left w:val="single" w:sz="4" w:space="0" w:color="000000"/>
            </w:tcBorders>
            <w:shd w:val="clear" w:color="auto" w:fill="FFFFFF"/>
          </w:tcPr>
          <w:p w14:paraId="426FA906"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35 – 59</w:t>
            </w:r>
          </w:p>
        </w:tc>
        <w:tc>
          <w:tcPr>
            <w:tcW w:w="1501" w:type="dxa"/>
            <w:tcBorders>
              <w:top w:val="single" w:sz="4" w:space="0" w:color="000000"/>
              <w:left w:val="single" w:sz="4" w:space="0" w:color="000000"/>
            </w:tcBorders>
            <w:shd w:val="clear" w:color="auto" w:fill="FFFFFF"/>
          </w:tcPr>
          <w:p w14:paraId="50B413A2"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FХ</w:t>
            </w:r>
          </w:p>
        </w:tc>
        <w:tc>
          <w:tcPr>
            <w:tcW w:w="3581" w:type="dxa"/>
            <w:tcBorders>
              <w:top w:val="single" w:sz="4" w:space="0" w:color="000000"/>
              <w:left w:val="single" w:sz="4" w:space="0" w:color="000000"/>
            </w:tcBorders>
            <w:shd w:val="clear" w:color="auto" w:fill="FFFFFF"/>
          </w:tcPr>
          <w:p w14:paraId="2762207E"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unsatisfactory with the possibility of retaking</w:t>
            </w:r>
          </w:p>
        </w:tc>
        <w:tc>
          <w:tcPr>
            <w:tcW w:w="2444" w:type="dxa"/>
            <w:tcBorders>
              <w:top w:val="single" w:sz="4" w:space="0" w:color="000000"/>
              <w:left w:val="single" w:sz="4" w:space="0" w:color="000000"/>
              <w:right w:val="single" w:sz="4" w:space="0" w:color="000000"/>
            </w:tcBorders>
            <w:shd w:val="clear" w:color="auto" w:fill="FFFFFF"/>
          </w:tcPr>
          <w:p w14:paraId="7A85582A"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fail</w:t>
            </w:r>
          </w:p>
          <w:p w14:paraId="68942DA7" w14:textId="77777777" w:rsidR="005D7073" w:rsidRPr="005D7073" w:rsidRDefault="005D7073" w:rsidP="002E5EF4">
            <w:pPr>
              <w:pBdr>
                <w:top w:val="nil"/>
                <w:left w:val="nil"/>
                <w:bottom w:val="nil"/>
                <w:right w:val="nil"/>
                <w:between w:val="nil"/>
              </w:pBdr>
              <w:ind w:firstLine="29"/>
              <w:jc w:val="center"/>
              <w:rPr>
                <w:color w:val="000000"/>
                <w:lang w:val="en-US"/>
              </w:rPr>
            </w:pPr>
          </w:p>
          <w:p w14:paraId="17A85D2D"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unsatisfactory with the possibility of retaking</w:t>
            </w:r>
          </w:p>
        </w:tc>
      </w:tr>
      <w:tr w:rsidR="005D7073" w:rsidRPr="005D7073" w14:paraId="4849E6F3" w14:textId="77777777" w:rsidTr="002E5EF4">
        <w:trPr>
          <w:trHeight w:val="1713"/>
        </w:trPr>
        <w:tc>
          <w:tcPr>
            <w:tcW w:w="2009" w:type="dxa"/>
            <w:tcBorders>
              <w:top w:val="single" w:sz="4" w:space="0" w:color="000000"/>
              <w:left w:val="single" w:sz="4" w:space="0" w:color="000000"/>
              <w:bottom w:val="single" w:sz="4" w:space="0" w:color="000000"/>
            </w:tcBorders>
            <w:shd w:val="clear" w:color="auto" w:fill="FFFFFF"/>
          </w:tcPr>
          <w:p w14:paraId="184991E7"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0 – 34</w:t>
            </w:r>
          </w:p>
        </w:tc>
        <w:tc>
          <w:tcPr>
            <w:tcW w:w="1501" w:type="dxa"/>
            <w:tcBorders>
              <w:top w:val="single" w:sz="4" w:space="0" w:color="000000"/>
              <w:left w:val="single" w:sz="4" w:space="0" w:color="000000"/>
              <w:bottom w:val="single" w:sz="4" w:space="0" w:color="000000"/>
            </w:tcBorders>
            <w:shd w:val="clear" w:color="auto" w:fill="FFFFFF"/>
          </w:tcPr>
          <w:p w14:paraId="596F0BA8"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F</w:t>
            </w:r>
          </w:p>
        </w:tc>
        <w:tc>
          <w:tcPr>
            <w:tcW w:w="3581" w:type="dxa"/>
            <w:tcBorders>
              <w:top w:val="single" w:sz="4" w:space="0" w:color="000000"/>
              <w:left w:val="single" w:sz="4" w:space="0" w:color="000000"/>
              <w:bottom w:val="single" w:sz="4" w:space="0" w:color="000000"/>
            </w:tcBorders>
            <w:shd w:val="clear" w:color="auto" w:fill="FFFFFF"/>
          </w:tcPr>
          <w:p w14:paraId="141F037A"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unsatisfactory with mandatory re-study of the discipline</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14:paraId="04D511D3"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fail</w:t>
            </w:r>
          </w:p>
          <w:p w14:paraId="7D198F76" w14:textId="77777777" w:rsidR="005D7073" w:rsidRPr="005D7073" w:rsidRDefault="005D7073" w:rsidP="002E5EF4">
            <w:pPr>
              <w:pBdr>
                <w:top w:val="nil"/>
                <w:left w:val="nil"/>
                <w:bottom w:val="nil"/>
                <w:right w:val="nil"/>
                <w:between w:val="nil"/>
              </w:pBdr>
              <w:ind w:firstLine="29"/>
              <w:jc w:val="center"/>
              <w:rPr>
                <w:color w:val="000000"/>
                <w:lang w:val="en-US"/>
              </w:rPr>
            </w:pPr>
          </w:p>
          <w:p w14:paraId="58A18A77" w14:textId="77777777" w:rsidR="005D7073" w:rsidRPr="005D7073" w:rsidRDefault="005D7073" w:rsidP="002E5EF4">
            <w:pPr>
              <w:pBdr>
                <w:top w:val="nil"/>
                <w:left w:val="nil"/>
                <w:bottom w:val="nil"/>
                <w:right w:val="nil"/>
                <w:between w:val="nil"/>
              </w:pBdr>
              <w:ind w:firstLine="29"/>
              <w:jc w:val="center"/>
              <w:rPr>
                <w:color w:val="000000"/>
                <w:lang w:val="en-US"/>
              </w:rPr>
            </w:pPr>
            <w:r w:rsidRPr="005D7073">
              <w:rPr>
                <w:color w:val="000000"/>
                <w:lang w:val="en-US"/>
              </w:rPr>
              <w:t>unsatisfactory with mandatory re-study of the discipline</w:t>
            </w:r>
          </w:p>
        </w:tc>
      </w:tr>
    </w:tbl>
    <w:p w14:paraId="562DCB72" w14:textId="77777777" w:rsidR="005D7073" w:rsidRPr="005D7073" w:rsidRDefault="005D7073" w:rsidP="005D7073">
      <w:pPr>
        <w:pBdr>
          <w:top w:val="nil"/>
          <w:left w:val="nil"/>
          <w:bottom w:val="nil"/>
          <w:right w:val="nil"/>
          <w:between w:val="nil"/>
        </w:pBdr>
        <w:ind w:firstLine="720"/>
        <w:rPr>
          <w:color w:val="000000"/>
          <w:lang w:val="en-US"/>
        </w:rPr>
      </w:pPr>
    </w:p>
    <w:p w14:paraId="35E2C615" w14:textId="77777777" w:rsidR="005D7073" w:rsidRPr="005D7073" w:rsidRDefault="005D7073" w:rsidP="005D7073">
      <w:pPr>
        <w:pBdr>
          <w:top w:val="nil"/>
          <w:left w:val="nil"/>
          <w:bottom w:val="nil"/>
          <w:right w:val="nil"/>
          <w:between w:val="nil"/>
        </w:pBdr>
        <w:ind w:firstLine="720"/>
        <w:rPr>
          <w:color w:val="000000"/>
          <w:lang w:val="en-US"/>
        </w:rPr>
      </w:pPr>
      <w:r w:rsidRPr="005D7073">
        <w:rPr>
          <w:b/>
          <w:bCs/>
          <w:color w:val="000000"/>
          <w:lang w:val="en-US"/>
        </w:rPr>
        <w:t>Discipline’s Policy:</w:t>
      </w:r>
    </w:p>
    <w:p w14:paraId="57D5DC29"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regularly attend lectures and practical </w:t>
      </w:r>
      <w:proofErr w:type="gramStart"/>
      <w:r w:rsidRPr="005D7073">
        <w:rPr>
          <w:color w:val="000000"/>
          <w:lang w:val="en-US"/>
        </w:rPr>
        <w:t>classes;</w:t>
      </w:r>
      <w:proofErr w:type="gramEnd"/>
    </w:p>
    <w:p w14:paraId="426BE424"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work systematically and actively in lectures and practical </w:t>
      </w:r>
      <w:proofErr w:type="gramStart"/>
      <w:r w:rsidRPr="005D7073">
        <w:rPr>
          <w:color w:val="000000"/>
          <w:lang w:val="en-US"/>
        </w:rPr>
        <w:t>classes;</w:t>
      </w:r>
      <w:proofErr w:type="gramEnd"/>
    </w:p>
    <w:p w14:paraId="401C0B5A"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catch-up on missed </w:t>
      </w:r>
      <w:proofErr w:type="gramStart"/>
      <w:r w:rsidRPr="005D7073">
        <w:rPr>
          <w:color w:val="000000"/>
          <w:lang w:val="en-US"/>
        </w:rPr>
        <w:t>classes;</w:t>
      </w:r>
      <w:proofErr w:type="gramEnd"/>
    </w:p>
    <w:p w14:paraId="0EEC401C"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perform the tasks required by the syllabus in full and with appropriate </w:t>
      </w:r>
      <w:proofErr w:type="gramStart"/>
      <w:r w:rsidRPr="005D7073">
        <w:rPr>
          <w:color w:val="000000"/>
          <w:lang w:val="en-US"/>
        </w:rPr>
        <w:t>quality;</w:t>
      </w:r>
      <w:proofErr w:type="gramEnd"/>
    </w:p>
    <w:p w14:paraId="18641F6E"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 xml:space="preserve">- perform control and other independent </w:t>
      </w:r>
      <w:proofErr w:type="gramStart"/>
      <w:r w:rsidRPr="005D7073">
        <w:rPr>
          <w:color w:val="000000"/>
          <w:lang w:val="en-US"/>
        </w:rPr>
        <w:t>work;</w:t>
      </w:r>
      <w:proofErr w:type="gramEnd"/>
    </w:p>
    <w:p w14:paraId="54168DB6"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lastRenderedPageBreak/>
        <w:t xml:space="preserve">- adhere to the norms of academic </w:t>
      </w:r>
      <w:proofErr w:type="spellStart"/>
      <w:r w:rsidRPr="005D7073">
        <w:rPr>
          <w:color w:val="000000"/>
          <w:lang w:val="en-US"/>
        </w:rPr>
        <w:t>behaviour</w:t>
      </w:r>
      <w:proofErr w:type="spellEnd"/>
      <w:r w:rsidRPr="005D7073">
        <w:rPr>
          <w:color w:val="000000"/>
          <w:lang w:val="en-US"/>
        </w:rPr>
        <w:t xml:space="preserve"> and ethics.</w:t>
      </w:r>
    </w:p>
    <w:p w14:paraId="0047554A" w14:textId="77777777" w:rsidR="005D7073" w:rsidRPr="005D7073" w:rsidRDefault="005D7073" w:rsidP="005D7073">
      <w:pPr>
        <w:pBdr>
          <w:top w:val="nil"/>
          <w:left w:val="nil"/>
          <w:bottom w:val="nil"/>
          <w:right w:val="nil"/>
          <w:between w:val="nil"/>
        </w:pBdr>
        <w:ind w:firstLine="720"/>
        <w:rPr>
          <w:color w:val="000000"/>
          <w:lang w:val="en-US"/>
        </w:rPr>
      </w:pPr>
    </w:p>
    <w:p w14:paraId="4B9FA703" w14:textId="6FC19AAA"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The discipline “</w:t>
      </w:r>
      <w:r w:rsidRPr="005D7073">
        <w:rPr>
          <w:rFonts w:eastAsia="Calibri"/>
          <w:lang w:val="en-US"/>
        </w:rPr>
        <w:t>Risk management</w:t>
      </w:r>
      <w:r w:rsidRPr="005D7073">
        <w:rPr>
          <w:lang w:val="en-US"/>
        </w:rPr>
        <w:t>”</w:t>
      </w:r>
      <w:r w:rsidRPr="005D7073">
        <w:rPr>
          <w:color w:val="000000"/>
          <w:lang w:val="en-US"/>
        </w:rPr>
        <w:t xml:space="preserve"> requires adherence to the principles of ethics and academic integrity, with particular emphasis on preventing plagiarism in all its forms. All written assignments, reports, essays, abstracts, and presentations must be original, authored by the student, and not overloaded with quotations, which must be accompanied by references to primary sources. Violations of academic integrity include academic plagiarism, self-plagiarism, fabrication, falsification, copying, deception, bribery, and biased evaluation.</w:t>
      </w:r>
    </w:p>
    <w:p w14:paraId="46D70199" w14:textId="77777777" w:rsidR="005D7073" w:rsidRPr="005D7073" w:rsidRDefault="005D7073" w:rsidP="005D7073">
      <w:pPr>
        <w:pBdr>
          <w:top w:val="nil"/>
          <w:left w:val="nil"/>
          <w:bottom w:val="nil"/>
          <w:right w:val="nil"/>
          <w:between w:val="nil"/>
        </w:pBdr>
        <w:ind w:firstLine="720"/>
        <w:rPr>
          <w:color w:val="000000"/>
          <w:lang w:val="en-US"/>
        </w:rPr>
      </w:pPr>
    </w:p>
    <w:p w14:paraId="416514D6" w14:textId="77777777" w:rsidR="005D7073" w:rsidRPr="005D7073" w:rsidRDefault="005D7073" w:rsidP="005D7073">
      <w:pPr>
        <w:pBdr>
          <w:top w:val="nil"/>
          <w:left w:val="nil"/>
          <w:bottom w:val="nil"/>
          <w:right w:val="nil"/>
          <w:between w:val="nil"/>
        </w:pBdr>
        <w:ind w:firstLine="720"/>
        <w:rPr>
          <w:color w:val="000000"/>
          <w:lang w:val="en-US"/>
        </w:rPr>
      </w:pPr>
      <w:r w:rsidRPr="005D7073">
        <w:rPr>
          <w:color w:val="000000"/>
          <w:lang w:val="en-US"/>
        </w:rPr>
        <w:t>Student assessment is based on participation and activity in seminar/practical classes, completion of independent work tasks, and performance of assignments aimed at developing practical skills and competencies. Additional (bonus) points may be awarded for activities such as participation in round-table discussions, scientific conferences, or student research competitions.</w:t>
      </w:r>
    </w:p>
    <w:p w14:paraId="5DDD2FCE" w14:textId="77777777" w:rsidR="005D7073" w:rsidRPr="005D7073" w:rsidRDefault="005D7073" w:rsidP="005D7073">
      <w:pPr>
        <w:pBdr>
          <w:top w:val="nil"/>
          <w:left w:val="nil"/>
          <w:bottom w:val="nil"/>
          <w:right w:val="nil"/>
          <w:between w:val="nil"/>
        </w:pBdr>
        <w:ind w:firstLine="720"/>
        <w:rPr>
          <w:color w:val="000000"/>
          <w:lang w:val="en-US"/>
        </w:rPr>
      </w:pPr>
    </w:p>
    <w:p w14:paraId="097FD86B" w14:textId="77777777" w:rsidR="005D7073" w:rsidRPr="005D7073" w:rsidRDefault="005D7073" w:rsidP="005D7073">
      <w:pPr>
        <w:pBdr>
          <w:top w:val="nil"/>
          <w:left w:val="nil"/>
          <w:bottom w:val="nil"/>
          <w:right w:val="nil"/>
          <w:between w:val="nil"/>
        </w:pBdr>
        <w:ind w:firstLine="720"/>
        <w:rPr>
          <w:b/>
          <w:bCs/>
          <w:color w:val="000000"/>
          <w:lang w:val="en-US"/>
        </w:rPr>
      </w:pPr>
      <w:r w:rsidRPr="005D7073">
        <w:rPr>
          <w:b/>
          <w:bCs/>
          <w:color w:val="000000"/>
          <w:lang w:val="en-US"/>
        </w:rPr>
        <w:t>Methodological support of the academic discipline</w:t>
      </w:r>
    </w:p>
    <w:p w14:paraId="089E278A" w14:textId="4100D7AF" w:rsidR="005D7073" w:rsidRPr="005D7073" w:rsidRDefault="005D7073" w:rsidP="005D7073">
      <w:pPr>
        <w:ind w:right="-1"/>
        <w:rPr>
          <w:lang w:val="en-US"/>
        </w:rPr>
      </w:pPr>
      <w:r w:rsidRPr="005D7073">
        <w:rPr>
          <w:color w:val="000000"/>
          <w:lang w:val="en-US"/>
        </w:rPr>
        <w:t>Teaching and methodological support for the discipline includes lecture notes, methodological guidelines for conducting practical (seminar) classes, and methodological recommendations for students’ independent work in the academic discipline “</w:t>
      </w:r>
      <w:r w:rsidRPr="005D7073">
        <w:rPr>
          <w:rFonts w:eastAsia="Calibri"/>
          <w:lang w:val="en-US"/>
        </w:rPr>
        <w:t>Risk management</w:t>
      </w:r>
      <w:r w:rsidRPr="005D7073">
        <w:rPr>
          <w:lang w:val="en-US"/>
        </w:rPr>
        <w:t>”</w:t>
      </w:r>
      <w:r w:rsidRPr="005D7073">
        <w:rPr>
          <w:color w:val="000000"/>
          <w:lang w:val="en-US"/>
        </w:rPr>
        <w:t>.</w:t>
      </w:r>
    </w:p>
    <w:p w14:paraId="45027449" w14:textId="77777777" w:rsidR="005C4674" w:rsidRPr="005D7073" w:rsidRDefault="005C4674" w:rsidP="00DA035A">
      <w:pPr>
        <w:widowControl w:val="0"/>
        <w:shd w:val="clear" w:color="auto" w:fill="FFFFFF"/>
        <w:ind w:firstLine="0"/>
        <w:rPr>
          <w:b/>
          <w:bCs/>
          <w:highlight w:val="green"/>
          <w:lang w:val="en-US"/>
        </w:rPr>
      </w:pPr>
    </w:p>
    <w:p w14:paraId="0A33FA80" w14:textId="77777777" w:rsidR="005C4674" w:rsidRPr="005D7073" w:rsidRDefault="0089181F">
      <w:pPr>
        <w:widowControl w:val="0"/>
        <w:shd w:val="clear" w:color="auto" w:fill="FFFFFF"/>
        <w:ind w:firstLine="720"/>
        <w:rPr>
          <w:b/>
          <w:bCs/>
          <w:iCs/>
          <w:lang w:val="en-US"/>
        </w:rPr>
      </w:pPr>
      <w:r w:rsidRPr="005D7073">
        <w:rPr>
          <w:b/>
          <w:bCs/>
          <w:lang w:val="en-US"/>
        </w:rPr>
        <w:t>Recommended sources of information:</w:t>
      </w:r>
    </w:p>
    <w:p w14:paraId="071DBC26" w14:textId="77777777" w:rsidR="005C4674" w:rsidRPr="005D7073" w:rsidRDefault="0089181F">
      <w:pPr>
        <w:widowControl w:val="0"/>
        <w:shd w:val="clear" w:color="auto" w:fill="FFFFFF"/>
        <w:rPr>
          <w:lang w:val="en-US"/>
        </w:rPr>
      </w:pPr>
      <w:r w:rsidRPr="005D7073">
        <w:rPr>
          <w:b/>
          <w:bCs/>
          <w:iCs/>
          <w:lang w:val="en-US"/>
        </w:rPr>
        <w:t>Main sources:</w:t>
      </w:r>
    </w:p>
    <w:p w14:paraId="1AC7A166"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1. </w:t>
      </w:r>
      <w:proofErr w:type="spellStart"/>
      <w:r w:rsidRPr="005D7073">
        <w:rPr>
          <w:rFonts w:ascii="Times New Roman" w:hAnsi="Times New Roman"/>
          <w:lang w:val="en-US"/>
        </w:rPr>
        <w:t>Kalinichenko</w:t>
      </w:r>
      <w:proofErr w:type="spellEnd"/>
      <w:r w:rsidRPr="005D7073">
        <w:rPr>
          <w:rFonts w:ascii="Times New Roman" w:hAnsi="Times New Roman"/>
          <w:lang w:val="en-US"/>
        </w:rPr>
        <w:t xml:space="preserve"> Z.D. Risk Management: Textbook. Dnipro: DDUVS, 2021. 224 p. </w:t>
      </w:r>
    </w:p>
    <w:p w14:paraId="7787843E"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 xml:space="preserve">2. Kibik O., </w:t>
      </w:r>
      <w:proofErr w:type="spellStart"/>
      <w:r w:rsidRPr="005D7073">
        <w:rPr>
          <w:rFonts w:ascii="Times New Roman" w:hAnsi="Times New Roman"/>
          <w:lang w:val="en-US"/>
        </w:rPr>
        <w:t>Slobodyanyuk</w:t>
      </w:r>
      <w:proofErr w:type="spellEnd"/>
      <w:r w:rsidRPr="005D7073">
        <w:rPr>
          <w:rFonts w:ascii="Times New Roman" w:hAnsi="Times New Roman"/>
          <w:lang w:val="en-US"/>
        </w:rPr>
        <w:t xml:space="preserve"> O., Kuznetsova L. Risk Management: Textbook and Methodological Guide; National University "Odessa Law Academy". Odessa: Phoenix, 2024. 84 p.</w:t>
      </w:r>
    </w:p>
    <w:p w14:paraId="24E93596"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3. Moroz V.M., Moroz S.A. Risk Management: Textbook. Kyiv: Kondor, 2024. 140 p. </w:t>
      </w:r>
    </w:p>
    <w:p w14:paraId="21B98719"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4. Steshenko O.D. </w:t>
      </w:r>
      <w:proofErr w:type="spellStart"/>
      <w:r w:rsidRPr="005D7073">
        <w:rPr>
          <w:rFonts w:ascii="Times New Roman" w:hAnsi="Times New Roman"/>
          <w:lang w:val="en-US"/>
        </w:rPr>
        <w:t>Riskology</w:t>
      </w:r>
      <w:proofErr w:type="spellEnd"/>
      <w:r w:rsidRPr="005D7073">
        <w:rPr>
          <w:rFonts w:ascii="Times New Roman" w:hAnsi="Times New Roman"/>
          <w:lang w:val="en-US"/>
        </w:rPr>
        <w:t xml:space="preserve">: teaching manual. Kharkiv: </w:t>
      </w:r>
      <w:proofErr w:type="spellStart"/>
      <w:r w:rsidRPr="005D7073">
        <w:rPr>
          <w:rFonts w:ascii="Times New Roman" w:hAnsi="Times New Roman"/>
          <w:lang w:val="en-US"/>
        </w:rPr>
        <w:t>UkrDUTZ</w:t>
      </w:r>
      <w:proofErr w:type="spellEnd"/>
      <w:r w:rsidRPr="005D7073">
        <w:rPr>
          <w:rFonts w:ascii="Times New Roman" w:hAnsi="Times New Roman"/>
          <w:lang w:val="en-US"/>
        </w:rPr>
        <w:t xml:space="preserve">, 2019. 180 p. </w:t>
      </w:r>
    </w:p>
    <w:p w14:paraId="6580881F" w14:textId="77777777" w:rsidR="005C4674" w:rsidRPr="005D7073" w:rsidRDefault="0089181F">
      <w:pPr>
        <w:pStyle w:val="Compact"/>
        <w:spacing w:before="0" w:after="0"/>
        <w:ind w:firstLine="709"/>
        <w:jc w:val="both"/>
        <w:rPr>
          <w:rFonts w:ascii="Times New Roman" w:eastAsia="Times New Roman" w:hAnsi="Times New Roman"/>
          <w:lang w:val="en-US" w:eastAsia="ru-RU"/>
        </w:rPr>
      </w:pPr>
      <w:r w:rsidRPr="005D7073">
        <w:rPr>
          <w:rFonts w:ascii="Times New Roman" w:hAnsi="Times New Roman"/>
          <w:lang w:val="en-US"/>
        </w:rPr>
        <w:t xml:space="preserve">5. </w:t>
      </w:r>
      <w:r w:rsidRPr="005D7073">
        <w:rPr>
          <w:rFonts w:ascii="Times New Roman" w:eastAsia="Times New Roman" w:hAnsi="Times New Roman"/>
          <w:lang w:val="en-US"/>
        </w:rPr>
        <w:t xml:space="preserve">Kalina I., </w:t>
      </w:r>
      <w:proofErr w:type="spellStart"/>
      <w:r w:rsidRPr="005D7073">
        <w:rPr>
          <w:rFonts w:ascii="Times New Roman" w:eastAsia="Times New Roman" w:hAnsi="Times New Roman"/>
          <w:lang w:val="en-US"/>
        </w:rPr>
        <w:t>Khurdei</w:t>
      </w:r>
      <w:proofErr w:type="spellEnd"/>
      <w:r w:rsidRPr="005D7073">
        <w:rPr>
          <w:rFonts w:ascii="Times New Roman" w:eastAsia="Times New Roman" w:hAnsi="Times New Roman"/>
          <w:lang w:val="en-US"/>
        </w:rPr>
        <w:t xml:space="preserve">, V., Shevchuk, V., </w:t>
      </w:r>
      <w:proofErr w:type="spellStart"/>
      <w:r w:rsidRPr="005D7073">
        <w:rPr>
          <w:rFonts w:ascii="Times New Roman" w:eastAsia="Times New Roman" w:hAnsi="Times New Roman"/>
          <w:lang w:val="en-US"/>
        </w:rPr>
        <w:t>Vlasiuk</w:t>
      </w:r>
      <w:proofErr w:type="spellEnd"/>
      <w:r w:rsidRPr="005D7073">
        <w:rPr>
          <w:rFonts w:ascii="Times New Roman" w:eastAsia="Times New Roman" w:hAnsi="Times New Roman"/>
          <w:lang w:val="en-US"/>
        </w:rPr>
        <w:t xml:space="preserve">, T., &amp; Leonidov, I. Introduction of a Corporate Security Risk Management System: The Experience of Poland. </w:t>
      </w:r>
      <w:r w:rsidRPr="005D7073">
        <w:rPr>
          <w:rFonts w:ascii="Times New Roman" w:eastAsia="Times New Roman" w:hAnsi="Times New Roman"/>
          <w:lang w:val="en-US" w:eastAsia="ru-RU"/>
        </w:rPr>
        <w:t xml:space="preserve">Introduction of a Corporate Security Risk Management System: The Experience of Poland. JRFM, 15(8), 2022, pp. 1-27.  </w:t>
      </w:r>
      <w:hyperlink r:id="rId6" w:history="1">
        <w:r w:rsidRPr="005D7073">
          <w:rPr>
            <w:rFonts w:ascii="Times New Roman" w:eastAsia="Times New Roman" w:hAnsi="Times New Roman"/>
            <w:lang w:val="en-US" w:eastAsia="ru-RU"/>
          </w:rPr>
          <w:t>https://doi.org/10.3390/jrfm15080335</w:t>
        </w:r>
      </w:hyperlink>
      <w:r w:rsidRPr="005D7073">
        <w:rPr>
          <w:rFonts w:ascii="Times New Roman" w:eastAsia="Times New Roman" w:hAnsi="Times New Roman"/>
          <w:lang w:val="en-US" w:eastAsia="ru-RU"/>
        </w:rPr>
        <w:t xml:space="preserve"> (Scopus)</w:t>
      </w:r>
    </w:p>
    <w:p w14:paraId="0EF2F664" w14:textId="77777777" w:rsidR="005C4674" w:rsidRPr="005D7073" w:rsidRDefault="0089181F">
      <w:pPr>
        <w:pStyle w:val="Compact"/>
        <w:spacing w:before="0" w:after="0"/>
        <w:ind w:firstLine="709"/>
        <w:jc w:val="both"/>
        <w:rPr>
          <w:rFonts w:ascii="Times New Roman" w:eastAsia="Times New Roman" w:hAnsi="Times New Roman"/>
          <w:lang w:val="en-US" w:eastAsia="ru-RU"/>
        </w:rPr>
      </w:pPr>
      <w:r w:rsidRPr="005D7073">
        <w:rPr>
          <w:rFonts w:ascii="Times New Roman" w:eastAsia="Times New Roman" w:hAnsi="Times New Roman"/>
          <w:lang w:val="en-US" w:eastAsia="ru-RU"/>
        </w:rPr>
        <w:t xml:space="preserve">6. Eleonora Tereshchenko, Oksana </w:t>
      </w:r>
      <w:proofErr w:type="spellStart"/>
      <w:r w:rsidRPr="005D7073">
        <w:rPr>
          <w:rFonts w:ascii="Times New Roman" w:eastAsia="Times New Roman" w:hAnsi="Times New Roman"/>
          <w:lang w:val="en-US" w:eastAsia="ru-RU"/>
        </w:rPr>
        <w:t>Shkolenko</w:t>
      </w:r>
      <w:proofErr w:type="spellEnd"/>
      <w:r w:rsidRPr="005D7073">
        <w:rPr>
          <w:rFonts w:ascii="Times New Roman" w:eastAsia="Times New Roman" w:hAnsi="Times New Roman"/>
          <w:lang w:val="en-US" w:eastAsia="ru-RU"/>
        </w:rPr>
        <w:t xml:space="preserve">, Inna </w:t>
      </w:r>
      <w:proofErr w:type="spellStart"/>
      <w:r w:rsidRPr="005D7073">
        <w:rPr>
          <w:rFonts w:ascii="Times New Roman" w:eastAsia="Times New Roman" w:hAnsi="Times New Roman"/>
          <w:lang w:val="en-US" w:eastAsia="ru-RU"/>
        </w:rPr>
        <w:t>Kosmidailo</w:t>
      </w:r>
      <w:proofErr w:type="spellEnd"/>
      <w:r w:rsidRPr="005D7073">
        <w:rPr>
          <w:rFonts w:ascii="Times New Roman" w:eastAsia="Times New Roman" w:hAnsi="Times New Roman"/>
          <w:lang w:val="en-US" w:eastAsia="ru-RU"/>
        </w:rPr>
        <w:t xml:space="preserve">, Iryna Kalina, Nataliia </w:t>
      </w:r>
      <w:proofErr w:type="spellStart"/>
      <w:r w:rsidRPr="005D7073">
        <w:rPr>
          <w:rFonts w:ascii="Times New Roman" w:eastAsia="Times New Roman" w:hAnsi="Times New Roman"/>
          <w:lang w:val="en-US" w:eastAsia="ru-RU"/>
        </w:rPr>
        <w:t>Shulіar</w:t>
      </w:r>
      <w:proofErr w:type="spellEnd"/>
      <w:r w:rsidRPr="005D7073">
        <w:rPr>
          <w:rFonts w:ascii="Times New Roman" w:eastAsia="Times New Roman" w:hAnsi="Times New Roman"/>
          <w:lang w:val="en-US" w:eastAsia="ru-RU"/>
        </w:rPr>
        <w:t xml:space="preserve">.  Formation of an effective risk management system at the enterprise. Financial and credit activity: problems of theory and practice 1/2021.  </w:t>
      </w:r>
      <w:hyperlink r:id="rId7" w:tgtFrame="_blank" w:history="1">
        <w:r w:rsidRPr="005D7073">
          <w:rPr>
            <w:rFonts w:ascii="Times New Roman" w:eastAsia="Times New Roman" w:hAnsi="Times New Roman"/>
            <w:lang w:val="en-US" w:eastAsia="ru-RU"/>
          </w:rPr>
          <w:t>http://fkd.org.ua/issue/view/13824</w:t>
        </w:r>
      </w:hyperlink>
      <w:r w:rsidRPr="005D7073">
        <w:rPr>
          <w:rFonts w:ascii="Times New Roman" w:eastAsia="Times New Roman" w:hAnsi="Times New Roman"/>
          <w:lang w:val="en-US" w:eastAsia="ru-RU"/>
        </w:rPr>
        <w:t>.</w:t>
      </w:r>
      <w:hyperlink r:id="rId8" w:history="1">
        <w:r w:rsidRPr="005D7073">
          <w:rPr>
            <w:rFonts w:ascii="Times New Roman" w:eastAsia="Times New Roman" w:hAnsi="Times New Roman"/>
            <w:lang w:val="en-US" w:eastAsia="ru-RU"/>
          </w:rPr>
          <w:t xml:space="preserve"> https://doi.org/10.18371/fcaptp.v1i36.227924</w:t>
        </w:r>
      </w:hyperlink>
      <w:r w:rsidRPr="005D7073">
        <w:rPr>
          <w:rFonts w:ascii="Times New Roman" w:eastAsia="Times New Roman" w:hAnsi="Times New Roman"/>
          <w:lang w:val="en-US" w:eastAsia="ru-RU"/>
        </w:rPr>
        <w:t xml:space="preserve"> (Web of Science)</w:t>
      </w:r>
    </w:p>
    <w:p w14:paraId="19E307BD" w14:textId="77777777" w:rsidR="005C4674" w:rsidRPr="005D7073" w:rsidRDefault="0089181F">
      <w:pPr>
        <w:pStyle w:val="Compact"/>
        <w:spacing w:before="0" w:after="0"/>
        <w:ind w:firstLine="709"/>
        <w:jc w:val="both"/>
        <w:rPr>
          <w:rFonts w:ascii="Times New Roman" w:eastAsia="Times New Roman" w:hAnsi="Times New Roman"/>
          <w:lang w:val="en-US" w:eastAsia="ru-RU"/>
        </w:rPr>
      </w:pPr>
      <w:r w:rsidRPr="005D7073">
        <w:rPr>
          <w:rFonts w:ascii="Times New Roman" w:eastAsia="Times New Roman" w:hAnsi="Times New Roman"/>
          <w:lang w:val="en-US" w:eastAsia="ru-RU"/>
        </w:rPr>
        <w:t xml:space="preserve">7. Koval, V., </w:t>
      </w:r>
      <w:proofErr w:type="spellStart"/>
      <w:r w:rsidRPr="005D7073">
        <w:rPr>
          <w:rFonts w:ascii="Times New Roman" w:eastAsia="Times New Roman" w:hAnsi="Times New Roman"/>
          <w:lang w:val="en-US" w:eastAsia="ru-RU"/>
        </w:rPr>
        <w:t>Mikhno</w:t>
      </w:r>
      <w:proofErr w:type="spellEnd"/>
      <w:r w:rsidRPr="005D7073">
        <w:rPr>
          <w:rFonts w:ascii="Times New Roman" w:eastAsia="Times New Roman" w:hAnsi="Times New Roman"/>
          <w:lang w:val="en-US" w:eastAsia="ru-RU"/>
        </w:rPr>
        <w:t xml:space="preserve">, I., Udovychenko, I., </w:t>
      </w:r>
      <w:proofErr w:type="spellStart"/>
      <w:r w:rsidRPr="005D7073">
        <w:rPr>
          <w:rFonts w:ascii="Times New Roman" w:eastAsia="Times New Roman" w:hAnsi="Times New Roman"/>
          <w:lang w:val="en-US" w:eastAsia="ru-RU"/>
        </w:rPr>
        <w:t>Gordiichuk</w:t>
      </w:r>
      <w:proofErr w:type="spellEnd"/>
      <w:r w:rsidRPr="005D7073">
        <w:rPr>
          <w:rFonts w:ascii="Times New Roman" w:eastAsia="Times New Roman" w:hAnsi="Times New Roman"/>
          <w:lang w:val="en-US" w:eastAsia="ru-RU"/>
        </w:rPr>
        <w:t>, Y. Kalina I., Sustainable natural resource management to ensure strategic environmental development TEM Journal. Volume 10, Issue 3, Pages 1022-1030, ISSN 2217-8309, DOI: 10.18421/TEM103-03, August 2021. URL</w:t>
      </w:r>
      <w:hyperlink r:id="rId9" w:tgtFrame="_blank" w:history="1">
        <w:r w:rsidRPr="005D7073">
          <w:rPr>
            <w:rFonts w:ascii="Times New Roman" w:eastAsia="Times New Roman" w:hAnsi="Times New Roman"/>
            <w:lang w:val="en-US" w:eastAsia="ru-RU"/>
          </w:rPr>
          <w:t xml:space="preserve"> http://www.scopus.com/inward/record.url?eid=2-s2.0-85105730703&amp;partnerID=MN8TOARS</w:t>
        </w:r>
      </w:hyperlink>
      <w:r w:rsidRPr="005D7073">
        <w:rPr>
          <w:rFonts w:ascii="Times New Roman" w:eastAsia="Times New Roman" w:hAnsi="Times New Roman"/>
          <w:lang w:val="en-US" w:eastAsia="ru-RU"/>
        </w:rPr>
        <w:t xml:space="preserve"> (Scopus)</w:t>
      </w:r>
    </w:p>
    <w:p w14:paraId="35AC93FC" w14:textId="77777777" w:rsidR="005C4674" w:rsidRPr="005D7073" w:rsidRDefault="0089181F">
      <w:pPr>
        <w:pStyle w:val="Compact"/>
        <w:spacing w:before="0" w:after="0"/>
        <w:ind w:firstLine="709"/>
        <w:jc w:val="both"/>
        <w:rPr>
          <w:rFonts w:ascii="Times New Roman" w:eastAsia="Times New Roman" w:hAnsi="Times New Roman"/>
          <w:lang w:val="en-US" w:eastAsia="ru-RU"/>
        </w:rPr>
      </w:pPr>
      <w:r w:rsidRPr="005D7073">
        <w:rPr>
          <w:rFonts w:ascii="Times New Roman" w:eastAsia="Times New Roman" w:hAnsi="Times New Roman"/>
          <w:lang w:val="en-US" w:eastAsia="ru-RU"/>
        </w:rPr>
        <w:t xml:space="preserve">8. Kalina I.I., Paliy S.A., </w:t>
      </w:r>
      <w:proofErr w:type="spellStart"/>
      <w:r w:rsidRPr="005D7073">
        <w:rPr>
          <w:rFonts w:ascii="Times New Roman" w:eastAsia="Times New Roman" w:hAnsi="Times New Roman"/>
          <w:lang w:val="en-US" w:eastAsia="ru-RU"/>
        </w:rPr>
        <w:t>Shulyar</w:t>
      </w:r>
      <w:proofErr w:type="spellEnd"/>
      <w:r w:rsidRPr="005D7073">
        <w:rPr>
          <w:rFonts w:ascii="Times New Roman" w:eastAsia="Times New Roman" w:hAnsi="Times New Roman"/>
          <w:lang w:val="en-US" w:eastAsia="ru-RU"/>
        </w:rPr>
        <w:t xml:space="preserve"> N.M. Determining the main priorities for implementing the </w:t>
      </w:r>
      <w:proofErr w:type="spellStart"/>
      <w:r w:rsidRPr="005D7073">
        <w:rPr>
          <w:rFonts w:ascii="Times New Roman" w:eastAsia="Times New Roman" w:hAnsi="Times New Roman"/>
          <w:lang w:val="en-US" w:eastAsia="ru-RU"/>
        </w:rPr>
        <w:t>digitalisation</w:t>
      </w:r>
      <w:proofErr w:type="spellEnd"/>
      <w:r w:rsidRPr="005D7073">
        <w:rPr>
          <w:rFonts w:ascii="Times New Roman" w:eastAsia="Times New Roman" w:hAnsi="Times New Roman"/>
          <w:lang w:val="en-US" w:eastAsia="ru-RU"/>
        </w:rPr>
        <w:t xml:space="preserve"> strategy for enterprises in a state of martial law. MAUP. Economic Sciences. 2022. Issue 3 (66). Kyiv: Interregional Academy of Personnel Management, 2022. Pp. 63-69.</w:t>
      </w:r>
      <w:hyperlink r:id="rId10" w:history="1">
        <w:r w:rsidRPr="005D7073">
          <w:rPr>
            <w:rFonts w:ascii="Times New Roman" w:eastAsia="Times New Roman" w:hAnsi="Times New Roman"/>
            <w:lang w:val="en-US" w:eastAsia="ru-RU"/>
          </w:rPr>
          <w:t xml:space="preserve"> https://doi.org/10.32782/2523-4536/66-9</w:t>
        </w:r>
      </w:hyperlink>
      <w:r w:rsidRPr="005D7073">
        <w:rPr>
          <w:rFonts w:ascii="Times New Roman" w:eastAsia="Times New Roman" w:hAnsi="Times New Roman"/>
          <w:lang w:val="en-US" w:eastAsia="ru-RU"/>
        </w:rPr>
        <w:t xml:space="preserve"> (Professional publication)</w:t>
      </w:r>
    </w:p>
    <w:p w14:paraId="38B5F879" w14:textId="77777777" w:rsidR="005C4674" w:rsidRPr="005D7073" w:rsidRDefault="0089181F">
      <w:pPr>
        <w:pStyle w:val="Compact"/>
        <w:spacing w:before="0" w:after="0"/>
        <w:ind w:firstLine="709"/>
        <w:jc w:val="both"/>
        <w:rPr>
          <w:rFonts w:ascii="Times New Roman" w:eastAsia="Times New Roman" w:hAnsi="Times New Roman"/>
          <w:lang w:val="en-US" w:eastAsia="ru-RU"/>
        </w:rPr>
      </w:pPr>
      <w:r w:rsidRPr="005D7073">
        <w:rPr>
          <w:rFonts w:ascii="Times New Roman" w:eastAsia="Times New Roman" w:hAnsi="Times New Roman"/>
          <w:lang w:val="en-US" w:eastAsia="ru-RU"/>
        </w:rPr>
        <w:t xml:space="preserve">9. Kalina I.I., </w:t>
      </w:r>
      <w:proofErr w:type="spellStart"/>
      <w:r w:rsidRPr="005D7073">
        <w:rPr>
          <w:rFonts w:ascii="Times New Roman" w:eastAsia="Times New Roman" w:hAnsi="Times New Roman"/>
          <w:lang w:val="en-US" w:eastAsia="ru-RU"/>
        </w:rPr>
        <w:t>Zavgorodnia</w:t>
      </w:r>
      <w:proofErr w:type="spellEnd"/>
      <w:r w:rsidRPr="005D7073">
        <w:rPr>
          <w:rFonts w:ascii="Times New Roman" w:eastAsia="Times New Roman" w:hAnsi="Times New Roman"/>
          <w:lang w:val="en-US" w:eastAsia="ru-RU"/>
        </w:rPr>
        <w:t xml:space="preserve"> A.A. </w:t>
      </w:r>
      <w:hyperlink r:id="rId11" w:history="1">
        <w:r w:rsidRPr="005D7073">
          <w:rPr>
            <w:rFonts w:ascii="Times New Roman" w:eastAsia="Times New Roman" w:hAnsi="Times New Roman"/>
            <w:lang w:val="en-US" w:eastAsia="ru-RU"/>
          </w:rPr>
          <w:t>Main components of the organisational and economic mechanism of corporate governance of an enterprise in dangerous conditions</w:t>
        </w:r>
      </w:hyperlink>
      <w:r w:rsidRPr="005D7073">
        <w:rPr>
          <w:rFonts w:ascii="Times New Roman" w:eastAsia="Times New Roman" w:hAnsi="Times New Roman"/>
          <w:lang w:val="en-US" w:eastAsia="ru-RU"/>
        </w:rPr>
        <w:t>. - Economic Space, 2022, Issue 181. Pp. 105-109 DOI:</w:t>
      </w:r>
      <w:hyperlink r:id="rId12" w:tgtFrame="_blank" w:history="1">
        <w:r w:rsidRPr="005D7073">
          <w:rPr>
            <w:rFonts w:ascii="Times New Roman" w:eastAsia="Times New Roman" w:hAnsi="Times New Roman"/>
            <w:lang w:val="en-US" w:eastAsia="ru-RU"/>
          </w:rPr>
          <w:t xml:space="preserve"> https://doi.org/10.32782/2224-6282/181-18</w:t>
        </w:r>
      </w:hyperlink>
      <w:r w:rsidRPr="005D7073">
        <w:rPr>
          <w:rFonts w:ascii="Times New Roman" w:eastAsia="Times New Roman" w:hAnsi="Times New Roman"/>
          <w:lang w:val="en-US" w:eastAsia="ru-RU"/>
        </w:rPr>
        <w:t xml:space="preserve"> (Professional publication)</w:t>
      </w:r>
    </w:p>
    <w:p w14:paraId="380A1033" w14:textId="77777777" w:rsidR="005C4674" w:rsidRPr="005D7073" w:rsidRDefault="005C4674">
      <w:pPr>
        <w:pStyle w:val="Compact"/>
        <w:spacing w:before="0" w:after="0"/>
        <w:ind w:firstLine="709"/>
        <w:jc w:val="both"/>
        <w:rPr>
          <w:rFonts w:ascii="Times New Roman" w:hAnsi="Times New Roman"/>
          <w:lang w:val="en-US"/>
        </w:rPr>
      </w:pPr>
    </w:p>
    <w:p w14:paraId="751C50FC" w14:textId="77777777" w:rsidR="005C4674" w:rsidRPr="005D7073" w:rsidRDefault="0089181F">
      <w:pPr>
        <w:widowControl w:val="0"/>
        <w:shd w:val="clear" w:color="auto" w:fill="FFFFFF"/>
        <w:rPr>
          <w:lang w:val="en-US"/>
        </w:rPr>
      </w:pPr>
      <w:r w:rsidRPr="005D7073">
        <w:rPr>
          <w:b/>
          <w:bCs/>
          <w:lang w:val="en-US"/>
        </w:rPr>
        <w:t>Additional:</w:t>
      </w:r>
    </w:p>
    <w:p w14:paraId="5A5BD94B"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 xml:space="preserve">1. </w:t>
      </w:r>
      <w:proofErr w:type="spellStart"/>
      <w:r w:rsidRPr="005D7073">
        <w:rPr>
          <w:rFonts w:ascii="Times New Roman" w:hAnsi="Times New Roman"/>
          <w:lang w:val="en-US"/>
        </w:rPr>
        <w:t>Borovyk</w:t>
      </w:r>
      <w:proofErr w:type="spellEnd"/>
      <w:r w:rsidRPr="005D7073">
        <w:rPr>
          <w:rFonts w:ascii="Times New Roman" w:hAnsi="Times New Roman"/>
          <w:lang w:val="en-US"/>
        </w:rPr>
        <w:t xml:space="preserve"> M.V. Risk management: lecture notes for second (master's) level higher education students majoring in 073 – Management; Kharkiv National University of Municipal Economy named after O.M. </w:t>
      </w:r>
      <w:proofErr w:type="spellStart"/>
      <w:r w:rsidRPr="005D7073">
        <w:rPr>
          <w:rFonts w:ascii="Times New Roman" w:hAnsi="Times New Roman"/>
          <w:lang w:val="en-US"/>
        </w:rPr>
        <w:t>Beketov</w:t>
      </w:r>
      <w:proofErr w:type="spellEnd"/>
      <w:r w:rsidRPr="005D7073">
        <w:rPr>
          <w:rFonts w:ascii="Times New Roman" w:hAnsi="Times New Roman"/>
          <w:lang w:val="en-US"/>
        </w:rPr>
        <w:t xml:space="preserve">. Kharkiv: O. M. </w:t>
      </w:r>
      <w:proofErr w:type="spellStart"/>
      <w:r w:rsidRPr="005D7073">
        <w:rPr>
          <w:rFonts w:ascii="Times New Roman" w:hAnsi="Times New Roman"/>
          <w:lang w:val="en-US"/>
        </w:rPr>
        <w:t>Beketov</w:t>
      </w:r>
      <w:proofErr w:type="spellEnd"/>
      <w:r w:rsidRPr="005D7073">
        <w:rPr>
          <w:rFonts w:ascii="Times New Roman" w:hAnsi="Times New Roman"/>
          <w:lang w:val="en-US"/>
        </w:rPr>
        <w:t xml:space="preserve"> National University of Urban Economy, 2023. 63 p.</w:t>
      </w:r>
    </w:p>
    <w:p w14:paraId="10ABF4EE"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lastRenderedPageBreak/>
        <w:t xml:space="preserve">2. Demchenko G.V. Risk Management: Lecture Notes for Students of </w:t>
      </w:r>
      <w:proofErr w:type="spellStart"/>
      <w:r w:rsidRPr="005D7073">
        <w:rPr>
          <w:rFonts w:ascii="Times New Roman" w:hAnsi="Times New Roman"/>
          <w:lang w:val="en-US"/>
        </w:rPr>
        <w:t>Speciality</w:t>
      </w:r>
      <w:proofErr w:type="spellEnd"/>
      <w:r w:rsidRPr="005D7073">
        <w:rPr>
          <w:rFonts w:ascii="Times New Roman" w:hAnsi="Times New Roman"/>
          <w:lang w:val="en-US"/>
        </w:rPr>
        <w:t xml:space="preserve"> 073 – Management at the First Bachelor's Level. Kharkiv: S. Kuznets Kharkiv National University of Economics, 2021. 74 p. URL:</w:t>
      </w:r>
      <w:hyperlink r:id="rId13" w:history="1">
        <w:r w:rsidRPr="005D7073">
          <w:rPr>
            <w:rStyle w:val="Hyperlink"/>
            <w:rFonts w:ascii="Times New Roman" w:hAnsi="Times New Roman"/>
            <w:lang w:val="en-US"/>
          </w:rPr>
          <w:t xml:space="preserve"> https://repository.hneu.edu.ua/handle/123456789/25441</w:t>
        </w:r>
      </w:hyperlink>
      <w:r w:rsidRPr="005D7073">
        <w:rPr>
          <w:rFonts w:ascii="Times New Roman" w:hAnsi="Times New Roman"/>
          <w:lang w:val="en-US"/>
        </w:rPr>
        <w:t xml:space="preserve"> </w:t>
      </w:r>
    </w:p>
    <w:p w14:paraId="2FE00A68"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3. Dolinsky L.B. Financial Risk Management: Teaching and Methodological Manual. Kyiv: </w:t>
      </w:r>
      <w:proofErr w:type="spellStart"/>
      <w:r w:rsidRPr="005D7073">
        <w:rPr>
          <w:rFonts w:ascii="Times New Roman" w:hAnsi="Times New Roman"/>
          <w:lang w:val="en-US"/>
        </w:rPr>
        <w:t>NaUKMA</w:t>
      </w:r>
      <w:proofErr w:type="spellEnd"/>
      <w:r w:rsidRPr="005D7073">
        <w:rPr>
          <w:rFonts w:ascii="Times New Roman" w:hAnsi="Times New Roman"/>
          <w:lang w:val="en-US"/>
        </w:rPr>
        <w:t>, 2022. 132 p.</w:t>
      </w:r>
    </w:p>
    <w:p w14:paraId="40FBF73F"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4. </w:t>
      </w:r>
      <w:proofErr w:type="spellStart"/>
      <w:r w:rsidRPr="005D7073">
        <w:rPr>
          <w:rFonts w:ascii="Times New Roman" w:hAnsi="Times New Roman"/>
          <w:lang w:val="en-US"/>
        </w:rPr>
        <w:t>Skopenko</w:t>
      </w:r>
      <w:proofErr w:type="spellEnd"/>
      <w:r w:rsidRPr="005D7073">
        <w:rPr>
          <w:rFonts w:ascii="Times New Roman" w:hAnsi="Times New Roman"/>
          <w:lang w:val="en-US"/>
        </w:rPr>
        <w:t xml:space="preserve"> N.S., </w:t>
      </w:r>
      <w:proofErr w:type="spellStart"/>
      <w:r w:rsidRPr="005D7073">
        <w:rPr>
          <w:rFonts w:ascii="Times New Roman" w:hAnsi="Times New Roman"/>
          <w:lang w:val="en-US"/>
        </w:rPr>
        <w:t>Fedulova</w:t>
      </w:r>
      <w:proofErr w:type="spellEnd"/>
      <w:r w:rsidRPr="005D7073">
        <w:rPr>
          <w:rFonts w:ascii="Times New Roman" w:hAnsi="Times New Roman"/>
          <w:lang w:val="en-US"/>
        </w:rPr>
        <w:t xml:space="preserve"> I.V., </w:t>
      </w:r>
      <w:proofErr w:type="spellStart"/>
      <w:r w:rsidRPr="005D7073">
        <w:rPr>
          <w:rFonts w:ascii="Times New Roman" w:hAnsi="Times New Roman"/>
          <w:lang w:val="en-US"/>
        </w:rPr>
        <w:t>Maznik</w:t>
      </w:r>
      <w:proofErr w:type="spellEnd"/>
      <w:r w:rsidRPr="005D7073">
        <w:rPr>
          <w:rFonts w:ascii="Times New Roman" w:hAnsi="Times New Roman"/>
          <w:lang w:val="en-US"/>
        </w:rPr>
        <w:t xml:space="preserve"> L.V., </w:t>
      </w:r>
      <w:proofErr w:type="spellStart"/>
      <w:r w:rsidRPr="005D7073">
        <w:rPr>
          <w:rFonts w:ascii="Times New Roman" w:hAnsi="Times New Roman"/>
          <w:lang w:val="en-US"/>
        </w:rPr>
        <w:t>Kyrychenko</w:t>
      </w:r>
      <w:proofErr w:type="spellEnd"/>
      <w:r w:rsidRPr="005D7073">
        <w:rPr>
          <w:rFonts w:ascii="Times New Roman" w:hAnsi="Times New Roman"/>
          <w:lang w:val="en-US"/>
        </w:rPr>
        <w:t xml:space="preserve"> O.M., </w:t>
      </w:r>
      <w:proofErr w:type="spellStart"/>
      <w:r w:rsidRPr="005D7073">
        <w:rPr>
          <w:rFonts w:ascii="Times New Roman" w:hAnsi="Times New Roman"/>
          <w:lang w:val="en-US"/>
        </w:rPr>
        <w:t>Udvorhelia</w:t>
      </w:r>
      <w:proofErr w:type="spellEnd"/>
      <w:r w:rsidRPr="005D7073">
        <w:rPr>
          <w:rFonts w:ascii="Times New Roman" w:hAnsi="Times New Roman"/>
          <w:lang w:val="en-US"/>
        </w:rPr>
        <w:t xml:space="preserve"> L.I. Economic risks: methods of measurement and management: teaching manual. Kyiv: Kondor Publishing House, 2021. 348 p. </w:t>
      </w:r>
    </w:p>
    <w:p w14:paraId="1D48FFF5"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 xml:space="preserve">5. </w:t>
      </w:r>
      <w:proofErr w:type="spellStart"/>
      <w:r w:rsidRPr="005D7073">
        <w:rPr>
          <w:rFonts w:ascii="Times New Roman" w:hAnsi="Times New Roman"/>
          <w:lang w:val="en-US"/>
        </w:rPr>
        <w:t>Sumets</w:t>
      </w:r>
      <w:proofErr w:type="spellEnd"/>
      <w:r w:rsidRPr="005D7073">
        <w:rPr>
          <w:rFonts w:ascii="Times New Roman" w:hAnsi="Times New Roman"/>
          <w:lang w:val="en-US"/>
        </w:rPr>
        <w:t xml:space="preserve"> O.M. Project-oriented management of an </w:t>
      </w:r>
      <w:proofErr w:type="spellStart"/>
      <w:r w:rsidRPr="005D7073">
        <w:rPr>
          <w:rFonts w:ascii="Times New Roman" w:hAnsi="Times New Roman"/>
          <w:lang w:val="en-US"/>
        </w:rPr>
        <w:t>organisation</w:t>
      </w:r>
      <w:proofErr w:type="spellEnd"/>
      <w:r w:rsidRPr="005D7073">
        <w:rPr>
          <w:rFonts w:ascii="Times New Roman" w:hAnsi="Times New Roman"/>
          <w:lang w:val="en-US"/>
        </w:rPr>
        <w:t>: textbook. Kyiv: KROK University of Economics and Law, 2022. 167 p.</w:t>
      </w:r>
    </w:p>
    <w:p w14:paraId="14902C34"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 xml:space="preserve">6. Chernenko N. M. Risk Management in Educational Institutions: Textbook. Series: Management of Educational Institutions. Ed., O.: </w:t>
      </w:r>
      <w:proofErr w:type="spellStart"/>
      <w:r w:rsidRPr="005D7073">
        <w:rPr>
          <w:rFonts w:ascii="Times New Roman" w:hAnsi="Times New Roman"/>
          <w:lang w:val="en-US"/>
        </w:rPr>
        <w:t>Ushynsky</w:t>
      </w:r>
      <w:proofErr w:type="spellEnd"/>
      <w:r w:rsidRPr="005D7073">
        <w:rPr>
          <w:rFonts w:ascii="Times New Roman" w:hAnsi="Times New Roman"/>
          <w:lang w:val="en-US"/>
        </w:rPr>
        <w:t xml:space="preserve"> University, 2020. 116 p.</w:t>
      </w:r>
    </w:p>
    <w:p w14:paraId="79FC8454" w14:textId="77777777" w:rsidR="005C4674" w:rsidRPr="005D7073" w:rsidRDefault="0089181F">
      <w:pPr>
        <w:pStyle w:val="Heading2"/>
        <w:spacing w:before="0" w:after="0"/>
        <w:ind w:firstLine="709"/>
        <w:rPr>
          <w:rFonts w:ascii="Times New Roman" w:hAnsi="Times New Roman" w:cs="Times New Roman"/>
          <w:sz w:val="24"/>
          <w:szCs w:val="24"/>
          <w:lang w:val="en-US"/>
        </w:rPr>
      </w:pPr>
      <w:r w:rsidRPr="005D7073">
        <w:rPr>
          <w:rFonts w:ascii="Times New Roman" w:hAnsi="Times New Roman" w:cs="Times New Roman"/>
          <w:sz w:val="24"/>
          <w:szCs w:val="24"/>
          <w:lang w:val="en-US"/>
        </w:rPr>
        <w:t>Information resources</w:t>
      </w:r>
    </w:p>
    <w:p w14:paraId="676D889E"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1. Ministry of Finance of Ukraine. URL:</w:t>
      </w:r>
      <w:hyperlink r:id="rId14" w:history="1">
        <w:r w:rsidRPr="005D7073">
          <w:rPr>
            <w:rStyle w:val="Hyperlink"/>
            <w:rFonts w:ascii="Times New Roman" w:hAnsi="Times New Roman"/>
            <w:lang w:val="en-US"/>
          </w:rPr>
          <w:t xml:space="preserve"> https://www.mof.gov.ua/uk</w:t>
        </w:r>
      </w:hyperlink>
      <w:r w:rsidRPr="005D7073">
        <w:rPr>
          <w:rFonts w:ascii="Times New Roman" w:hAnsi="Times New Roman"/>
          <w:lang w:val="en-US"/>
        </w:rPr>
        <w:t xml:space="preserve"> </w:t>
      </w:r>
    </w:p>
    <w:p w14:paraId="701F0A36"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2. Ministry of Economy of Ukraine. URL:</w:t>
      </w:r>
      <w:hyperlink r:id="rId15" w:history="1">
        <w:r w:rsidRPr="005D7073">
          <w:rPr>
            <w:rStyle w:val="Hyperlink"/>
            <w:rFonts w:ascii="Times New Roman" w:hAnsi="Times New Roman"/>
            <w:lang w:val="en-US"/>
          </w:rPr>
          <w:t xml:space="preserve"> https://www.me.gov.ua/?lang=uk-UA</w:t>
        </w:r>
      </w:hyperlink>
      <w:r w:rsidRPr="005D7073">
        <w:rPr>
          <w:rFonts w:ascii="Times New Roman" w:hAnsi="Times New Roman"/>
          <w:lang w:val="en-US"/>
        </w:rPr>
        <w:t xml:space="preserve"> </w:t>
      </w:r>
    </w:p>
    <w:p w14:paraId="71D79A46"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3. National Bank of Ukraine URL:</w:t>
      </w:r>
      <w:hyperlink r:id="rId16" w:history="1">
        <w:r w:rsidRPr="005D7073">
          <w:rPr>
            <w:rStyle w:val="Hyperlink"/>
            <w:rFonts w:ascii="Times New Roman" w:hAnsi="Times New Roman"/>
            <w:lang w:val="en-US"/>
          </w:rPr>
          <w:t xml:space="preserve"> https://bank.gov.ua/</w:t>
        </w:r>
      </w:hyperlink>
      <w:r w:rsidRPr="005D7073">
        <w:rPr>
          <w:rFonts w:ascii="Times New Roman" w:hAnsi="Times New Roman"/>
          <w:lang w:val="en-US"/>
        </w:rPr>
        <w:t xml:space="preserve"> </w:t>
      </w:r>
    </w:p>
    <w:p w14:paraId="7746558E"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4. NADU Knowledge Management Portal – official government website with short-term courses and </w:t>
      </w:r>
      <w:proofErr w:type="spellStart"/>
      <w:r w:rsidRPr="005D7073">
        <w:rPr>
          <w:rFonts w:ascii="Times New Roman" w:hAnsi="Times New Roman"/>
          <w:lang w:val="en-US"/>
        </w:rPr>
        <w:t>programmes</w:t>
      </w:r>
      <w:proofErr w:type="spellEnd"/>
      <w:r w:rsidRPr="005D7073">
        <w:rPr>
          <w:rFonts w:ascii="Times New Roman" w:hAnsi="Times New Roman"/>
          <w:lang w:val="en-US"/>
        </w:rPr>
        <w:t xml:space="preserve"> on risk management. URL:</w:t>
      </w:r>
      <w:hyperlink r:id="rId17" w:history="1">
        <w:r w:rsidRPr="005D7073">
          <w:rPr>
            <w:rStyle w:val="Hyperlink"/>
            <w:rFonts w:ascii="Times New Roman" w:hAnsi="Times New Roman"/>
            <w:lang w:val="en-US"/>
          </w:rPr>
          <w:t xml:space="preserve"> https://pdp.nacs.gov.ua/</w:t>
        </w:r>
      </w:hyperlink>
      <w:r w:rsidRPr="005D7073">
        <w:rPr>
          <w:rFonts w:ascii="Times New Roman" w:hAnsi="Times New Roman"/>
          <w:lang w:val="en-US"/>
        </w:rPr>
        <w:t xml:space="preserve"> </w:t>
      </w:r>
    </w:p>
    <w:p w14:paraId="604D189A"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5. Deloitte consulting company website – analytics and research on risk management issues. URL:</w:t>
      </w:r>
      <w:hyperlink r:id="rId18" w:history="1">
        <w:r w:rsidRPr="005D7073">
          <w:rPr>
            <w:rStyle w:val="Hyperlink"/>
            <w:rFonts w:ascii="Times New Roman" w:hAnsi="Times New Roman"/>
            <w:lang w:val="en-US"/>
          </w:rPr>
          <w:t xml:space="preserve"> https://www.deloitte.com/ua/uk.html</w:t>
        </w:r>
      </w:hyperlink>
      <w:r w:rsidRPr="005D7073">
        <w:rPr>
          <w:rFonts w:ascii="Times New Roman" w:hAnsi="Times New Roman"/>
          <w:lang w:val="en-US"/>
        </w:rPr>
        <w:t xml:space="preserve"> </w:t>
      </w:r>
    </w:p>
    <w:p w14:paraId="08B5BB11"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6. PwC consulting company website – analytics and research on risk management issues URL:</w:t>
      </w:r>
      <w:hyperlink r:id="rId19" w:history="1">
        <w:r w:rsidRPr="005D7073">
          <w:rPr>
            <w:rStyle w:val="Hyperlink"/>
            <w:rFonts w:ascii="Times New Roman" w:hAnsi="Times New Roman"/>
            <w:lang w:val="en-US"/>
          </w:rPr>
          <w:t xml:space="preserve"> https://www.pwc.com/ua/uk.html</w:t>
        </w:r>
      </w:hyperlink>
      <w:r w:rsidRPr="005D7073">
        <w:rPr>
          <w:rFonts w:ascii="Times New Roman" w:hAnsi="Times New Roman"/>
          <w:lang w:val="en-US"/>
        </w:rPr>
        <w:t xml:space="preserve"> </w:t>
      </w:r>
    </w:p>
    <w:p w14:paraId="3ED63CF7"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 xml:space="preserve">7. COSO (Committee of Sponsoring </w:t>
      </w:r>
      <w:proofErr w:type="spellStart"/>
      <w:r w:rsidRPr="005D7073">
        <w:rPr>
          <w:rFonts w:ascii="Times New Roman" w:hAnsi="Times New Roman"/>
          <w:lang w:val="en-US"/>
        </w:rPr>
        <w:t>Organisations</w:t>
      </w:r>
      <w:proofErr w:type="spellEnd"/>
      <w:r w:rsidRPr="005D7073">
        <w:rPr>
          <w:rFonts w:ascii="Times New Roman" w:hAnsi="Times New Roman"/>
          <w:lang w:val="en-US"/>
        </w:rPr>
        <w:t>) – official website with Enterprise Risk Management methodology (ERM framework). URL:</w:t>
      </w:r>
      <w:hyperlink r:id="rId20" w:history="1">
        <w:r w:rsidRPr="005D7073">
          <w:rPr>
            <w:rStyle w:val="Hyperlink"/>
            <w:rFonts w:ascii="Times New Roman" w:hAnsi="Times New Roman"/>
            <w:lang w:val="en-US"/>
          </w:rPr>
          <w:t xml:space="preserve"> https://www.coso.org/</w:t>
        </w:r>
      </w:hyperlink>
      <w:r w:rsidRPr="005D7073">
        <w:rPr>
          <w:rFonts w:ascii="Times New Roman" w:hAnsi="Times New Roman"/>
          <w:lang w:val="en-US"/>
        </w:rPr>
        <w:t xml:space="preserve"> </w:t>
      </w:r>
    </w:p>
    <w:p w14:paraId="3BED95A4" w14:textId="77777777" w:rsidR="005C4674" w:rsidRPr="005D7073" w:rsidRDefault="0089181F">
      <w:pPr>
        <w:pStyle w:val="Compact"/>
        <w:spacing w:before="0" w:after="0"/>
        <w:ind w:firstLine="709"/>
        <w:jc w:val="both"/>
        <w:rPr>
          <w:rFonts w:ascii="Times New Roman" w:hAnsi="Times New Roman"/>
          <w:lang w:val="en-US"/>
        </w:rPr>
      </w:pPr>
      <w:r w:rsidRPr="005D7073">
        <w:rPr>
          <w:rFonts w:ascii="Times New Roman" w:hAnsi="Times New Roman"/>
          <w:lang w:val="en-US"/>
        </w:rPr>
        <w:t>8. World Economic Forum – Global Risks Report – annual report on global risks (key global challenges and trends). URL:</w:t>
      </w:r>
      <w:hyperlink r:id="rId21" w:history="1">
        <w:r w:rsidRPr="005D7073">
          <w:rPr>
            <w:rStyle w:val="Hyperlink"/>
            <w:rFonts w:ascii="Times New Roman" w:hAnsi="Times New Roman"/>
            <w:lang w:val="en-US"/>
          </w:rPr>
          <w:t xml:space="preserve"> https://www.weforum.org/publications/global-risks-report-2025/</w:t>
        </w:r>
      </w:hyperlink>
      <w:r w:rsidRPr="005D7073">
        <w:rPr>
          <w:rFonts w:ascii="Times New Roman" w:hAnsi="Times New Roman"/>
          <w:lang w:val="en-US"/>
        </w:rPr>
        <w:t xml:space="preserve"> </w:t>
      </w:r>
    </w:p>
    <w:p w14:paraId="24927A1D" w14:textId="77777777" w:rsidR="005C4674" w:rsidRPr="005D7073" w:rsidRDefault="0089181F">
      <w:pPr>
        <w:pStyle w:val="Compact"/>
        <w:spacing w:after="0"/>
        <w:ind w:firstLine="709"/>
        <w:jc w:val="both"/>
        <w:rPr>
          <w:rFonts w:ascii="Times New Roman" w:hAnsi="Times New Roman"/>
          <w:lang w:val="en-US"/>
        </w:rPr>
      </w:pPr>
      <w:r w:rsidRPr="005D7073">
        <w:rPr>
          <w:rFonts w:ascii="Times New Roman" w:hAnsi="Times New Roman"/>
          <w:lang w:val="en-US"/>
        </w:rPr>
        <w:t>9. Scientific periodicals of Ukraine; V. I. Vernadsky National Library of Ukraine. URL:</w:t>
      </w:r>
      <w:hyperlink r:id="rId22" w:history="1">
        <w:r w:rsidRPr="005D7073">
          <w:rPr>
            <w:rStyle w:val="Hyperlink"/>
            <w:rFonts w:ascii="Times New Roman" w:hAnsi="Times New Roman"/>
            <w:lang w:val="en-US"/>
          </w:rPr>
          <w:t xml:space="preserve"> http://www.nbuv.gov.ua/</w:t>
        </w:r>
      </w:hyperlink>
      <w:r w:rsidRPr="005D7073">
        <w:rPr>
          <w:rFonts w:ascii="Times New Roman" w:hAnsi="Times New Roman"/>
          <w:lang w:val="en-US"/>
        </w:rPr>
        <w:t xml:space="preserve"> </w:t>
      </w:r>
    </w:p>
    <w:p w14:paraId="22637398" w14:textId="77777777" w:rsidR="005C4674" w:rsidRPr="005D7073" w:rsidRDefault="0089181F">
      <w:pPr>
        <w:pStyle w:val="Compact"/>
        <w:spacing w:after="0"/>
        <w:ind w:firstLine="709"/>
        <w:jc w:val="both"/>
        <w:rPr>
          <w:rFonts w:ascii="Times New Roman" w:hAnsi="Times New Roman"/>
          <w:bCs/>
          <w:lang w:val="en-US"/>
        </w:rPr>
      </w:pPr>
      <w:r w:rsidRPr="005D7073">
        <w:rPr>
          <w:rFonts w:ascii="Times New Roman" w:hAnsi="Times New Roman"/>
          <w:lang w:val="en-US"/>
        </w:rPr>
        <w:t>10. Prometheus Massive Open Online Courses platform. URL:</w:t>
      </w:r>
      <w:hyperlink r:id="rId23" w:history="1">
        <w:r w:rsidRPr="005D7073">
          <w:rPr>
            <w:rStyle w:val="Hyperlink"/>
            <w:rFonts w:ascii="Times New Roman" w:hAnsi="Times New Roman"/>
            <w:lang w:val="en-US"/>
          </w:rPr>
          <w:t xml:space="preserve"> https://prometheus.org.ua</w:t>
        </w:r>
      </w:hyperlink>
    </w:p>
    <w:p w14:paraId="5C564584" w14:textId="77777777" w:rsidR="005C4674" w:rsidRPr="005D7073" w:rsidRDefault="005C4674">
      <w:pPr>
        <w:widowControl w:val="0"/>
        <w:shd w:val="clear" w:color="auto" w:fill="FFFFFF"/>
        <w:rPr>
          <w:bCs/>
          <w:lang w:val="en-US"/>
        </w:rPr>
      </w:pPr>
    </w:p>
    <w:sectPr w:rsidR="005C4674" w:rsidRPr="005D7073">
      <w:footnotePr>
        <w:pos w:val="beneathText"/>
      </w:footnotePr>
      <w:pgSz w:w="11396" w:h="16838"/>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FE07FA-F1E8-7B45-9622-AB86486BFAB6}"/>
    <w:embedBold r:id="rId2" w:fontKey="{7E6823B5-E3D8-3F40-81CC-FA39564BC270}"/>
    <w:embedItalic r:id="rId3" w:fontKey="{DE9C0D25-B86A-FA40-AC0E-80BB844822E6}"/>
    <w:embedBoldItalic r:id="rId4" w:fontKey="{8BA95040-2514-E349-9F27-E3A5DDEB8333}"/>
  </w:font>
  <w:font w:name="Symbol">
    <w:panose1 w:val="05050102010706020507"/>
    <w:charset w:val="02"/>
    <w:family w:val="decorative"/>
    <w:pitch w:val="variable"/>
    <w:sig w:usb0="00000000" w:usb1="10000000" w:usb2="00000000" w:usb3="00000000" w:csb0="80000000" w:csb1="00000000"/>
    <w:embedRegular r:id="rId5" w:fontKey="{AAB54EA4-9348-1C46-827F-FF2F92A4C7AE}"/>
  </w:font>
  <w:font w:name="Courier New">
    <w:panose1 w:val="02070309020205020404"/>
    <w:charset w:val="00"/>
    <w:family w:val="modern"/>
    <w:pitch w:val="fixed"/>
    <w:sig w:usb0="E0002EFF" w:usb1="C0007843" w:usb2="00000009" w:usb3="00000000" w:csb0="000001FF" w:csb1="00000000"/>
    <w:embedRegular r:id="rId6" w:fontKey="{6CC2FF57-FDE4-8547-B156-096A70BB3BD7}"/>
  </w:font>
  <w:font w:name="Wingdings">
    <w:panose1 w:val="05000000000000000000"/>
    <w:charset w:val="4D"/>
    <w:family w:val="decorative"/>
    <w:pitch w:val="variable"/>
    <w:sig w:usb0="00000003" w:usb1="00000000" w:usb2="00000000" w:usb3="00000000" w:csb0="80000001" w:csb1="00000000"/>
    <w:embedRegular r:id="rId7" w:fontKey="{8F73C059-2912-674C-BD53-B0A1192EEEAA}"/>
  </w:font>
  <w:font w:name="Calibri Light">
    <w:panose1 w:val="020F0302020204030204"/>
    <w:charset w:val="CC"/>
    <w:family w:val="swiss"/>
    <w:pitch w:val="variable"/>
    <w:sig w:usb0="E4002EFF" w:usb1="C000247B" w:usb2="00000009" w:usb3="00000000" w:csb0="000001FF" w:csb1="00000000"/>
    <w:embedRegular r:id="rId8" w:fontKey="{9AEDEFDD-ED73-FC49-9FB7-9D5CD38C2A56}"/>
    <w:embedBoldItalic r:id="rId9" w:fontKey="{5CA72463-C308-B84C-8F15-98FB2B541675}"/>
  </w:font>
  <w:font w:name="Calibri">
    <w:panose1 w:val="020F0502020204030204"/>
    <w:charset w:val="CC"/>
    <w:family w:val="swiss"/>
    <w:pitch w:val="variable"/>
    <w:sig w:usb0="E4002EFF" w:usb1="C000247B" w:usb2="00000009" w:usb3="00000000" w:csb0="000001FF" w:csb1="00000000"/>
    <w:embedRegular r:id="rId10" w:fontKey="{11330485-82BB-5747-A066-D683C75430DB}"/>
    <w:embedBold r:id="rId11" w:fontKey="{E388D6C2-4063-614D-98B6-283207CBD5B1}"/>
  </w:font>
  <w:font w:name="Arial">
    <w:panose1 w:val="020B0604020202020204"/>
    <w:charset w:val="00"/>
    <w:family w:val="swiss"/>
    <w:pitch w:val="variable"/>
    <w:sig w:usb0="E0002AFF" w:usb1="C0007843" w:usb2="00000009" w:usb3="00000000" w:csb0="000001FF" w:csb1="00000000"/>
    <w:embedRegular r:id="rId12" w:fontKey="{B0F41A97-0569-8940-A603-F3CBF5DC415E}"/>
    <w:embedItalic r:id="rId13" w:fontKey="{8525E25E-2EB5-8249-BF57-A60660573336}"/>
  </w:font>
  <w:font w:name="Arial Narrow">
    <w:panose1 w:val="020B0606020202030204"/>
    <w:charset w:val="00"/>
    <w:family w:val="swiss"/>
    <w:pitch w:val="variable"/>
    <w:sig w:usb0="00000287" w:usb1="00000800" w:usb2="00000000" w:usb3="00000000" w:csb0="0000009F" w:csb1="00000000"/>
    <w:embedBold r:id="rId14" w:fontKey="{09C97676-9271-B748-AB97-7866EF164455}"/>
  </w:font>
  <w:font w:name="MS Sans Serif">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embedRegular r:id="rId16" w:fontKey="{EF4B50C7-8C00-FF47-A0A7-45AA7A795EC2}"/>
  </w:font>
  <w:font w:name="Aptos">
    <w:panose1 w:val="020B0004020202020204"/>
    <w:charset w:val="00"/>
    <w:family w:val="swiss"/>
    <w:pitch w:val="variable"/>
    <w:sig w:usb0="20000287" w:usb1="00000003" w:usb2="00000000" w:usb3="00000000" w:csb0="0000019F" w:csb1="00000000"/>
    <w:embedRegular r:id="rId17" w:fontKey="{0BE39EF0-FA05-0040-8E5A-28DFF1E2A025}"/>
  </w:font>
  <w:font w:name="Cambria">
    <w:panose1 w:val="02040503050406030204"/>
    <w:charset w:val="00"/>
    <w:family w:val="roman"/>
    <w:pitch w:val="variable"/>
    <w:sig w:usb0="E00006FF" w:usb1="420024FF" w:usb2="02000000" w:usb3="00000000" w:csb0="0000019F" w:csb1="00000000"/>
    <w:embedRegular r:id="rId18" w:fontKey="{BB7E23EB-D60B-3A4D-8EDA-B2D9BEFA67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lvl w:ilvl="0">
      <w:numFmt w:val="bullet"/>
      <w:lvlText w:val="-"/>
      <w:lvlJc w:val="left"/>
      <w:pPr>
        <w:tabs>
          <w:tab w:val="num" w:pos="1069"/>
        </w:tabs>
        <w:ind w:left="1069" w:hanging="360"/>
      </w:pPr>
      <w:rPr>
        <w:rFonts w:ascii="Times New Roman" w:hAnsi="Times New Roman" w:cs="Times New Roman" w:hint="default"/>
      </w:rPr>
    </w:lvl>
  </w:abstractNum>
  <w:abstractNum w:abstractNumId="2" w15:restartNumberingAfterBreak="0">
    <w:nsid w:val="3F851AB0"/>
    <w:multiLevelType w:val="hybridMultilevel"/>
    <w:tmpl w:val="3404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814485">
    <w:abstractNumId w:val="0"/>
  </w:num>
  <w:num w:numId="2" w16cid:durableId="599528902">
    <w:abstractNumId w:val="1"/>
  </w:num>
  <w:num w:numId="3" w16cid:durableId="1337029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35A"/>
    <w:rsid w:val="002B6B24"/>
    <w:rsid w:val="002C1840"/>
    <w:rsid w:val="005C4674"/>
    <w:rsid w:val="005D7073"/>
    <w:rsid w:val="0089181F"/>
    <w:rsid w:val="009F57A1"/>
    <w:rsid w:val="00DA035A"/>
    <w:rsid w:val="00DF2FA4"/>
    <w:rsid w:val="1C166EA4"/>
    <w:rsid w:val="441C0388"/>
    <w:rsid w:val="4BEF2CA4"/>
    <w:rsid w:val="5A1622AB"/>
    <w:rsid w:val="6AEF379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D198E6B"/>
  <w15:docId w15:val="{EF7DABB3-8B07-4128-BCB8-5041C767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uiPriority="7" w:qFormat="1"/>
    <w:lsdException w:name="heading 1" w:qFormat="1"/>
    <w:lsdException w:name="heading 2" w:uiPriority="6" w:qFormat="1"/>
    <w:lsdException w:name="heading 3" w:uiPriority="6" w:qFormat="1"/>
    <w:lsdException w:name="heading 4" w:semiHidden="1" w:unhideWhenUsed="1" w:qFormat="1"/>
    <w:lsdException w:name="heading 5" w:semiHidden="1" w:unhideWhenUsed="1" w:qFormat="1"/>
    <w:lsdException w:name="heading 6" w:uiPriority="6" w:qFormat="1"/>
    <w:lsdException w:name="heading 7" w:semiHidden="1" w:unhideWhenUsed="1" w:qFormat="1"/>
    <w:lsdException w:name="heading 8" w:semiHidden="1" w:unhideWhenUsed="1" w:qFormat="1"/>
    <w:lsdException w:name="heading 9" w:semiHidden="1" w:unhideWhenUsed="1" w:qFormat="1"/>
    <w:lsdException w:name="caption" w:uiPriority="7" w:qFormat="1"/>
    <w:lsdException w:name="List" w:uiPriority="7"/>
    <w:lsdException w:name="Title" w:qFormat="1"/>
    <w:lsdException w:name="Default Paragraph Font" w:semiHidden="1" w:qFormat="1"/>
    <w:lsdException w:name="Body Text" w:uiPriority="6"/>
    <w:lsdException w:name="Body Text Indent" w:uiPriority="6"/>
    <w:lsdException w:name="Subtitle" w:uiPriority="6" w:qFormat="1"/>
    <w:lsdException w:name="Hyperlink" w:uiPriority="7"/>
    <w:lsdException w:name="Strong" w:uiPriority="7" w:qFormat="1"/>
    <w:lsdException w:name="Emphasis" w:uiPriority="7"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qFormat/>
    <w:pPr>
      <w:suppressAutoHyphens/>
      <w:ind w:firstLine="709"/>
      <w:jc w:val="both"/>
    </w:pPr>
    <w:rPr>
      <w:sz w:val="24"/>
      <w:szCs w:val="24"/>
      <w:lang w:val="ru-RU" w:eastAsia="zh-CN"/>
    </w:rPr>
  </w:style>
  <w:style w:type="paragraph" w:styleId="Heading2">
    <w:name w:val="heading 2"/>
    <w:basedOn w:val="Normal"/>
    <w:next w:val="Normal"/>
    <w:uiPriority w:val="6"/>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Heading3">
    <w:name w:val="heading 3"/>
    <w:basedOn w:val="Normal"/>
    <w:next w:val="BodyText"/>
    <w:uiPriority w:val="6"/>
    <w:qFormat/>
    <w:pPr>
      <w:numPr>
        <w:ilvl w:val="2"/>
        <w:numId w:val="1"/>
      </w:numPr>
      <w:tabs>
        <w:tab w:val="left" w:pos="0"/>
      </w:tabs>
      <w:spacing w:before="280" w:after="280"/>
      <w:outlineLvl w:val="2"/>
    </w:pPr>
    <w:rPr>
      <w:b/>
      <w:bCs/>
      <w:sz w:val="27"/>
      <w:szCs w:val="27"/>
    </w:rPr>
  </w:style>
  <w:style w:type="paragraph" w:styleId="Heading6">
    <w:name w:val="heading 6"/>
    <w:basedOn w:val="Normal"/>
    <w:next w:val="Normal"/>
    <w:uiPriority w:val="6"/>
    <w:qFormat/>
    <w:pPr>
      <w:numPr>
        <w:ilvl w:val="5"/>
        <w:numId w:val="1"/>
      </w:numPr>
      <w:tabs>
        <w:tab w:val="left" w:pos="0"/>
      </w:tabs>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6"/>
    <w:pPr>
      <w:spacing w:after="120"/>
    </w:pPr>
  </w:style>
  <w:style w:type="character" w:styleId="Emphasis">
    <w:name w:val="Emphasis"/>
    <w:uiPriority w:val="7"/>
    <w:qFormat/>
    <w:rPr>
      <w:i/>
      <w:iCs/>
    </w:rPr>
  </w:style>
  <w:style w:type="character" w:styleId="Hyperlink">
    <w:name w:val="Hyperlink"/>
    <w:uiPriority w:val="7"/>
    <w:rPr>
      <w:color w:val="0000FF"/>
      <w:u w:val="single"/>
    </w:rPr>
  </w:style>
  <w:style w:type="character" w:styleId="Strong">
    <w:name w:val="Strong"/>
    <w:uiPriority w:val="7"/>
    <w:qFormat/>
    <w:rPr>
      <w:b/>
      <w:bCs/>
    </w:rPr>
  </w:style>
  <w:style w:type="paragraph" w:styleId="Caption">
    <w:name w:val="caption"/>
    <w:basedOn w:val="Normal"/>
    <w:uiPriority w:val="7"/>
    <w:qFormat/>
    <w:pPr>
      <w:suppressLineNumbers/>
      <w:spacing w:before="120" w:after="120"/>
    </w:pPr>
    <w:rPr>
      <w:rFonts w:cs="Arial"/>
      <w:i/>
      <w:iCs/>
    </w:rPr>
  </w:style>
  <w:style w:type="paragraph" w:styleId="BodyTextIndent">
    <w:name w:val="Body Text Indent"/>
    <w:basedOn w:val="Normal"/>
    <w:uiPriority w:val="6"/>
    <w:pPr>
      <w:ind w:firstLine="851"/>
    </w:pPr>
    <w:rPr>
      <w:sz w:val="28"/>
      <w:szCs w:val="20"/>
    </w:rPr>
  </w:style>
  <w:style w:type="paragraph" w:styleId="List">
    <w:name w:val="List"/>
    <w:basedOn w:val="BodyText"/>
    <w:uiPriority w:val="7"/>
    <w:rPr>
      <w:rFonts w:cs="Arial"/>
    </w:rPr>
  </w:style>
  <w:style w:type="paragraph" w:styleId="Subtitle">
    <w:name w:val="Subtitle"/>
    <w:basedOn w:val="Normal"/>
    <w:next w:val="Normal"/>
    <w:uiPriority w:val="6"/>
    <w:qFormat/>
    <w:pPr>
      <w:spacing w:after="60"/>
      <w:jc w:val="center"/>
      <w:outlineLvl w:val="1"/>
    </w:pPr>
    <w:rPr>
      <w:rFonts w:ascii="Calibri Light" w:hAnsi="Calibri Light" w:cs="Calibri Light"/>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uiPriority w:val="3"/>
    <w:rPr>
      <w:rFonts w:ascii="Times New Roman" w:eastAsia="Times New Roman" w:hAnsi="Times New Roman" w:cs="Times New Roman" w:hint="default"/>
    </w:rPr>
  </w:style>
  <w:style w:type="character" w:customStyle="1" w:styleId="WW8Num2z1">
    <w:name w:val="WW8Num2z1"/>
    <w:uiPriority w:val="3"/>
    <w:rPr>
      <w:rFonts w:ascii="Courier New" w:hAnsi="Courier New" w:cs="Courier New" w:hint="default"/>
    </w:rPr>
  </w:style>
  <w:style w:type="character" w:customStyle="1" w:styleId="WW8Num2z2">
    <w:name w:val="WW8Num2z2"/>
    <w:uiPriority w:val="3"/>
    <w:rPr>
      <w:rFonts w:ascii="Wingdings" w:hAnsi="Wingdings" w:cs="Wingdings" w:hint="default"/>
    </w:rPr>
  </w:style>
  <w:style w:type="character" w:customStyle="1" w:styleId="WW8Num2z3">
    <w:name w:val="WW8Num2z3"/>
    <w:uiPriority w:val="3"/>
    <w:rPr>
      <w:rFonts w:ascii="Symbol" w:hAnsi="Symbol" w:cs="Symbol" w:hint="default"/>
    </w:rPr>
  </w:style>
  <w:style w:type="character" w:customStyle="1" w:styleId="WW8Num3z0">
    <w:name w:val="WW8Num3z0"/>
    <w:uiPriority w:val="3"/>
    <w:rPr>
      <w:rFonts w:hint="default"/>
    </w:rPr>
  </w:style>
  <w:style w:type="character" w:customStyle="1" w:styleId="WW8Num4z0">
    <w:name w:val="WW8Num4z0"/>
    <w:uiPriority w:val="3"/>
    <w:rPr>
      <w:rFonts w:ascii="Symbol" w:hAnsi="Symbol" w:cs="Symbol" w:hint="default"/>
      <w:sz w:val="20"/>
    </w:rPr>
  </w:style>
  <w:style w:type="character" w:customStyle="1" w:styleId="WW8Num4z1">
    <w:name w:val="WW8Num4z1"/>
    <w:uiPriority w:val="3"/>
    <w:rPr>
      <w:rFonts w:ascii="Courier New" w:hAnsi="Courier New" w:cs="Courier New" w:hint="default"/>
      <w:sz w:val="20"/>
    </w:rPr>
  </w:style>
  <w:style w:type="character" w:customStyle="1" w:styleId="WW8Num4z2">
    <w:name w:val="WW8Num4z2"/>
    <w:uiPriority w:val="3"/>
    <w:rPr>
      <w:rFonts w:ascii="Wingdings" w:hAnsi="Wingdings" w:cs="Wingdings" w:hint="default"/>
      <w:sz w:val="20"/>
    </w:rPr>
  </w:style>
  <w:style w:type="character" w:customStyle="1" w:styleId="WW8Num5z0">
    <w:name w:val="WW8Num5z0"/>
    <w:uiPriority w:val="3"/>
    <w:rPr>
      <w:rFonts w:hint="default"/>
      <w:b/>
      <w:color w:val="000000"/>
    </w:rPr>
  </w:style>
  <w:style w:type="character" w:customStyle="1" w:styleId="WW8Num7z0">
    <w:name w:val="WW8Num7z0"/>
    <w:uiPriority w:val="3"/>
    <w:rPr>
      <w:rFonts w:ascii="Times New Roman" w:eastAsia="Times New Roman" w:hAnsi="Times New Roman" w:cs="Times New Roman" w:hint="default"/>
      <w:b/>
    </w:rPr>
  </w:style>
  <w:style w:type="character" w:customStyle="1" w:styleId="WW8Num7z1">
    <w:name w:val="WW8Num7z1"/>
    <w:uiPriority w:val="3"/>
    <w:rPr>
      <w:rFonts w:ascii="Courier New" w:hAnsi="Courier New" w:cs="Courier New" w:hint="default"/>
    </w:rPr>
  </w:style>
  <w:style w:type="character" w:customStyle="1" w:styleId="WW8Num7z2">
    <w:name w:val="WW8Num7z2"/>
    <w:uiPriority w:val="3"/>
    <w:rPr>
      <w:rFonts w:ascii="Wingdings" w:hAnsi="Wingdings" w:cs="Wingdings" w:hint="default"/>
    </w:rPr>
  </w:style>
  <w:style w:type="character" w:customStyle="1" w:styleId="WW8Num7z3">
    <w:name w:val="WW8Num7z3"/>
    <w:uiPriority w:val="3"/>
    <w:rPr>
      <w:rFonts w:ascii="Symbol" w:hAnsi="Symbol" w:cs="Symbol" w:hint="default"/>
    </w:rPr>
  </w:style>
  <w:style w:type="character" w:customStyle="1" w:styleId="WW8Num8z0">
    <w:name w:val="WW8Num8z0"/>
    <w:uiPriority w:val="3"/>
    <w:rPr>
      <w:rFonts w:hint="default"/>
    </w:rPr>
  </w:style>
  <w:style w:type="character" w:customStyle="1" w:styleId="WW8Num9z0">
    <w:name w:val="WW8Num9z0"/>
    <w:uiPriority w:val="3"/>
    <w:rPr>
      <w:rFonts w:hint="default"/>
    </w:rPr>
  </w:style>
  <w:style w:type="character" w:customStyle="1" w:styleId="WW8Num10z0">
    <w:name w:val="WW8Num10z0"/>
    <w:uiPriority w:val="3"/>
    <w:rPr>
      <w:rFonts w:hint="default"/>
    </w:rPr>
  </w:style>
  <w:style w:type="character" w:customStyle="1" w:styleId="WW8Num11z0">
    <w:name w:val="WW8Num11z0"/>
    <w:uiPriority w:val="3"/>
    <w:rPr>
      <w:rFonts w:hint="default"/>
    </w:rPr>
  </w:style>
  <w:style w:type="character" w:customStyle="1" w:styleId="WW8Num12z0">
    <w:name w:val="WW8Num12z0"/>
    <w:uiPriority w:val="3"/>
    <w:rPr>
      <w:rFonts w:ascii="Times New Roman" w:eastAsia="Times New Roman" w:hAnsi="Times New Roman" w:cs="Times New Roman" w:hint="default"/>
    </w:rPr>
  </w:style>
  <w:style w:type="character" w:customStyle="1" w:styleId="WW8Num12z1">
    <w:name w:val="WW8Num12z1"/>
    <w:uiPriority w:val="3"/>
    <w:rPr>
      <w:rFonts w:ascii="Courier New" w:hAnsi="Courier New" w:cs="Courier New" w:hint="default"/>
    </w:rPr>
  </w:style>
  <w:style w:type="character" w:customStyle="1" w:styleId="WW8Num12z2">
    <w:name w:val="WW8Num12z2"/>
    <w:uiPriority w:val="3"/>
    <w:rPr>
      <w:rFonts w:ascii="Wingdings" w:hAnsi="Wingdings" w:cs="Wingdings" w:hint="default"/>
    </w:rPr>
  </w:style>
  <w:style w:type="character" w:customStyle="1" w:styleId="WW8Num12z3">
    <w:name w:val="WW8Num12z3"/>
    <w:uiPriority w:val="3"/>
    <w:rPr>
      <w:rFonts w:ascii="Symbol" w:hAnsi="Symbol" w:cs="Symbol" w:hint="default"/>
    </w:rPr>
  </w:style>
  <w:style w:type="character" w:customStyle="1" w:styleId="WW8Num13z0">
    <w:name w:val="WW8Num13z0"/>
    <w:uiPriority w:val="3"/>
    <w:rPr>
      <w:rFonts w:ascii="Symbol" w:hAnsi="Symbol" w:cs="Symbol" w:hint="default"/>
      <w:sz w:val="20"/>
    </w:rPr>
  </w:style>
  <w:style w:type="character" w:customStyle="1" w:styleId="WW8Num13z1">
    <w:name w:val="WW8Num13z1"/>
    <w:uiPriority w:val="3"/>
    <w:rPr>
      <w:rFonts w:ascii="Courier New" w:hAnsi="Courier New" w:cs="Courier New" w:hint="default"/>
      <w:sz w:val="20"/>
    </w:rPr>
  </w:style>
  <w:style w:type="character" w:customStyle="1" w:styleId="WW8Num13z2">
    <w:name w:val="WW8Num13z2"/>
    <w:uiPriority w:val="3"/>
    <w:rPr>
      <w:rFonts w:ascii="Wingdings" w:hAnsi="Wingdings" w:cs="Wingdings" w:hint="default"/>
      <w:sz w:val="20"/>
    </w:rPr>
  </w:style>
  <w:style w:type="character" w:customStyle="1" w:styleId="WW8Num15z0">
    <w:name w:val="WW8Num15z0"/>
    <w:uiPriority w:val="3"/>
    <w:rPr>
      <w:rFonts w:ascii="Times New Roman" w:eastAsia="Times New Roman" w:hAnsi="Times New Roman" w:cs="Times New Roman" w:hint="default"/>
    </w:rPr>
  </w:style>
  <w:style w:type="character" w:customStyle="1" w:styleId="WW8Num15z1">
    <w:name w:val="WW8Num15z1"/>
    <w:uiPriority w:val="3"/>
    <w:rPr>
      <w:rFonts w:ascii="Courier New" w:hAnsi="Courier New" w:cs="Courier New" w:hint="default"/>
    </w:rPr>
  </w:style>
  <w:style w:type="character" w:customStyle="1" w:styleId="WW8Num15z2">
    <w:name w:val="WW8Num15z2"/>
    <w:uiPriority w:val="3"/>
    <w:rPr>
      <w:rFonts w:ascii="Wingdings" w:hAnsi="Wingdings" w:cs="Wingdings" w:hint="default"/>
    </w:rPr>
  </w:style>
  <w:style w:type="character" w:customStyle="1" w:styleId="WW8Num15z3">
    <w:name w:val="WW8Num15z3"/>
    <w:uiPriority w:val="3"/>
    <w:rPr>
      <w:rFonts w:ascii="Symbol" w:hAnsi="Symbol" w:cs="Symbol" w:hint="default"/>
    </w:rPr>
  </w:style>
  <w:style w:type="character" w:customStyle="1" w:styleId="WW8Num19z0">
    <w:name w:val="WW8Num19z0"/>
    <w:uiPriority w:val="3"/>
    <w:rPr>
      <w:rFonts w:hint="default"/>
    </w:rPr>
  </w:style>
  <w:style w:type="character" w:customStyle="1" w:styleId="WW8Num20z0">
    <w:name w:val="WW8Num20z0"/>
    <w:uiPriority w:val="3"/>
    <w:rPr>
      <w:rFonts w:hint="default"/>
      <w:b/>
      <w:color w:val="000000"/>
    </w:rPr>
  </w:style>
  <w:style w:type="character" w:customStyle="1" w:styleId="WW8Num21z0">
    <w:name w:val="WW8Num21z0"/>
    <w:uiPriority w:val="3"/>
    <w:rPr>
      <w:rFonts w:ascii="Times New Roman" w:eastAsia="Times New Roman" w:hAnsi="Times New Roman" w:cs="Times New Roman" w:hint="default"/>
    </w:rPr>
  </w:style>
  <w:style w:type="character" w:customStyle="1" w:styleId="WW8Num21z1">
    <w:name w:val="WW8Num21z1"/>
    <w:uiPriority w:val="3"/>
    <w:rPr>
      <w:rFonts w:ascii="Courier New" w:hAnsi="Courier New" w:cs="Courier New" w:hint="default"/>
    </w:rPr>
  </w:style>
  <w:style w:type="character" w:customStyle="1" w:styleId="WW8Num21z2">
    <w:name w:val="WW8Num21z2"/>
    <w:uiPriority w:val="3"/>
    <w:rPr>
      <w:rFonts w:ascii="Wingdings" w:hAnsi="Wingdings" w:cs="Wingdings" w:hint="default"/>
    </w:rPr>
  </w:style>
  <w:style w:type="character" w:customStyle="1" w:styleId="WW8Num21z3">
    <w:name w:val="WW8Num21z3"/>
    <w:uiPriority w:val="3"/>
    <w:rPr>
      <w:rFonts w:ascii="Symbol" w:hAnsi="Symbol" w:cs="Symbol" w:hint="default"/>
    </w:rPr>
  </w:style>
  <w:style w:type="character" w:customStyle="1" w:styleId="WW8Num22z0">
    <w:name w:val="WW8Num22z0"/>
    <w:uiPriority w:val="3"/>
    <w:rPr>
      <w:rFonts w:hint="default"/>
    </w:rPr>
  </w:style>
  <w:style w:type="character" w:customStyle="1" w:styleId="1">
    <w:name w:val="Основной шрифт абзаца1"/>
    <w:uiPriority w:val="67"/>
  </w:style>
  <w:style w:type="character" w:customStyle="1" w:styleId="hps">
    <w:name w:val="hps"/>
    <w:uiPriority w:val="7"/>
  </w:style>
  <w:style w:type="character" w:customStyle="1" w:styleId="3">
    <w:name w:val="Заголовок 3 Знак"/>
    <w:uiPriority w:val="67"/>
    <w:rPr>
      <w:b/>
      <w:bCs/>
      <w:sz w:val="27"/>
      <w:szCs w:val="27"/>
    </w:rPr>
  </w:style>
  <w:style w:type="character" w:customStyle="1" w:styleId="news-list-date">
    <w:name w:val="news-list-date"/>
    <w:uiPriority w:val="7"/>
  </w:style>
  <w:style w:type="character" w:customStyle="1" w:styleId="news-list-category">
    <w:name w:val="news-list-category"/>
    <w:uiPriority w:val="7"/>
  </w:style>
  <w:style w:type="character" w:customStyle="1" w:styleId="2">
    <w:name w:val="Заголовок 2 Знак"/>
    <w:uiPriority w:val="67"/>
    <w:rPr>
      <w:rFonts w:ascii="Calibri Light" w:eastAsia="Times New Roman" w:hAnsi="Calibri Light" w:cs="Times New Roman"/>
      <w:b/>
      <w:bCs/>
      <w:i/>
      <w:iCs/>
      <w:sz w:val="28"/>
      <w:szCs w:val="28"/>
      <w:lang w:val="ru-RU"/>
    </w:rPr>
  </w:style>
  <w:style w:type="character" w:customStyle="1" w:styleId="a">
    <w:name w:val="Название Знак"/>
    <w:uiPriority w:val="67"/>
    <w:rPr>
      <w:b/>
      <w:sz w:val="28"/>
    </w:rPr>
  </w:style>
  <w:style w:type="character" w:customStyle="1" w:styleId="a0">
    <w:name w:val="Подзаголовок Знак"/>
    <w:uiPriority w:val="67"/>
    <w:rPr>
      <w:rFonts w:ascii="Calibri Light" w:eastAsia="Times New Roman" w:hAnsi="Calibri Light" w:cs="Times New Roman"/>
      <w:sz w:val="24"/>
      <w:szCs w:val="24"/>
      <w:lang w:val="ru-RU"/>
    </w:rPr>
  </w:style>
  <w:style w:type="character" w:customStyle="1" w:styleId="30">
    <w:name w:val="Основной текст (3) + Не полужирный"/>
    <w:uiPriority w:val="67"/>
    <w:rPr>
      <w:rFonts w:ascii="Arial Narrow" w:hAnsi="Arial Narrow" w:cs="Arial Narrow"/>
      <w:b/>
      <w:bCs/>
      <w:spacing w:val="-3"/>
      <w:w w:val="100"/>
      <w:sz w:val="15"/>
      <w:szCs w:val="15"/>
      <w:shd w:val="clear" w:color="auto" w:fill="FFFFFF"/>
    </w:rPr>
  </w:style>
  <w:style w:type="character" w:customStyle="1" w:styleId="20">
    <w:name w:val="Основной текст (2)_"/>
    <w:uiPriority w:val="67"/>
    <w:rPr>
      <w:rFonts w:ascii="Arial Narrow" w:hAnsi="Arial Narrow" w:cs="Arial Narrow"/>
      <w:b/>
      <w:bCs/>
      <w:sz w:val="15"/>
      <w:szCs w:val="15"/>
      <w:shd w:val="clear" w:color="auto" w:fill="FFFFFF"/>
    </w:rPr>
  </w:style>
  <w:style w:type="character" w:customStyle="1" w:styleId="a1">
    <w:name w:val="Основной текст с отступом Знак"/>
    <w:uiPriority w:val="67"/>
    <w:rPr>
      <w:sz w:val="28"/>
    </w:rPr>
  </w:style>
  <w:style w:type="character" w:customStyle="1" w:styleId="apple-tab-span">
    <w:name w:val="apple-tab-span"/>
    <w:uiPriority w:val="7"/>
  </w:style>
  <w:style w:type="character" w:customStyle="1" w:styleId="a2">
    <w:name w:val="Текст Знак"/>
    <w:uiPriority w:val="67"/>
    <w:rPr>
      <w:rFonts w:ascii="Courier New" w:hAnsi="Courier New" w:cs="Courier New"/>
      <w:lang w:val="ru-RU"/>
    </w:rPr>
  </w:style>
  <w:style w:type="character" w:customStyle="1" w:styleId="6">
    <w:name w:val="Заголовок 6 Знак"/>
    <w:uiPriority w:val="67"/>
    <w:rPr>
      <w:rFonts w:ascii="Calibri" w:eastAsia="Times New Roman" w:hAnsi="Calibri" w:cs="Times New Roman"/>
      <w:b/>
      <w:bCs/>
      <w:sz w:val="22"/>
      <w:szCs w:val="22"/>
      <w:lang w:val="ru-RU"/>
    </w:rPr>
  </w:style>
  <w:style w:type="character" w:customStyle="1" w:styleId="10">
    <w:name w:val="Неразрешенное упоминание1"/>
    <w:uiPriority w:val="68"/>
    <w:rPr>
      <w:color w:val="605E5C"/>
      <w:shd w:val="clear" w:color="auto" w:fill="E1DFDD"/>
    </w:rPr>
  </w:style>
  <w:style w:type="character" w:customStyle="1" w:styleId="a3">
    <w:name w:val="Основной текст Знак"/>
    <w:uiPriority w:val="67"/>
    <w:rPr>
      <w:sz w:val="24"/>
      <w:szCs w:val="24"/>
      <w:lang w:val="ru-RU"/>
    </w:rPr>
  </w:style>
  <w:style w:type="paragraph" w:customStyle="1" w:styleId="11">
    <w:name w:val="Заголовок1"/>
    <w:basedOn w:val="Normal"/>
    <w:next w:val="Subtitle"/>
    <w:uiPriority w:val="67"/>
    <w:pPr>
      <w:widowControl w:val="0"/>
      <w:autoSpaceDE w:val="0"/>
      <w:jc w:val="center"/>
    </w:pPr>
    <w:rPr>
      <w:b/>
      <w:sz w:val="28"/>
      <w:szCs w:val="20"/>
    </w:rPr>
  </w:style>
  <w:style w:type="paragraph" w:customStyle="1" w:styleId="a4">
    <w:name w:val="Покажчик"/>
    <w:basedOn w:val="Normal"/>
    <w:uiPriority w:val="67"/>
    <w:pPr>
      <w:suppressLineNumbers/>
    </w:pPr>
    <w:rPr>
      <w:rFonts w:cs="Arial"/>
    </w:rPr>
  </w:style>
  <w:style w:type="paragraph" w:customStyle="1" w:styleId="a5">
    <w:name w:val="Знак"/>
    <w:basedOn w:val="Normal"/>
    <w:uiPriority w:val="67"/>
    <w:pPr>
      <w:spacing w:after="160" w:line="240" w:lineRule="exact"/>
    </w:pPr>
    <w:rPr>
      <w:rFonts w:ascii="MS Sans Serif" w:hAnsi="MS Sans Serif" w:cs="MS Sans Serif"/>
      <w:sz w:val="20"/>
      <w:szCs w:val="20"/>
      <w:lang w:val="de-CH"/>
    </w:rPr>
  </w:style>
  <w:style w:type="paragraph" w:customStyle="1" w:styleId="12">
    <w:name w:val="Схема документа1"/>
    <w:basedOn w:val="Normal"/>
    <w:uiPriority w:val="67"/>
    <w:pPr>
      <w:shd w:val="clear" w:color="auto" w:fill="000080"/>
    </w:pPr>
    <w:rPr>
      <w:rFonts w:ascii="Tahoma" w:hAnsi="Tahoma" w:cs="Tahoma"/>
      <w:sz w:val="20"/>
      <w:szCs w:val="20"/>
    </w:rPr>
  </w:style>
  <w:style w:type="paragraph" w:customStyle="1" w:styleId="13">
    <w:name w:val="Текст выноски1"/>
    <w:basedOn w:val="Normal"/>
    <w:uiPriority w:val="67"/>
    <w:rPr>
      <w:rFonts w:ascii="Tahoma" w:hAnsi="Tahoma" w:cs="Tahoma"/>
      <w:sz w:val="16"/>
      <w:szCs w:val="16"/>
    </w:rPr>
  </w:style>
  <w:style w:type="paragraph" w:customStyle="1" w:styleId="z-1">
    <w:name w:val="z-Конец формы1"/>
    <w:basedOn w:val="Normal"/>
    <w:next w:val="Normal"/>
    <w:uiPriority w:val="65"/>
    <w:pPr>
      <w:pBdr>
        <w:top w:val="single" w:sz="6" w:space="1" w:color="000000"/>
        <w:left w:val="none" w:sz="0" w:space="0" w:color="000000"/>
        <w:bottom w:val="none" w:sz="0" w:space="0" w:color="000000"/>
        <w:right w:val="none" w:sz="0" w:space="0" w:color="000000"/>
      </w:pBdr>
      <w:jc w:val="center"/>
    </w:pPr>
    <w:rPr>
      <w:rFonts w:ascii="Arial" w:hAnsi="Arial" w:cs="Arial"/>
      <w:vanish/>
      <w:sz w:val="16"/>
      <w:szCs w:val="16"/>
    </w:rPr>
  </w:style>
  <w:style w:type="paragraph" w:customStyle="1" w:styleId="z-10">
    <w:name w:val="z-Начало формы1"/>
    <w:basedOn w:val="Normal"/>
    <w:next w:val="Normal"/>
    <w:uiPriority w:val="65"/>
    <w:pPr>
      <w:pBdr>
        <w:top w:val="none" w:sz="0" w:space="0" w:color="000000"/>
        <w:left w:val="none" w:sz="0" w:space="0" w:color="000000"/>
        <w:bottom w:val="single" w:sz="6" w:space="1" w:color="000000"/>
        <w:right w:val="none" w:sz="0" w:space="0" w:color="000000"/>
      </w:pBdr>
      <w:jc w:val="center"/>
    </w:pPr>
    <w:rPr>
      <w:rFonts w:ascii="Arial" w:hAnsi="Arial" w:cs="Arial"/>
      <w:vanish/>
      <w:sz w:val="16"/>
      <w:szCs w:val="16"/>
    </w:rPr>
  </w:style>
  <w:style w:type="paragraph" w:customStyle="1" w:styleId="14">
    <w:name w:val="Обычный (Интернет)1"/>
    <w:basedOn w:val="Normal"/>
    <w:uiPriority w:val="68"/>
    <w:pPr>
      <w:spacing w:before="280" w:after="280"/>
    </w:pPr>
    <w:rPr>
      <w:lang w:val="uk-UA"/>
    </w:rPr>
  </w:style>
  <w:style w:type="paragraph" w:customStyle="1" w:styleId="align-center">
    <w:name w:val="align-center"/>
    <w:basedOn w:val="Normal"/>
    <w:uiPriority w:val="6"/>
    <w:pPr>
      <w:spacing w:before="280" w:after="280"/>
    </w:pPr>
    <w:rPr>
      <w:lang w:val="uk-UA"/>
    </w:rPr>
  </w:style>
  <w:style w:type="paragraph" w:customStyle="1" w:styleId="21">
    <w:name w:val="Основной текст (2)"/>
    <w:basedOn w:val="Normal"/>
    <w:uiPriority w:val="67"/>
    <w:pPr>
      <w:shd w:val="clear" w:color="auto" w:fill="FFFFFF"/>
      <w:spacing w:line="240" w:lineRule="atLeast"/>
    </w:pPr>
    <w:rPr>
      <w:rFonts w:ascii="Arial Narrow" w:hAnsi="Arial Narrow" w:cs="Arial Narrow"/>
      <w:b/>
      <w:bCs/>
      <w:sz w:val="15"/>
      <w:szCs w:val="15"/>
    </w:rPr>
  </w:style>
  <w:style w:type="paragraph" w:customStyle="1" w:styleId="15">
    <w:name w:val="Текст1"/>
    <w:basedOn w:val="Normal"/>
    <w:uiPriority w:val="67"/>
    <w:pPr>
      <w:ind w:firstLine="0"/>
      <w:jc w:val="left"/>
    </w:pPr>
    <w:rPr>
      <w:rFonts w:ascii="Courier New" w:hAnsi="Courier New" w:cs="Courier New"/>
      <w:sz w:val="20"/>
      <w:szCs w:val="20"/>
    </w:rPr>
  </w:style>
  <w:style w:type="paragraph" w:customStyle="1" w:styleId="16">
    <w:name w:val="Абзац списка1"/>
    <w:basedOn w:val="Normal"/>
    <w:uiPriority w:val="67"/>
    <w:pPr>
      <w:spacing w:after="200" w:line="276" w:lineRule="auto"/>
      <w:ind w:left="720" w:firstLine="0"/>
      <w:contextualSpacing/>
      <w:jc w:val="left"/>
    </w:pPr>
    <w:rPr>
      <w:rFonts w:ascii="Calibri" w:eastAsia="Calibri" w:hAnsi="Calibri" w:cs="Calibri"/>
      <w:sz w:val="22"/>
      <w:szCs w:val="22"/>
    </w:rPr>
  </w:style>
  <w:style w:type="paragraph" w:customStyle="1" w:styleId="Compact">
    <w:name w:val="Compact"/>
    <w:basedOn w:val="BodyText"/>
    <w:uiPriority w:val="6"/>
    <w:pPr>
      <w:spacing w:before="36" w:after="36"/>
      <w:ind w:firstLine="0"/>
      <w:jc w:val="left"/>
    </w:pPr>
    <w:rPr>
      <w:rFonts w:ascii="Aptos" w:eastAsia="Aptos" w:hAnsi="Aptos"/>
      <w:lang w:val="ru"/>
    </w:rPr>
  </w:style>
  <w:style w:type="paragraph" w:customStyle="1" w:styleId="a6">
    <w:name w:val="Вміст таблиці"/>
    <w:basedOn w:val="Normal"/>
    <w:uiPriority w:val="69"/>
    <w:pPr>
      <w:widowControl w:val="0"/>
      <w:suppressLineNumbers/>
    </w:pPr>
  </w:style>
  <w:style w:type="paragraph" w:customStyle="1" w:styleId="a7">
    <w:name w:val="Заголовок таблиці"/>
    <w:basedOn w:val="a6"/>
    <w:uiPriority w:val="67"/>
    <w:pPr>
      <w:jc w:val="center"/>
    </w:pPr>
    <w:rPr>
      <w:b/>
      <w:bCs/>
    </w:rPr>
  </w:style>
  <w:style w:type="paragraph" w:customStyle="1" w:styleId="a8">
    <w:name w:val="Вміст рамки"/>
    <w:basedOn w:val="Normal"/>
    <w:uiPriority w:val="69"/>
  </w:style>
  <w:style w:type="paragraph" w:styleId="ListParagraph">
    <w:name w:val="List Paragraph"/>
    <w:basedOn w:val="Normal"/>
    <w:uiPriority w:val="34"/>
    <w:qFormat/>
    <w:pPr>
      <w:ind w:left="720"/>
      <w:contextualSpacing/>
    </w:pPr>
  </w:style>
  <w:style w:type="paragraph" w:styleId="NoSpacing">
    <w:name w:val="No Spacing"/>
    <w:uiPriority w:val="1"/>
    <w:qFormat/>
    <w:rsid w:val="005D7073"/>
    <w:rPr>
      <w:rFonts w:ascii="Calibri" w:eastAsia="Calibri" w:hAnsi="Calibr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8371/fcaptp.v1i36.227924" TargetMode="External"/><Relationship Id="rId13" Type="http://schemas.openxmlformats.org/officeDocument/2006/relationships/hyperlink" Target="https://repository.hneu.edu.ua/handle/123456789/25441" TargetMode="External"/><Relationship Id="rId18" Type="http://schemas.openxmlformats.org/officeDocument/2006/relationships/hyperlink" Target="https://www.deloitte.com/ua/uk.html" TargetMode="External"/><Relationship Id="rId3" Type="http://schemas.openxmlformats.org/officeDocument/2006/relationships/settings" Target="settings.xml"/><Relationship Id="rId21" Type="http://schemas.openxmlformats.org/officeDocument/2006/relationships/hyperlink" Target="https://www.weforum.org/publications/global-risks-report-2025/" TargetMode="External"/><Relationship Id="rId7" Type="http://schemas.openxmlformats.org/officeDocument/2006/relationships/hyperlink" Target="http://fkd.org.ua/issue/view/13824" TargetMode="External"/><Relationship Id="rId12" Type="http://schemas.openxmlformats.org/officeDocument/2006/relationships/hyperlink" Target="https://doi.org/10.32782/2224-6282/181-18" TargetMode="External"/><Relationship Id="rId17" Type="http://schemas.openxmlformats.org/officeDocument/2006/relationships/hyperlink" Target="https://pdp.nacs.gov.u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ank.gov.ua/" TargetMode="External"/><Relationship Id="rId20" Type="http://schemas.openxmlformats.org/officeDocument/2006/relationships/hyperlink" Target="https://www.coso.org/" TargetMode="External"/><Relationship Id="rId1" Type="http://schemas.openxmlformats.org/officeDocument/2006/relationships/numbering" Target="numbering.xml"/><Relationship Id="rId6" Type="http://schemas.openxmlformats.org/officeDocument/2006/relationships/hyperlink" Target="https://doi.org/10.3390/jrfm15080335" TargetMode="External"/><Relationship Id="rId11" Type="http://schemas.openxmlformats.org/officeDocument/2006/relationships/hyperlink" Target="https://scholar.google.com.ua/scholar?oi=bibs&amp;cluster=15086776971493198183&amp;btnI=1&amp;hl=u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me.gov.ua/?lang=uk-UA" TargetMode="External"/><Relationship Id="rId23" Type="http://schemas.openxmlformats.org/officeDocument/2006/relationships/hyperlink" Target="https://prometheus.org.ua/" TargetMode="External"/><Relationship Id="rId10" Type="http://schemas.openxmlformats.org/officeDocument/2006/relationships/hyperlink" Target="https://doi.org/10.32782/2523-4536/66-9" TargetMode="External"/><Relationship Id="rId19" Type="http://schemas.openxmlformats.org/officeDocument/2006/relationships/hyperlink" Target="https://www.pwc.com/ua/uk.html" TargetMode="External"/><Relationship Id="rId4" Type="http://schemas.openxmlformats.org/officeDocument/2006/relationships/webSettings" Target="webSettings.xml"/><Relationship Id="rId9" Type="http://schemas.openxmlformats.org/officeDocument/2006/relationships/hyperlink" Target="http://www.scopus.com/inward/record.url?eid=2-s2.0-85105730703&amp;partnerID=MN8TOARS" TargetMode="External"/><Relationship Id="rId14" Type="http://schemas.openxmlformats.org/officeDocument/2006/relationships/hyperlink" Target="https://www.mof.gov.ua/uk" TargetMode="External"/><Relationship Id="rId22" Type="http://schemas.openxmlformats.org/officeDocument/2006/relationships/hyperlink" Target="http://www.nbuv.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3009</Words>
  <Characters>18360</Characters>
  <Application>Microsoft Office Word</Application>
  <DocSecurity>0</DocSecurity>
  <Lines>706</Lines>
  <Paragraphs>374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sliepykh.kateryna</dc:creator>
  <cp:lastModifiedBy>h.lopatenko</cp:lastModifiedBy>
  <cp:revision>2</cp:revision>
  <cp:lastPrinted>2022-08-28T08:51:00Z</cp:lastPrinted>
  <dcterms:created xsi:type="dcterms:W3CDTF">2026-01-22T19:29:00Z</dcterms:created>
  <dcterms:modified xsi:type="dcterms:W3CDTF">2026-01-22T19:29:00Z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c13349b9-1064-4979-b9a6-f09c642b49b9</vt:lpwstr>
  </property>
  <property fmtid="{D5CDD505-2E9C-101B-9397-08002B2CF9AE}" pid="3" name="ICV">
    <vt:lpwstr>7DD36E60D30C47E08CF20610814F61A6_12</vt:lpwstr>
  </property>
  <property fmtid="{D5CDD505-2E9C-101B-9397-08002B2CF9AE}" pid="4" name="KSOProductBuildVer">
    <vt:lpwstr>1049-12.2.0.22549</vt:lpwstr>
  </property>
</Properties>
</file>