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1D0F2F" w14:textId="77777777" w:rsidR="002852B3" w:rsidRPr="00CD40D9" w:rsidRDefault="00F061C8" w:rsidP="00CD40D9">
      <w:pPr>
        <w:widowControl w:val="0"/>
        <w:suppressAutoHyphens w:val="0"/>
        <w:ind w:right="-244"/>
        <w:jc w:val="center"/>
        <w:rPr>
          <w:color w:val="000000"/>
          <w:lang w:val="en-GB"/>
        </w:rPr>
      </w:pPr>
      <w:proofErr w:type="gramStart"/>
      <w:r w:rsidRPr="00CD40D9">
        <w:rPr>
          <w:b/>
          <w:bCs/>
          <w:color w:val="000000"/>
          <w:sz w:val="28"/>
          <w:szCs w:val="28"/>
          <w:lang w:val="en-GB"/>
        </w:rPr>
        <w:t>PrJSC  "</w:t>
      </w:r>
      <w:proofErr w:type="gramEnd"/>
      <w:r w:rsidRPr="00CD40D9">
        <w:rPr>
          <w:b/>
          <w:bCs/>
          <w:color w:val="000000"/>
          <w:sz w:val="28"/>
          <w:szCs w:val="28"/>
          <w:lang w:val="en-GB"/>
        </w:rPr>
        <w:t>Higher Educational Institution "Interregional Academy of Personnel Management"</w:t>
      </w:r>
    </w:p>
    <w:p w14:paraId="24DC78E2" w14:textId="77777777" w:rsidR="002852B3" w:rsidRPr="00CD40D9" w:rsidRDefault="002852B3" w:rsidP="00CD40D9">
      <w:pPr>
        <w:widowControl w:val="0"/>
        <w:suppressAutoHyphens w:val="0"/>
        <w:rPr>
          <w:color w:val="000000"/>
          <w:lang w:val="en-GB"/>
        </w:rPr>
      </w:pPr>
    </w:p>
    <w:p w14:paraId="391644DA" w14:textId="77777777" w:rsidR="002852B3" w:rsidRPr="00CD40D9" w:rsidRDefault="00326E4B" w:rsidP="00CD40D9">
      <w:pPr>
        <w:widowControl w:val="0"/>
        <w:suppressAutoHyphens w:val="0"/>
        <w:jc w:val="center"/>
        <w:rPr>
          <w:color w:val="000000"/>
          <w:lang w:val="en-GB"/>
        </w:rPr>
      </w:pPr>
      <w:r w:rsidRPr="00CD40D9">
        <w:rPr>
          <w:noProof/>
          <w:color w:val="000000"/>
        </w:rPr>
        <w:drawing>
          <wp:inline distT="0" distB="0" distL="0" distR="0" wp14:anchorId="46951BD1" wp14:editId="6158FFDC">
            <wp:extent cx="693420" cy="815340"/>
            <wp:effectExtent l="0" t="0" r="0" b="3810"/>
            <wp:docPr id="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3420" cy="815340"/>
                    </a:xfrm>
                    <a:prstGeom prst="rect">
                      <a:avLst/>
                    </a:prstGeom>
                    <a:noFill/>
                    <a:ln>
                      <a:noFill/>
                    </a:ln>
                  </pic:spPr>
                </pic:pic>
              </a:graphicData>
            </a:graphic>
          </wp:inline>
        </w:drawing>
      </w:r>
    </w:p>
    <w:p w14:paraId="265C355D" w14:textId="77777777" w:rsidR="002852B3" w:rsidRPr="00CD40D9" w:rsidRDefault="002852B3" w:rsidP="00CD40D9">
      <w:pPr>
        <w:widowControl w:val="0"/>
        <w:suppressAutoHyphens w:val="0"/>
        <w:rPr>
          <w:color w:val="000000"/>
          <w:lang w:val="en-GB"/>
        </w:rPr>
      </w:pPr>
    </w:p>
    <w:p w14:paraId="3A780647" w14:textId="77777777" w:rsidR="002852B3" w:rsidRPr="00CD40D9" w:rsidRDefault="002852B3" w:rsidP="00CD40D9">
      <w:pPr>
        <w:widowControl w:val="0"/>
        <w:suppressAutoHyphens w:val="0"/>
        <w:rPr>
          <w:color w:val="000000"/>
          <w:lang w:val="en-GB"/>
        </w:rPr>
      </w:pPr>
    </w:p>
    <w:p w14:paraId="2995B54D" w14:textId="77777777" w:rsidR="002852B3" w:rsidRPr="00CD40D9" w:rsidRDefault="002852B3" w:rsidP="00CD40D9">
      <w:pPr>
        <w:widowControl w:val="0"/>
        <w:suppressAutoHyphens w:val="0"/>
        <w:rPr>
          <w:color w:val="000000"/>
          <w:lang w:val="en-GB"/>
        </w:rPr>
      </w:pPr>
    </w:p>
    <w:p w14:paraId="6F5906D6" w14:textId="77777777" w:rsidR="002852B3" w:rsidRPr="00CD40D9" w:rsidRDefault="002852B3" w:rsidP="00CD40D9">
      <w:pPr>
        <w:widowControl w:val="0"/>
        <w:suppressAutoHyphens w:val="0"/>
        <w:rPr>
          <w:color w:val="000000"/>
          <w:lang w:val="en-GB"/>
        </w:rPr>
      </w:pPr>
    </w:p>
    <w:p w14:paraId="456844F7" w14:textId="77777777" w:rsidR="002852B3" w:rsidRPr="00CD40D9" w:rsidRDefault="00F061C8" w:rsidP="00CD40D9">
      <w:pPr>
        <w:widowControl w:val="0"/>
        <w:suppressAutoHyphens w:val="0"/>
        <w:rPr>
          <w:color w:val="000000"/>
          <w:lang w:val="en-GB"/>
        </w:rPr>
      </w:pPr>
      <w:r w:rsidRPr="00CD40D9">
        <w:rPr>
          <w:color w:val="000000"/>
          <w:lang w:val="en-GB"/>
        </w:rPr>
        <w:br/>
      </w:r>
      <w:r w:rsidRPr="00CD40D9">
        <w:rPr>
          <w:color w:val="000000"/>
          <w:lang w:val="en-GB"/>
        </w:rPr>
        <w:br/>
      </w:r>
    </w:p>
    <w:p w14:paraId="4C2A9012" w14:textId="77777777" w:rsidR="002852B3" w:rsidRPr="00CD40D9" w:rsidRDefault="00F061C8" w:rsidP="00CD40D9">
      <w:pPr>
        <w:widowControl w:val="0"/>
        <w:suppressAutoHyphens w:val="0"/>
        <w:spacing w:before="240" w:after="60"/>
        <w:ind w:right="-5"/>
        <w:jc w:val="center"/>
        <w:textAlignment w:val="baseline"/>
        <w:rPr>
          <w:rFonts w:ascii="Calibri" w:hAnsi="Calibri" w:cs="Calibri"/>
          <w:b/>
          <w:bCs/>
          <w:color w:val="000000"/>
          <w:sz w:val="32"/>
          <w:szCs w:val="32"/>
          <w:lang w:val="en-GB"/>
        </w:rPr>
      </w:pPr>
      <w:r w:rsidRPr="00CD40D9">
        <w:rPr>
          <w:b/>
          <w:bCs/>
          <w:color w:val="000000"/>
          <w:sz w:val="32"/>
          <w:szCs w:val="32"/>
          <w:lang w:val="en-GB"/>
        </w:rPr>
        <w:t>SYLLABUS OF THE ACADEMIC DISCIPLINE</w:t>
      </w:r>
    </w:p>
    <w:p w14:paraId="17E5E24D" w14:textId="77777777" w:rsidR="002852B3" w:rsidRPr="00CD40D9" w:rsidRDefault="00F061C8" w:rsidP="00CD40D9">
      <w:pPr>
        <w:widowControl w:val="0"/>
        <w:suppressAutoHyphens w:val="0"/>
        <w:jc w:val="center"/>
        <w:rPr>
          <w:b/>
          <w:bCs/>
          <w:color w:val="000000"/>
          <w:lang w:val="en-GB"/>
        </w:rPr>
      </w:pPr>
      <w:r w:rsidRPr="00CD40D9">
        <w:rPr>
          <w:b/>
          <w:bCs/>
          <w:color w:val="000000"/>
          <w:sz w:val="32"/>
          <w:szCs w:val="32"/>
          <w:lang w:val="en-GB"/>
        </w:rPr>
        <w:t>"</w:t>
      </w:r>
      <w:r w:rsidRPr="00CD40D9">
        <w:rPr>
          <w:b/>
          <w:bCs/>
          <w:sz w:val="32"/>
          <w:szCs w:val="32"/>
          <w:lang w:val="en-GB"/>
        </w:rPr>
        <w:t>Business Law</w:t>
      </w:r>
      <w:r w:rsidRPr="00CD40D9">
        <w:rPr>
          <w:b/>
          <w:bCs/>
          <w:color w:val="000000"/>
          <w:sz w:val="32"/>
          <w:szCs w:val="32"/>
          <w:lang w:val="en-GB"/>
        </w:rPr>
        <w:t>"</w:t>
      </w:r>
    </w:p>
    <w:p w14:paraId="69275CB1" w14:textId="77777777" w:rsidR="002852B3" w:rsidRPr="00CD40D9" w:rsidRDefault="002852B3" w:rsidP="00CD40D9">
      <w:pPr>
        <w:widowControl w:val="0"/>
        <w:suppressAutoHyphens w:val="0"/>
        <w:spacing w:after="240"/>
        <w:rPr>
          <w:b/>
          <w:bCs/>
          <w:color w:val="000000"/>
          <w:lang w:val="en-GB"/>
        </w:rPr>
      </w:pPr>
    </w:p>
    <w:tbl>
      <w:tblPr>
        <w:tblW w:w="0" w:type="auto"/>
        <w:tblLook w:val="0000" w:firstRow="0" w:lastRow="0" w:firstColumn="0" w:lastColumn="0" w:noHBand="0" w:noVBand="0"/>
      </w:tblPr>
      <w:tblGrid>
        <w:gridCol w:w="3235"/>
        <w:gridCol w:w="6115"/>
      </w:tblGrid>
      <w:tr w:rsidR="00E46876" w:rsidRPr="00CD40D9" w14:paraId="7EEAB709" w14:textId="77777777">
        <w:tc>
          <w:tcPr>
            <w:tcW w:w="3235" w:type="dxa"/>
          </w:tcPr>
          <w:p w14:paraId="261BDF66" w14:textId="77777777" w:rsidR="002852B3" w:rsidRPr="00CD40D9" w:rsidRDefault="00F061C8" w:rsidP="00CD40D9">
            <w:pPr>
              <w:widowControl w:val="0"/>
              <w:suppressAutoHyphens w:val="0"/>
              <w:spacing w:after="240"/>
              <w:rPr>
                <w:color w:val="000000"/>
                <w:sz w:val="24"/>
                <w:szCs w:val="24"/>
                <w:lang w:val="en-GB"/>
              </w:rPr>
            </w:pPr>
            <w:r w:rsidRPr="00CD40D9">
              <w:rPr>
                <w:color w:val="000000"/>
                <w:sz w:val="28"/>
                <w:szCs w:val="28"/>
                <w:lang w:val="en-GB"/>
              </w:rPr>
              <w:t>Specialisation:</w:t>
            </w:r>
          </w:p>
        </w:tc>
        <w:tc>
          <w:tcPr>
            <w:tcW w:w="6115" w:type="dxa"/>
          </w:tcPr>
          <w:p w14:paraId="16561184" w14:textId="77777777" w:rsidR="002852B3" w:rsidRPr="00CD40D9" w:rsidRDefault="00F061C8" w:rsidP="00CD40D9">
            <w:pPr>
              <w:widowControl w:val="0"/>
              <w:suppressAutoHyphens w:val="0"/>
              <w:spacing w:after="240"/>
              <w:rPr>
                <w:color w:val="000000"/>
                <w:sz w:val="24"/>
                <w:szCs w:val="24"/>
                <w:lang w:val="en-GB"/>
              </w:rPr>
            </w:pPr>
            <w:r w:rsidRPr="00CD40D9">
              <w:rPr>
                <w:b/>
                <w:bCs/>
                <w:color w:val="000000"/>
                <w:sz w:val="28"/>
                <w:szCs w:val="28"/>
                <w:lang w:val="en-GB"/>
              </w:rPr>
              <w:t xml:space="preserve">D3 Management </w:t>
            </w:r>
          </w:p>
        </w:tc>
      </w:tr>
      <w:tr w:rsidR="00E46876" w:rsidRPr="00CD40D9" w14:paraId="22266D29" w14:textId="77777777">
        <w:tc>
          <w:tcPr>
            <w:tcW w:w="3235" w:type="dxa"/>
          </w:tcPr>
          <w:p w14:paraId="0D7CDC6B" w14:textId="77777777" w:rsidR="002852B3" w:rsidRPr="00CD40D9" w:rsidRDefault="00F061C8" w:rsidP="00CD40D9">
            <w:pPr>
              <w:widowControl w:val="0"/>
              <w:suppressAutoHyphens w:val="0"/>
              <w:spacing w:after="240"/>
              <w:rPr>
                <w:color w:val="000000"/>
                <w:sz w:val="24"/>
                <w:szCs w:val="24"/>
                <w:lang w:val="en-GB"/>
              </w:rPr>
            </w:pPr>
            <w:r w:rsidRPr="00CD40D9">
              <w:rPr>
                <w:color w:val="000000"/>
                <w:sz w:val="28"/>
                <w:szCs w:val="28"/>
                <w:lang w:val="en-GB"/>
              </w:rPr>
              <w:t>Educational level:</w:t>
            </w:r>
          </w:p>
        </w:tc>
        <w:tc>
          <w:tcPr>
            <w:tcW w:w="6115" w:type="dxa"/>
          </w:tcPr>
          <w:p w14:paraId="0A20AA00" w14:textId="77777777" w:rsidR="002852B3" w:rsidRPr="00CD40D9" w:rsidRDefault="00F061C8" w:rsidP="00CD40D9">
            <w:pPr>
              <w:widowControl w:val="0"/>
              <w:suppressAutoHyphens w:val="0"/>
              <w:spacing w:after="240"/>
              <w:rPr>
                <w:color w:val="000000"/>
                <w:sz w:val="24"/>
                <w:szCs w:val="24"/>
                <w:lang w:val="en-GB"/>
              </w:rPr>
            </w:pPr>
            <w:r w:rsidRPr="00CD40D9">
              <w:rPr>
                <w:b/>
                <w:bCs/>
                <w:color w:val="000000"/>
                <w:sz w:val="28"/>
                <w:szCs w:val="28"/>
                <w:lang w:val="en-GB"/>
              </w:rPr>
              <w:t>First (bachelor's) level</w:t>
            </w:r>
          </w:p>
        </w:tc>
      </w:tr>
      <w:tr w:rsidR="00E46876" w:rsidRPr="00CD40D9" w14:paraId="2A2C107A" w14:textId="77777777">
        <w:tc>
          <w:tcPr>
            <w:tcW w:w="3235" w:type="dxa"/>
          </w:tcPr>
          <w:p w14:paraId="37368959" w14:textId="77777777" w:rsidR="002852B3" w:rsidRPr="00CD40D9" w:rsidRDefault="00F061C8" w:rsidP="00CD40D9">
            <w:pPr>
              <w:widowControl w:val="0"/>
              <w:suppressAutoHyphens w:val="0"/>
              <w:spacing w:after="240"/>
              <w:rPr>
                <w:color w:val="000000"/>
                <w:sz w:val="24"/>
                <w:szCs w:val="24"/>
                <w:lang w:val="en-GB"/>
              </w:rPr>
            </w:pPr>
            <w:r w:rsidRPr="00CD40D9">
              <w:rPr>
                <w:color w:val="000000"/>
                <w:sz w:val="28"/>
                <w:szCs w:val="28"/>
                <w:lang w:val="en-GB"/>
              </w:rPr>
              <w:t>Educational programme:     </w:t>
            </w:r>
          </w:p>
        </w:tc>
        <w:tc>
          <w:tcPr>
            <w:tcW w:w="6115" w:type="dxa"/>
          </w:tcPr>
          <w:p w14:paraId="423FF1CD" w14:textId="77777777" w:rsidR="002852B3" w:rsidRPr="00CD40D9" w:rsidRDefault="00F061C8" w:rsidP="00CD40D9">
            <w:pPr>
              <w:widowControl w:val="0"/>
              <w:suppressAutoHyphens w:val="0"/>
              <w:ind w:right="-5"/>
              <w:jc w:val="both"/>
              <w:rPr>
                <w:color w:val="000000"/>
                <w:sz w:val="24"/>
                <w:szCs w:val="24"/>
                <w:lang w:val="en-GB"/>
              </w:rPr>
            </w:pPr>
            <w:r w:rsidRPr="00CD40D9">
              <w:rPr>
                <w:b/>
                <w:bCs/>
                <w:color w:val="000000"/>
                <w:sz w:val="28"/>
                <w:szCs w:val="28"/>
                <w:lang w:val="en-GB"/>
              </w:rPr>
              <w:t>Management</w:t>
            </w:r>
          </w:p>
        </w:tc>
      </w:tr>
    </w:tbl>
    <w:p w14:paraId="7780EB56" w14:textId="77777777" w:rsidR="002852B3" w:rsidRPr="00CD40D9" w:rsidRDefault="002852B3" w:rsidP="00CD40D9">
      <w:pPr>
        <w:widowControl w:val="0"/>
        <w:suppressAutoHyphens w:val="0"/>
        <w:spacing w:after="240"/>
        <w:rPr>
          <w:color w:val="000000"/>
          <w:lang w:val="en-GB"/>
        </w:rPr>
      </w:pPr>
    </w:p>
    <w:p w14:paraId="27D14C56" w14:textId="77777777" w:rsidR="002852B3" w:rsidRPr="00CD40D9" w:rsidRDefault="00F061C8" w:rsidP="00CD40D9">
      <w:pPr>
        <w:widowControl w:val="0"/>
        <w:suppressAutoHyphens w:val="0"/>
        <w:jc w:val="both"/>
        <w:rPr>
          <w:color w:val="000000"/>
          <w:lang w:val="en-GB"/>
        </w:rPr>
      </w:pPr>
      <w:r w:rsidRPr="00CD40D9">
        <w:rPr>
          <w:color w:val="000000"/>
          <w:sz w:val="28"/>
          <w:szCs w:val="28"/>
          <w:lang w:val="en-GB"/>
        </w:rPr>
        <w:tab/>
      </w:r>
      <w:r w:rsidRPr="00CD40D9">
        <w:rPr>
          <w:color w:val="000000"/>
          <w:sz w:val="28"/>
          <w:szCs w:val="28"/>
          <w:lang w:val="en-GB"/>
        </w:rPr>
        <w:tab/>
      </w:r>
    </w:p>
    <w:p w14:paraId="236A5018" w14:textId="77777777" w:rsidR="002852B3" w:rsidRPr="00CD40D9" w:rsidRDefault="002852B3" w:rsidP="00CD40D9">
      <w:pPr>
        <w:widowControl w:val="0"/>
        <w:suppressAutoHyphens w:val="0"/>
        <w:rPr>
          <w:color w:val="000000"/>
          <w:lang w:val="en-GB"/>
        </w:rPr>
      </w:pPr>
    </w:p>
    <w:p w14:paraId="408F5BD2" w14:textId="77777777" w:rsidR="002852B3" w:rsidRPr="00CD40D9" w:rsidRDefault="00F061C8" w:rsidP="00CD40D9">
      <w:pPr>
        <w:widowControl w:val="0"/>
        <w:suppressAutoHyphens w:val="0"/>
        <w:jc w:val="both"/>
        <w:rPr>
          <w:color w:val="000000"/>
          <w:lang w:val="en-GB"/>
        </w:rPr>
      </w:pPr>
      <w:r w:rsidRPr="00CD40D9">
        <w:rPr>
          <w:color w:val="000000"/>
          <w:sz w:val="28"/>
          <w:szCs w:val="28"/>
          <w:lang w:val="en-GB"/>
        </w:rPr>
        <w:tab/>
      </w:r>
    </w:p>
    <w:p w14:paraId="56C25C7B" w14:textId="77777777" w:rsidR="002852B3" w:rsidRPr="00CD40D9" w:rsidRDefault="002852B3" w:rsidP="00CD40D9">
      <w:pPr>
        <w:widowControl w:val="0"/>
        <w:suppressAutoHyphens w:val="0"/>
        <w:rPr>
          <w:color w:val="000000"/>
          <w:lang w:val="en-GB"/>
        </w:rPr>
      </w:pPr>
    </w:p>
    <w:p w14:paraId="7962C8AD" w14:textId="77777777" w:rsidR="002852B3" w:rsidRPr="00CD40D9" w:rsidRDefault="002852B3" w:rsidP="00CD40D9">
      <w:pPr>
        <w:widowControl w:val="0"/>
        <w:suppressAutoHyphens w:val="0"/>
        <w:rPr>
          <w:color w:val="000000"/>
          <w:lang w:val="en-GB"/>
        </w:rPr>
      </w:pPr>
    </w:p>
    <w:p w14:paraId="5EF76FF2" w14:textId="77777777" w:rsidR="00CD40D9" w:rsidRDefault="00F061C8" w:rsidP="00CD40D9">
      <w:pPr>
        <w:widowControl w:val="0"/>
        <w:suppressAutoHyphens w:val="0"/>
        <w:spacing w:after="240"/>
        <w:rPr>
          <w:color w:val="000000"/>
          <w:lang w:val="en-GB"/>
        </w:rPr>
      </w:pPr>
      <w:r w:rsidRPr="00CD40D9">
        <w:rPr>
          <w:color w:val="000000"/>
          <w:lang w:val="en-GB"/>
        </w:rPr>
        <w:br/>
      </w:r>
      <w:r w:rsidRPr="00CD40D9">
        <w:rPr>
          <w:color w:val="000000"/>
          <w:lang w:val="en-GB"/>
        </w:rPr>
        <w:br/>
      </w:r>
      <w:r w:rsidRPr="00CD40D9">
        <w:rPr>
          <w:color w:val="000000"/>
          <w:lang w:val="en-GB"/>
        </w:rPr>
        <w:br/>
      </w:r>
      <w:r w:rsidRPr="00CD40D9">
        <w:rPr>
          <w:color w:val="000000"/>
          <w:lang w:val="en-GB"/>
        </w:rPr>
        <w:br/>
      </w:r>
      <w:r w:rsidRPr="00CD40D9">
        <w:rPr>
          <w:color w:val="000000"/>
          <w:lang w:val="en-GB"/>
        </w:rPr>
        <w:br/>
      </w:r>
      <w:r w:rsidRPr="00CD40D9">
        <w:rPr>
          <w:color w:val="000000"/>
          <w:lang w:val="en-GB"/>
        </w:rPr>
        <w:br/>
      </w:r>
      <w:r w:rsidRPr="00CD40D9">
        <w:rPr>
          <w:color w:val="000000"/>
          <w:lang w:val="en-GB"/>
        </w:rPr>
        <w:br/>
      </w:r>
    </w:p>
    <w:p w14:paraId="55ECDDBF" w14:textId="77777777" w:rsidR="00CD40D9" w:rsidRDefault="00CD40D9" w:rsidP="00CD40D9">
      <w:pPr>
        <w:widowControl w:val="0"/>
        <w:suppressAutoHyphens w:val="0"/>
        <w:spacing w:after="240"/>
        <w:rPr>
          <w:color w:val="000000"/>
          <w:lang w:val="en-GB"/>
        </w:rPr>
      </w:pPr>
    </w:p>
    <w:p w14:paraId="5E161083" w14:textId="77777777" w:rsidR="00CD40D9" w:rsidRDefault="00CD40D9" w:rsidP="00CD40D9">
      <w:pPr>
        <w:widowControl w:val="0"/>
        <w:suppressAutoHyphens w:val="0"/>
        <w:spacing w:after="240"/>
        <w:rPr>
          <w:color w:val="000000"/>
          <w:lang w:val="en-GB"/>
        </w:rPr>
      </w:pPr>
    </w:p>
    <w:p w14:paraId="62BE7C14" w14:textId="77777777" w:rsidR="00CD40D9" w:rsidRDefault="00CD40D9" w:rsidP="00CD40D9">
      <w:pPr>
        <w:widowControl w:val="0"/>
        <w:suppressAutoHyphens w:val="0"/>
        <w:spacing w:after="240"/>
        <w:rPr>
          <w:color w:val="000000"/>
          <w:lang w:val="en-GB"/>
        </w:rPr>
      </w:pPr>
    </w:p>
    <w:p w14:paraId="5DB98790" w14:textId="0F845506" w:rsidR="002852B3" w:rsidRPr="00CD40D9" w:rsidRDefault="00F061C8" w:rsidP="00CD40D9">
      <w:pPr>
        <w:widowControl w:val="0"/>
        <w:suppressAutoHyphens w:val="0"/>
        <w:spacing w:after="240"/>
        <w:rPr>
          <w:color w:val="000000"/>
          <w:lang w:val="en-GB"/>
        </w:rPr>
      </w:pPr>
      <w:r w:rsidRPr="00CD40D9">
        <w:rPr>
          <w:color w:val="000000"/>
          <w:lang w:val="en-GB"/>
        </w:rPr>
        <w:br/>
      </w:r>
    </w:p>
    <w:p w14:paraId="31927CC0" w14:textId="77777777" w:rsidR="002852B3" w:rsidRPr="00CD40D9" w:rsidRDefault="00F061C8" w:rsidP="00CD40D9">
      <w:pPr>
        <w:widowControl w:val="0"/>
        <w:suppressAutoHyphens w:val="0"/>
        <w:jc w:val="center"/>
        <w:rPr>
          <w:color w:val="000000"/>
          <w:lang w:val="en-GB"/>
        </w:rPr>
      </w:pPr>
      <w:r w:rsidRPr="00CD40D9">
        <w:rPr>
          <w:color w:val="000000"/>
          <w:sz w:val="28"/>
          <w:szCs w:val="28"/>
          <w:lang w:val="en-GB"/>
        </w:rPr>
        <w:t>MAUP 2025</w:t>
      </w:r>
    </w:p>
    <w:p w14:paraId="5BC898A1" w14:textId="77777777" w:rsidR="002852B3" w:rsidRPr="00CD40D9" w:rsidRDefault="002852B3" w:rsidP="00CD40D9">
      <w:pPr>
        <w:widowControl w:val="0"/>
        <w:suppressAutoHyphens w:val="0"/>
        <w:rPr>
          <w:lang w:val="en-GB"/>
        </w:rPr>
      </w:pPr>
    </w:p>
    <w:p w14:paraId="3994523F" w14:textId="77777777" w:rsidR="002852B3" w:rsidRPr="00CD40D9" w:rsidRDefault="002852B3" w:rsidP="00CD40D9">
      <w:pPr>
        <w:widowControl w:val="0"/>
        <w:suppressAutoHyphens w:val="0"/>
        <w:jc w:val="both"/>
        <w:rPr>
          <w:sz w:val="28"/>
          <w:szCs w:val="28"/>
          <w:lang w:val="en-GB"/>
        </w:rPr>
      </w:pPr>
    </w:p>
    <w:p w14:paraId="0A241B19" w14:textId="77777777" w:rsidR="002852B3" w:rsidRPr="00CD40D9" w:rsidRDefault="002852B3" w:rsidP="00CD40D9">
      <w:pPr>
        <w:widowControl w:val="0"/>
        <w:suppressAutoHyphens w:val="0"/>
        <w:jc w:val="both"/>
        <w:rPr>
          <w:sz w:val="28"/>
          <w:szCs w:val="28"/>
          <w:lang w:val="en-GB"/>
        </w:rPr>
      </w:pPr>
    </w:p>
    <w:p w14:paraId="26304A40" w14:textId="77777777" w:rsidR="002852B3" w:rsidRPr="00CD40D9" w:rsidRDefault="002852B3" w:rsidP="00CD40D9">
      <w:pPr>
        <w:widowControl w:val="0"/>
        <w:suppressAutoHyphens w:val="0"/>
        <w:jc w:val="both"/>
        <w:rPr>
          <w:sz w:val="28"/>
          <w:szCs w:val="28"/>
          <w:lang w:val="en-GB"/>
        </w:rPr>
      </w:pPr>
    </w:p>
    <w:p w14:paraId="259D4D9F" w14:textId="77777777" w:rsidR="002852B3" w:rsidRPr="00CD40D9" w:rsidRDefault="00F061C8" w:rsidP="00CD40D9">
      <w:pPr>
        <w:widowControl w:val="0"/>
        <w:suppressAutoHyphens w:val="0"/>
        <w:jc w:val="center"/>
        <w:rPr>
          <w:bCs/>
          <w:sz w:val="24"/>
          <w:szCs w:val="24"/>
          <w:lang w:val="en-GB"/>
        </w:rPr>
      </w:pPr>
      <w:r w:rsidRPr="00CD40D9">
        <w:rPr>
          <w:b/>
          <w:sz w:val="24"/>
          <w:szCs w:val="24"/>
          <w:lang w:val="en-GB"/>
        </w:rPr>
        <w:t>General information about the academic discipline</w:t>
      </w:r>
    </w:p>
    <w:tbl>
      <w:tblPr>
        <w:tblpPr w:leftFromText="180" w:rightFromText="180" w:vertAnchor="text" w:tblpX="91" w:tblpY="293"/>
        <w:tblOverlap w:val="never"/>
        <w:tblW w:w="5000" w:type="pct"/>
        <w:tblLayout w:type="fixed"/>
        <w:tblLook w:val="0000" w:firstRow="0" w:lastRow="0" w:firstColumn="0" w:lastColumn="0" w:noHBand="0" w:noVBand="0"/>
      </w:tblPr>
      <w:tblGrid>
        <w:gridCol w:w="3526"/>
        <w:gridCol w:w="6278"/>
      </w:tblGrid>
      <w:tr w:rsidR="00E46876" w:rsidRPr="00CD40D9" w14:paraId="1A5BF440" w14:textId="77777777">
        <w:trPr>
          <w:trHeight w:val="290"/>
        </w:trPr>
        <w:tc>
          <w:tcPr>
            <w:tcW w:w="3676" w:type="dxa"/>
            <w:tcBorders>
              <w:top w:val="single" w:sz="4" w:space="0" w:color="000000"/>
              <w:left w:val="single" w:sz="4" w:space="0" w:color="000000"/>
              <w:bottom w:val="single" w:sz="4" w:space="0" w:color="000000"/>
              <w:right w:val="single" w:sz="4" w:space="0" w:color="000000"/>
            </w:tcBorders>
          </w:tcPr>
          <w:p w14:paraId="1EB79478" w14:textId="77777777" w:rsidR="002852B3" w:rsidRPr="00CD40D9" w:rsidRDefault="00F061C8" w:rsidP="00CD40D9">
            <w:pPr>
              <w:widowControl w:val="0"/>
              <w:suppressAutoHyphens w:val="0"/>
              <w:rPr>
                <w:lang w:val="en-GB"/>
              </w:rPr>
            </w:pPr>
            <w:r w:rsidRPr="00CD40D9">
              <w:rPr>
                <w:bCs/>
                <w:sz w:val="24"/>
                <w:szCs w:val="24"/>
                <w:lang w:val="en-GB"/>
              </w:rPr>
              <w:t>Name of the academic discipline</w:t>
            </w:r>
          </w:p>
        </w:tc>
        <w:tc>
          <w:tcPr>
            <w:tcW w:w="6554" w:type="dxa"/>
            <w:tcBorders>
              <w:top w:val="single" w:sz="4" w:space="0" w:color="000000"/>
              <w:left w:val="single" w:sz="4" w:space="0" w:color="000000"/>
              <w:bottom w:val="single" w:sz="4" w:space="0" w:color="000000"/>
              <w:right w:val="single" w:sz="4" w:space="0" w:color="000000"/>
            </w:tcBorders>
          </w:tcPr>
          <w:p w14:paraId="03C792EB" w14:textId="77777777" w:rsidR="002852B3" w:rsidRPr="00CD40D9" w:rsidRDefault="00F061C8" w:rsidP="00CD40D9">
            <w:pPr>
              <w:widowControl w:val="0"/>
              <w:suppressAutoHyphens w:val="0"/>
              <w:jc w:val="center"/>
              <w:rPr>
                <w:lang w:val="en-GB"/>
              </w:rPr>
            </w:pPr>
            <w:r w:rsidRPr="00CD40D9">
              <w:rPr>
                <w:b/>
                <w:sz w:val="24"/>
                <w:szCs w:val="24"/>
                <w:lang w:val="en-GB"/>
              </w:rPr>
              <w:t>Business Law</w:t>
            </w:r>
          </w:p>
        </w:tc>
      </w:tr>
      <w:tr w:rsidR="00E46876" w:rsidRPr="00CD40D9" w14:paraId="11BB0A38" w14:textId="77777777">
        <w:trPr>
          <w:trHeight w:val="289"/>
        </w:trPr>
        <w:tc>
          <w:tcPr>
            <w:tcW w:w="3676" w:type="dxa"/>
            <w:tcBorders>
              <w:top w:val="single" w:sz="4" w:space="0" w:color="000000"/>
              <w:left w:val="single" w:sz="4" w:space="0" w:color="000000"/>
              <w:bottom w:val="single" w:sz="4" w:space="0" w:color="000000"/>
              <w:right w:val="single" w:sz="4" w:space="0" w:color="000000"/>
            </w:tcBorders>
          </w:tcPr>
          <w:p w14:paraId="54B5FB8A" w14:textId="77777777" w:rsidR="002852B3" w:rsidRPr="00CD40D9" w:rsidRDefault="00F061C8" w:rsidP="00CD40D9">
            <w:pPr>
              <w:widowControl w:val="0"/>
              <w:suppressAutoHyphens w:val="0"/>
              <w:rPr>
                <w:lang w:val="en-GB"/>
              </w:rPr>
            </w:pPr>
            <w:r w:rsidRPr="00CD40D9">
              <w:rPr>
                <w:bCs/>
                <w:sz w:val="24"/>
                <w:szCs w:val="24"/>
                <w:lang w:val="en-GB"/>
              </w:rPr>
              <w:t>Code and name of speciality</w:t>
            </w:r>
          </w:p>
        </w:tc>
        <w:tc>
          <w:tcPr>
            <w:tcW w:w="6554" w:type="dxa"/>
            <w:tcBorders>
              <w:top w:val="single" w:sz="4" w:space="0" w:color="000000"/>
              <w:left w:val="single" w:sz="4" w:space="0" w:color="000000"/>
              <w:bottom w:val="single" w:sz="4" w:space="0" w:color="000000"/>
              <w:right w:val="single" w:sz="4" w:space="0" w:color="000000"/>
            </w:tcBorders>
          </w:tcPr>
          <w:p w14:paraId="647FB120" w14:textId="77777777" w:rsidR="002852B3" w:rsidRPr="00CD40D9" w:rsidRDefault="00F061C8" w:rsidP="00CD40D9">
            <w:pPr>
              <w:widowControl w:val="0"/>
              <w:suppressAutoHyphens w:val="0"/>
              <w:jc w:val="center"/>
              <w:rPr>
                <w:lang w:val="en-GB"/>
              </w:rPr>
            </w:pPr>
            <w:r w:rsidRPr="00CD40D9">
              <w:rPr>
                <w:b/>
                <w:bCs/>
                <w:sz w:val="24"/>
                <w:szCs w:val="24"/>
                <w:lang w:val="en-GB"/>
              </w:rPr>
              <w:t>D3 "Management"</w:t>
            </w:r>
          </w:p>
        </w:tc>
      </w:tr>
      <w:tr w:rsidR="00E46876" w:rsidRPr="00CD40D9" w14:paraId="3DD54034" w14:textId="77777777">
        <w:trPr>
          <w:trHeight w:val="372"/>
        </w:trPr>
        <w:tc>
          <w:tcPr>
            <w:tcW w:w="3676" w:type="dxa"/>
            <w:tcBorders>
              <w:top w:val="single" w:sz="4" w:space="0" w:color="000000"/>
              <w:left w:val="single" w:sz="4" w:space="0" w:color="000000"/>
              <w:bottom w:val="single" w:sz="4" w:space="0" w:color="000000"/>
              <w:right w:val="single" w:sz="4" w:space="0" w:color="000000"/>
            </w:tcBorders>
          </w:tcPr>
          <w:p w14:paraId="4F83C7E8" w14:textId="77777777" w:rsidR="002852B3" w:rsidRPr="00CD40D9" w:rsidRDefault="00F061C8" w:rsidP="00CD40D9">
            <w:pPr>
              <w:widowControl w:val="0"/>
              <w:suppressAutoHyphens w:val="0"/>
              <w:rPr>
                <w:lang w:val="en-GB"/>
              </w:rPr>
            </w:pPr>
            <w:r w:rsidRPr="00CD40D9">
              <w:rPr>
                <w:bCs/>
                <w:sz w:val="24"/>
                <w:szCs w:val="24"/>
                <w:lang w:val="en-GB"/>
              </w:rPr>
              <w:t>Level of higher education</w:t>
            </w:r>
          </w:p>
        </w:tc>
        <w:tc>
          <w:tcPr>
            <w:tcW w:w="6554" w:type="dxa"/>
            <w:tcBorders>
              <w:top w:val="single" w:sz="4" w:space="0" w:color="000000"/>
              <w:left w:val="single" w:sz="4" w:space="0" w:color="000000"/>
              <w:bottom w:val="single" w:sz="4" w:space="0" w:color="000000"/>
              <w:right w:val="single" w:sz="4" w:space="0" w:color="000000"/>
            </w:tcBorders>
          </w:tcPr>
          <w:p w14:paraId="0D98E6A7" w14:textId="77777777" w:rsidR="002852B3" w:rsidRPr="00CD40D9" w:rsidRDefault="00F061C8" w:rsidP="00CD40D9">
            <w:pPr>
              <w:widowControl w:val="0"/>
              <w:suppressAutoHyphens w:val="0"/>
              <w:jc w:val="center"/>
              <w:rPr>
                <w:lang w:val="en-GB"/>
              </w:rPr>
            </w:pPr>
            <w:r w:rsidRPr="00CD40D9">
              <w:rPr>
                <w:bCs/>
                <w:sz w:val="24"/>
                <w:szCs w:val="24"/>
                <w:lang w:val="en-GB"/>
              </w:rPr>
              <w:t>First (bachelor's) level of higher education</w:t>
            </w:r>
          </w:p>
        </w:tc>
      </w:tr>
      <w:tr w:rsidR="00E46876" w:rsidRPr="00CD40D9" w14:paraId="009A56D5" w14:textId="77777777">
        <w:trPr>
          <w:trHeight w:val="386"/>
        </w:trPr>
        <w:tc>
          <w:tcPr>
            <w:tcW w:w="3676" w:type="dxa"/>
            <w:tcBorders>
              <w:top w:val="single" w:sz="4" w:space="0" w:color="000000"/>
              <w:left w:val="single" w:sz="4" w:space="0" w:color="000000"/>
              <w:bottom w:val="single" w:sz="4" w:space="0" w:color="000000"/>
              <w:right w:val="single" w:sz="4" w:space="0" w:color="000000"/>
            </w:tcBorders>
          </w:tcPr>
          <w:p w14:paraId="390CD2D3" w14:textId="77777777" w:rsidR="002852B3" w:rsidRPr="00CD40D9" w:rsidRDefault="00F061C8" w:rsidP="00CD40D9">
            <w:pPr>
              <w:widowControl w:val="0"/>
              <w:suppressAutoHyphens w:val="0"/>
              <w:rPr>
                <w:lang w:val="en-GB"/>
              </w:rPr>
            </w:pPr>
            <w:r w:rsidRPr="00CD40D9">
              <w:rPr>
                <w:bCs/>
                <w:sz w:val="24"/>
                <w:szCs w:val="24"/>
                <w:lang w:val="en-GB"/>
              </w:rPr>
              <w:t>Status of the discipline</w:t>
            </w:r>
          </w:p>
        </w:tc>
        <w:tc>
          <w:tcPr>
            <w:tcW w:w="6554" w:type="dxa"/>
            <w:tcBorders>
              <w:top w:val="single" w:sz="4" w:space="0" w:color="000000"/>
              <w:left w:val="single" w:sz="4" w:space="0" w:color="000000"/>
              <w:bottom w:val="single" w:sz="4" w:space="0" w:color="000000"/>
              <w:right w:val="single" w:sz="4" w:space="0" w:color="000000"/>
            </w:tcBorders>
          </w:tcPr>
          <w:p w14:paraId="3C00AA84" w14:textId="7FCD2ADB" w:rsidR="002852B3" w:rsidRPr="00CD40D9" w:rsidRDefault="001F1827" w:rsidP="00CD40D9">
            <w:pPr>
              <w:widowControl w:val="0"/>
              <w:suppressAutoHyphens w:val="0"/>
              <w:jc w:val="center"/>
              <w:rPr>
                <w:lang w:val="en-GB"/>
              </w:rPr>
            </w:pPr>
            <w:r>
              <w:rPr>
                <w:bCs/>
                <w:sz w:val="24"/>
                <w:szCs w:val="24"/>
                <w:lang w:val="en-GB"/>
              </w:rPr>
              <w:t>Optional</w:t>
            </w:r>
            <w:bookmarkStart w:id="0" w:name="_GoBack"/>
            <w:bookmarkEnd w:id="0"/>
          </w:p>
        </w:tc>
      </w:tr>
      <w:tr w:rsidR="00E46876" w:rsidRPr="00CD40D9" w14:paraId="1408D6E0" w14:textId="77777777">
        <w:trPr>
          <w:trHeight w:val="1189"/>
        </w:trPr>
        <w:tc>
          <w:tcPr>
            <w:tcW w:w="3676" w:type="dxa"/>
            <w:tcBorders>
              <w:top w:val="single" w:sz="4" w:space="0" w:color="000000"/>
              <w:left w:val="single" w:sz="4" w:space="0" w:color="000000"/>
              <w:bottom w:val="single" w:sz="4" w:space="0" w:color="000000"/>
              <w:right w:val="single" w:sz="4" w:space="0" w:color="000000"/>
            </w:tcBorders>
          </w:tcPr>
          <w:p w14:paraId="3C01EACB" w14:textId="77777777" w:rsidR="002852B3" w:rsidRPr="00CD40D9" w:rsidRDefault="00F061C8" w:rsidP="00CD40D9">
            <w:pPr>
              <w:widowControl w:val="0"/>
              <w:suppressAutoHyphens w:val="0"/>
              <w:rPr>
                <w:lang w:val="en-GB"/>
              </w:rPr>
            </w:pPr>
            <w:r w:rsidRPr="00CD40D9">
              <w:rPr>
                <w:bCs/>
                <w:sz w:val="24"/>
                <w:szCs w:val="24"/>
                <w:lang w:val="en-GB"/>
              </w:rPr>
              <w:t>Number of credits and hours</w:t>
            </w:r>
          </w:p>
        </w:tc>
        <w:tc>
          <w:tcPr>
            <w:tcW w:w="6554" w:type="dxa"/>
            <w:tcBorders>
              <w:top w:val="single" w:sz="4" w:space="0" w:color="000000"/>
              <w:left w:val="single" w:sz="4" w:space="0" w:color="000000"/>
              <w:bottom w:val="single" w:sz="4" w:space="0" w:color="000000"/>
              <w:right w:val="single" w:sz="4" w:space="0" w:color="000000"/>
            </w:tcBorders>
          </w:tcPr>
          <w:p w14:paraId="3099372E" w14:textId="77777777" w:rsidR="002852B3" w:rsidRPr="00CD40D9" w:rsidRDefault="00F061C8" w:rsidP="00CD40D9">
            <w:pPr>
              <w:widowControl w:val="0"/>
              <w:suppressAutoHyphens w:val="0"/>
              <w:jc w:val="center"/>
              <w:rPr>
                <w:sz w:val="24"/>
                <w:szCs w:val="24"/>
                <w:lang w:val="en-GB"/>
              </w:rPr>
            </w:pPr>
            <w:r w:rsidRPr="00CD40D9">
              <w:rPr>
                <w:b/>
                <w:sz w:val="24"/>
                <w:szCs w:val="24"/>
                <w:lang w:val="en-GB"/>
              </w:rPr>
              <w:t>3 credits / 90 hours</w:t>
            </w:r>
          </w:p>
          <w:p w14:paraId="00E69EF4" w14:textId="77777777" w:rsidR="002852B3" w:rsidRPr="00CD40D9" w:rsidRDefault="00F061C8" w:rsidP="00CD40D9">
            <w:pPr>
              <w:widowControl w:val="0"/>
              <w:tabs>
                <w:tab w:val="left" w:pos="8931"/>
                <w:tab w:val="left" w:pos="9356"/>
              </w:tabs>
              <w:suppressAutoHyphens w:val="0"/>
              <w:ind w:right="103"/>
              <w:jc w:val="both"/>
              <w:rPr>
                <w:sz w:val="24"/>
                <w:szCs w:val="24"/>
                <w:lang w:val="en-GB"/>
              </w:rPr>
            </w:pPr>
            <w:r w:rsidRPr="00CD40D9">
              <w:rPr>
                <w:sz w:val="24"/>
                <w:szCs w:val="24"/>
                <w:lang w:val="en-GB"/>
              </w:rPr>
              <w:t xml:space="preserve">Lectures </w:t>
            </w:r>
          </w:p>
          <w:p w14:paraId="2A6CB5CF" w14:textId="77777777" w:rsidR="002852B3" w:rsidRPr="00CD40D9" w:rsidRDefault="00F061C8" w:rsidP="00CD40D9">
            <w:pPr>
              <w:widowControl w:val="0"/>
              <w:tabs>
                <w:tab w:val="left" w:pos="8931"/>
                <w:tab w:val="left" w:pos="9356"/>
              </w:tabs>
              <w:suppressAutoHyphens w:val="0"/>
              <w:ind w:right="103"/>
              <w:jc w:val="both"/>
              <w:rPr>
                <w:sz w:val="24"/>
                <w:szCs w:val="24"/>
                <w:lang w:val="en-GB"/>
              </w:rPr>
            </w:pPr>
            <w:r w:rsidRPr="00CD40D9">
              <w:rPr>
                <w:sz w:val="24"/>
                <w:szCs w:val="24"/>
                <w:lang w:val="en-GB"/>
              </w:rPr>
              <w:t>Seminar classes</w:t>
            </w:r>
            <w:r w:rsidRPr="00CD40D9">
              <w:rPr>
                <w:bCs/>
                <w:sz w:val="24"/>
                <w:szCs w:val="24"/>
                <w:lang w:val="en-GB"/>
              </w:rPr>
              <w:t xml:space="preserve">: </w:t>
            </w:r>
          </w:p>
          <w:p w14:paraId="27877E66" w14:textId="77777777" w:rsidR="002852B3" w:rsidRPr="00CD40D9" w:rsidRDefault="00F061C8" w:rsidP="00CD40D9">
            <w:pPr>
              <w:widowControl w:val="0"/>
              <w:tabs>
                <w:tab w:val="left" w:pos="8931"/>
                <w:tab w:val="left" w:pos="9356"/>
              </w:tabs>
              <w:suppressAutoHyphens w:val="0"/>
              <w:ind w:right="103"/>
              <w:jc w:val="both"/>
              <w:rPr>
                <w:lang w:val="en-GB"/>
              </w:rPr>
            </w:pPr>
            <w:r w:rsidRPr="00CD40D9">
              <w:rPr>
                <w:sz w:val="24"/>
                <w:szCs w:val="24"/>
                <w:lang w:val="en-GB"/>
              </w:rPr>
              <w:t xml:space="preserve">Independent work by students: </w:t>
            </w:r>
          </w:p>
        </w:tc>
      </w:tr>
      <w:tr w:rsidR="00E46876" w:rsidRPr="00CD40D9" w14:paraId="07DA5750" w14:textId="77777777">
        <w:trPr>
          <w:trHeight w:val="393"/>
        </w:trPr>
        <w:tc>
          <w:tcPr>
            <w:tcW w:w="3676" w:type="dxa"/>
            <w:tcBorders>
              <w:top w:val="single" w:sz="4" w:space="0" w:color="000000"/>
              <w:left w:val="single" w:sz="4" w:space="0" w:color="000000"/>
              <w:bottom w:val="single" w:sz="4" w:space="0" w:color="000000"/>
              <w:right w:val="single" w:sz="4" w:space="0" w:color="000000"/>
            </w:tcBorders>
          </w:tcPr>
          <w:p w14:paraId="322819F8" w14:textId="77777777" w:rsidR="002852B3" w:rsidRPr="00CD40D9" w:rsidRDefault="00F061C8" w:rsidP="00CD40D9">
            <w:pPr>
              <w:widowControl w:val="0"/>
              <w:suppressAutoHyphens w:val="0"/>
              <w:rPr>
                <w:lang w:val="en-GB"/>
              </w:rPr>
            </w:pPr>
            <w:r w:rsidRPr="00CD40D9">
              <w:rPr>
                <w:bCs/>
                <w:sz w:val="24"/>
                <w:szCs w:val="24"/>
                <w:lang w:val="en-GB"/>
              </w:rPr>
              <w:t>Terms of study</w:t>
            </w:r>
          </w:p>
        </w:tc>
        <w:tc>
          <w:tcPr>
            <w:tcW w:w="6554" w:type="dxa"/>
            <w:tcBorders>
              <w:top w:val="single" w:sz="4" w:space="0" w:color="000000"/>
              <w:left w:val="single" w:sz="4" w:space="0" w:color="000000"/>
              <w:bottom w:val="single" w:sz="4" w:space="0" w:color="000000"/>
              <w:right w:val="single" w:sz="4" w:space="0" w:color="000000"/>
            </w:tcBorders>
          </w:tcPr>
          <w:p w14:paraId="4778FEF8" w14:textId="77777777" w:rsidR="002852B3" w:rsidRPr="00CD40D9" w:rsidRDefault="002852B3" w:rsidP="00CD40D9">
            <w:pPr>
              <w:widowControl w:val="0"/>
              <w:suppressAutoHyphens w:val="0"/>
              <w:jc w:val="center"/>
              <w:rPr>
                <w:lang w:val="en-GB"/>
              </w:rPr>
            </w:pPr>
          </w:p>
        </w:tc>
      </w:tr>
      <w:tr w:rsidR="00E46876" w:rsidRPr="00CD40D9" w14:paraId="00C31C85" w14:textId="77777777">
        <w:trPr>
          <w:trHeight w:val="376"/>
        </w:trPr>
        <w:tc>
          <w:tcPr>
            <w:tcW w:w="3676" w:type="dxa"/>
            <w:tcBorders>
              <w:top w:val="single" w:sz="4" w:space="0" w:color="000000"/>
              <w:left w:val="single" w:sz="4" w:space="0" w:color="000000"/>
              <w:bottom w:val="single" w:sz="4" w:space="0" w:color="000000"/>
              <w:right w:val="single" w:sz="4" w:space="0" w:color="000000"/>
            </w:tcBorders>
          </w:tcPr>
          <w:p w14:paraId="5E54405F" w14:textId="77777777" w:rsidR="002852B3" w:rsidRPr="00CD40D9" w:rsidRDefault="00F061C8" w:rsidP="00CD40D9">
            <w:pPr>
              <w:widowControl w:val="0"/>
              <w:suppressAutoHyphens w:val="0"/>
              <w:rPr>
                <w:sz w:val="24"/>
                <w:szCs w:val="24"/>
                <w:lang w:val="en-GB"/>
              </w:rPr>
            </w:pPr>
            <w:r w:rsidRPr="00CD40D9">
              <w:rPr>
                <w:bCs/>
                <w:sz w:val="24"/>
                <w:szCs w:val="24"/>
                <w:lang w:val="en-GB"/>
              </w:rPr>
              <w:t>Language of instruction</w:t>
            </w:r>
          </w:p>
        </w:tc>
        <w:tc>
          <w:tcPr>
            <w:tcW w:w="6554" w:type="dxa"/>
            <w:tcBorders>
              <w:top w:val="single" w:sz="4" w:space="0" w:color="000000"/>
              <w:left w:val="single" w:sz="4" w:space="0" w:color="000000"/>
              <w:bottom w:val="single" w:sz="4" w:space="0" w:color="000000"/>
              <w:right w:val="single" w:sz="4" w:space="0" w:color="000000"/>
            </w:tcBorders>
          </w:tcPr>
          <w:p w14:paraId="61367213" w14:textId="77777777" w:rsidR="002852B3" w:rsidRPr="00CD40D9" w:rsidRDefault="00F061C8" w:rsidP="00CD40D9">
            <w:pPr>
              <w:widowControl w:val="0"/>
              <w:suppressAutoHyphens w:val="0"/>
              <w:jc w:val="center"/>
              <w:rPr>
                <w:sz w:val="24"/>
                <w:szCs w:val="24"/>
                <w:lang w:val="en-GB"/>
              </w:rPr>
            </w:pPr>
            <w:r w:rsidRPr="00CD40D9">
              <w:rPr>
                <w:bCs/>
                <w:sz w:val="24"/>
                <w:szCs w:val="24"/>
                <w:lang w:val="en-GB"/>
              </w:rPr>
              <w:t>Ukrainian</w:t>
            </w:r>
          </w:p>
        </w:tc>
      </w:tr>
      <w:tr w:rsidR="00E46876" w:rsidRPr="00CD40D9" w14:paraId="5726562A" w14:textId="77777777">
        <w:trPr>
          <w:trHeight w:val="335"/>
        </w:trPr>
        <w:tc>
          <w:tcPr>
            <w:tcW w:w="3676" w:type="dxa"/>
            <w:tcBorders>
              <w:top w:val="single" w:sz="4" w:space="0" w:color="000000"/>
              <w:left w:val="single" w:sz="4" w:space="0" w:color="000000"/>
              <w:bottom w:val="single" w:sz="4" w:space="0" w:color="000000"/>
              <w:right w:val="single" w:sz="4" w:space="0" w:color="000000"/>
            </w:tcBorders>
          </w:tcPr>
          <w:p w14:paraId="5829D715" w14:textId="77777777" w:rsidR="002852B3" w:rsidRPr="00CD40D9" w:rsidRDefault="00F061C8" w:rsidP="00CD40D9">
            <w:pPr>
              <w:widowControl w:val="0"/>
              <w:suppressAutoHyphens w:val="0"/>
              <w:rPr>
                <w:sz w:val="24"/>
                <w:szCs w:val="24"/>
                <w:lang w:val="en-GB"/>
              </w:rPr>
            </w:pPr>
            <w:r w:rsidRPr="00CD40D9">
              <w:rPr>
                <w:bCs/>
                <w:sz w:val="24"/>
                <w:szCs w:val="24"/>
                <w:lang w:val="en-GB"/>
              </w:rPr>
              <w:t>Type of final assessment</w:t>
            </w:r>
          </w:p>
        </w:tc>
        <w:tc>
          <w:tcPr>
            <w:tcW w:w="6554" w:type="dxa"/>
            <w:tcBorders>
              <w:top w:val="single" w:sz="4" w:space="0" w:color="000000"/>
              <w:left w:val="single" w:sz="4" w:space="0" w:color="000000"/>
              <w:bottom w:val="single" w:sz="4" w:space="0" w:color="000000"/>
              <w:right w:val="single" w:sz="4" w:space="0" w:color="000000"/>
            </w:tcBorders>
          </w:tcPr>
          <w:p w14:paraId="582D2662" w14:textId="77777777" w:rsidR="002852B3" w:rsidRPr="00CD40D9" w:rsidRDefault="00F061C8" w:rsidP="00CD40D9">
            <w:pPr>
              <w:widowControl w:val="0"/>
              <w:suppressAutoHyphens w:val="0"/>
              <w:jc w:val="center"/>
              <w:rPr>
                <w:sz w:val="24"/>
                <w:szCs w:val="24"/>
                <w:lang w:val="en-GB"/>
              </w:rPr>
            </w:pPr>
            <w:r w:rsidRPr="00CD40D9">
              <w:rPr>
                <w:b/>
                <w:sz w:val="24"/>
                <w:szCs w:val="24"/>
                <w:lang w:val="en-GB"/>
              </w:rPr>
              <w:t>Test</w:t>
            </w:r>
          </w:p>
        </w:tc>
      </w:tr>
      <w:tr w:rsidR="00E46876" w:rsidRPr="00CD40D9" w14:paraId="244EE55D" w14:textId="77777777">
        <w:trPr>
          <w:trHeight w:val="676"/>
        </w:trPr>
        <w:tc>
          <w:tcPr>
            <w:tcW w:w="3676" w:type="dxa"/>
            <w:tcBorders>
              <w:top w:val="single" w:sz="4" w:space="0" w:color="000000"/>
              <w:left w:val="single" w:sz="4" w:space="0" w:color="000000"/>
              <w:bottom w:val="single" w:sz="4" w:space="0" w:color="000000"/>
              <w:right w:val="single" w:sz="4" w:space="0" w:color="000000"/>
            </w:tcBorders>
          </w:tcPr>
          <w:p w14:paraId="74C47DEB" w14:textId="77777777" w:rsidR="002852B3" w:rsidRPr="00CD40D9" w:rsidRDefault="00F061C8" w:rsidP="00CD40D9">
            <w:pPr>
              <w:widowControl w:val="0"/>
              <w:suppressAutoHyphens w:val="0"/>
              <w:rPr>
                <w:sz w:val="24"/>
                <w:szCs w:val="24"/>
                <w:lang w:val="en-GB"/>
              </w:rPr>
            </w:pPr>
            <w:r w:rsidRPr="00CD40D9">
              <w:rPr>
                <w:bCs/>
                <w:sz w:val="24"/>
                <w:szCs w:val="24"/>
                <w:lang w:val="en-GB"/>
              </w:rPr>
              <w:t>Course page on the website</w:t>
            </w:r>
          </w:p>
        </w:tc>
        <w:tc>
          <w:tcPr>
            <w:tcW w:w="6554" w:type="dxa"/>
            <w:tcBorders>
              <w:top w:val="single" w:sz="4" w:space="0" w:color="000000"/>
              <w:left w:val="single" w:sz="4" w:space="0" w:color="000000"/>
              <w:bottom w:val="single" w:sz="4" w:space="0" w:color="000000"/>
              <w:right w:val="single" w:sz="4" w:space="0" w:color="000000"/>
            </w:tcBorders>
          </w:tcPr>
          <w:p w14:paraId="311F9975" w14:textId="77777777" w:rsidR="002852B3" w:rsidRPr="00CD40D9" w:rsidRDefault="002852B3" w:rsidP="00CD40D9">
            <w:pPr>
              <w:widowControl w:val="0"/>
              <w:suppressAutoHyphens w:val="0"/>
              <w:jc w:val="center"/>
              <w:rPr>
                <w:sz w:val="24"/>
                <w:szCs w:val="24"/>
                <w:lang w:val="en-GB"/>
              </w:rPr>
            </w:pPr>
          </w:p>
        </w:tc>
      </w:tr>
    </w:tbl>
    <w:p w14:paraId="01C1DBAF" w14:textId="77777777" w:rsidR="002852B3" w:rsidRPr="00CD40D9" w:rsidRDefault="002852B3" w:rsidP="00CD40D9">
      <w:pPr>
        <w:widowControl w:val="0"/>
        <w:suppressAutoHyphens w:val="0"/>
        <w:jc w:val="center"/>
        <w:rPr>
          <w:b/>
          <w:sz w:val="28"/>
          <w:szCs w:val="28"/>
          <w:lang w:val="en-GB"/>
        </w:rPr>
      </w:pPr>
    </w:p>
    <w:p w14:paraId="05157336" w14:textId="77777777" w:rsidR="002852B3" w:rsidRPr="00CD40D9" w:rsidRDefault="00F061C8" w:rsidP="00CD40D9">
      <w:pPr>
        <w:widowControl w:val="0"/>
        <w:suppressAutoHyphens w:val="0"/>
        <w:jc w:val="center"/>
        <w:rPr>
          <w:b/>
          <w:bCs/>
          <w:i/>
          <w:iCs/>
          <w:sz w:val="24"/>
          <w:szCs w:val="24"/>
          <w:lang w:val="en-GB"/>
        </w:rPr>
      </w:pPr>
      <w:r w:rsidRPr="00CD40D9">
        <w:rPr>
          <w:b/>
          <w:sz w:val="24"/>
          <w:szCs w:val="24"/>
          <w:lang w:val="en-GB"/>
        </w:rPr>
        <w:t>General information about the lecturer. Contact information.</w:t>
      </w:r>
    </w:p>
    <w:tbl>
      <w:tblPr>
        <w:tblpPr w:leftFromText="180" w:rightFromText="180" w:vertAnchor="text" w:horzAnchor="page" w:tblpX="1201" w:tblpY="310"/>
        <w:tblOverlap w:val="never"/>
        <w:tblW w:w="5000" w:type="pct"/>
        <w:tblLayout w:type="fixed"/>
        <w:tblLook w:val="0000" w:firstRow="0" w:lastRow="0" w:firstColumn="0" w:lastColumn="0" w:noHBand="0" w:noVBand="0"/>
      </w:tblPr>
      <w:tblGrid>
        <w:gridCol w:w="3172"/>
        <w:gridCol w:w="6632"/>
      </w:tblGrid>
      <w:tr w:rsidR="00E46876" w:rsidRPr="00CD40D9" w14:paraId="2A86D3FA" w14:textId="77777777">
        <w:trPr>
          <w:trHeight w:val="390"/>
        </w:trPr>
        <w:tc>
          <w:tcPr>
            <w:tcW w:w="10212" w:type="dxa"/>
            <w:gridSpan w:val="2"/>
            <w:tcBorders>
              <w:top w:val="single" w:sz="4" w:space="0" w:color="000000"/>
              <w:left w:val="single" w:sz="4" w:space="0" w:color="000000"/>
              <w:bottom w:val="single" w:sz="4" w:space="0" w:color="000000"/>
              <w:right w:val="single" w:sz="4" w:space="0" w:color="000000"/>
            </w:tcBorders>
          </w:tcPr>
          <w:p w14:paraId="22F19FA9" w14:textId="77777777" w:rsidR="002852B3" w:rsidRPr="00CD40D9" w:rsidRDefault="00F061C8" w:rsidP="00CD40D9">
            <w:pPr>
              <w:widowControl w:val="0"/>
              <w:suppressAutoHyphens w:val="0"/>
              <w:jc w:val="center"/>
              <w:rPr>
                <w:b/>
                <w:bCs/>
                <w:sz w:val="24"/>
                <w:szCs w:val="24"/>
                <w:lang w:val="en-GB"/>
              </w:rPr>
            </w:pPr>
            <w:proofErr w:type="spellStart"/>
            <w:r w:rsidRPr="00CD40D9">
              <w:rPr>
                <w:b/>
                <w:bCs/>
                <w:sz w:val="24"/>
                <w:szCs w:val="24"/>
                <w:lang w:val="en-GB"/>
              </w:rPr>
              <w:t>Baranovska</w:t>
            </w:r>
            <w:proofErr w:type="spellEnd"/>
            <w:r w:rsidRPr="00CD40D9">
              <w:rPr>
                <w:b/>
                <w:bCs/>
                <w:sz w:val="24"/>
                <w:szCs w:val="24"/>
                <w:lang w:val="en-GB"/>
              </w:rPr>
              <w:t xml:space="preserve"> </w:t>
            </w:r>
            <w:proofErr w:type="spellStart"/>
            <w:r w:rsidRPr="00CD40D9">
              <w:rPr>
                <w:b/>
                <w:bCs/>
                <w:sz w:val="24"/>
                <w:szCs w:val="24"/>
                <w:lang w:val="en-GB"/>
              </w:rPr>
              <w:t>Vira</w:t>
            </w:r>
            <w:proofErr w:type="spellEnd"/>
            <w:r w:rsidRPr="00CD40D9">
              <w:rPr>
                <w:b/>
                <w:bCs/>
                <w:sz w:val="24"/>
                <w:szCs w:val="24"/>
                <w:lang w:val="en-GB"/>
              </w:rPr>
              <w:t xml:space="preserve"> </w:t>
            </w:r>
            <w:proofErr w:type="spellStart"/>
            <w:r w:rsidRPr="00CD40D9">
              <w:rPr>
                <w:b/>
                <w:bCs/>
                <w:sz w:val="24"/>
                <w:szCs w:val="24"/>
                <w:lang w:val="en-GB"/>
              </w:rPr>
              <w:t>Mykolaivna</w:t>
            </w:r>
            <w:proofErr w:type="spellEnd"/>
          </w:p>
        </w:tc>
      </w:tr>
      <w:tr w:rsidR="00E46876" w:rsidRPr="00CD40D9" w14:paraId="49EFF38A" w14:textId="77777777">
        <w:trPr>
          <w:trHeight w:val="478"/>
        </w:trPr>
        <w:tc>
          <w:tcPr>
            <w:tcW w:w="3300" w:type="dxa"/>
            <w:tcBorders>
              <w:top w:val="single" w:sz="4" w:space="0" w:color="000000"/>
              <w:left w:val="single" w:sz="4" w:space="0" w:color="000000"/>
              <w:bottom w:val="single" w:sz="4" w:space="0" w:color="000000"/>
              <w:right w:val="single" w:sz="4" w:space="0" w:color="000000"/>
            </w:tcBorders>
          </w:tcPr>
          <w:p w14:paraId="117EF441" w14:textId="77777777" w:rsidR="002852B3" w:rsidRPr="00CD40D9" w:rsidRDefault="00F061C8" w:rsidP="00CD40D9">
            <w:pPr>
              <w:widowControl w:val="0"/>
              <w:suppressAutoHyphens w:val="0"/>
              <w:rPr>
                <w:sz w:val="24"/>
                <w:szCs w:val="24"/>
                <w:lang w:val="en-GB"/>
              </w:rPr>
            </w:pPr>
            <w:r w:rsidRPr="00CD40D9">
              <w:rPr>
                <w:b/>
                <w:bCs/>
                <w:sz w:val="24"/>
                <w:szCs w:val="24"/>
                <w:lang w:val="en-GB"/>
              </w:rPr>
              <w:t>Academic degree</w:t>
            </w:r>
          </w:p>
        </w:tc>
        <w:tc>
          <w:tcPr>
            <w:tcW w:w="6912" w:type="dxa"/>
            <w:tcBorders>
              <w:top w:val="single" w:sz="4" w:space="0" w:color="000000"/>
              <w:left w:val="single" w:sz="4" w:space="0" w:color="000000"/>
              <w:bottom w:val="single" w:sz="4" w:space="0" w:color="000000"/>
              <w:right w:val="single" w:sz="4" w:space="0" w:color="000000"/>
            </w:tcBorders>
          </w:tcPr>
          <w:p w14:paraId="4E6D15F3" w14:textId="77777777" w:rsidR="002852B3" w:rsidRPr="00CD40D9" w:rsidRDefault="00F061C8" w:rsidP="00CD40D9">
            <w:pPr>
              <w:widowControl w:val="0"/>
              <w:suppressAutoHyphens w:val="0"/>
              <w:jc w:val="both"/>
              <w:rPr>
                <w:sz w:val="24"/>
                <w:szCs w:val="24"/>
                <w:lang w:val="en-GB"/>
              </w:rPr>
            </w:pPr>
            <w:r w:rsidRPr="00CD40D9">
              <w:rPr>
                <w:sz w:val="24"/>
                <w:szCs w:val="24"/>
                <w:lang w:val="en-GB"/>
              </w:rPr>
              <w:t>Candidate of Legal Sciences</w:t>
            </w:r>
          </w:p>
        </w:tc>
      </w:tr>
      <w:tr w:rsidR="00E46876" w:rsidRPr="00CD40D9" w14:paraId="76553F45" w14:textId="77777777">
        <w:trPr>
          <w:trHeight w:val="328"/>
        </w:trPr>
        <w:tc>
          <w:tcPr>
            <w:tcW w:w="3300" w:type="dxa"/>
            <w:tcBorders>
              <w:left w:val="single" w:sz="4" w:space="0" w:color="000000"/>
              <w:bottom w:val="single" w:sz="4" w:space="0" w:color="000000"/>
              <w:right w:val="single" w:sz="4" w:space="0" w:color="000000"/>
            </w:tcBorders>
          </w:tcPr>
          <w:p w14:paraId="155ED8A4" w14:textId="77777777" w:rsidR="002852B3" w:rsidRPr="00CD40D9" w:rsidRDefault="00F061C8" w:rsidP="00CD40D9">
            <w:pPr>
              <w:widowControl w:val="0"/>
              <w:suppressAutoHyphens w:val="0"/>
              <w:rPr>
                <w:sz w:val="24"/>
                <w:szCs w:val="24"/>
                <w:lang w:val="en-GB"/>
              </w:rPr>
            </w:pPr>
            <w:r w:rsidRPr="00CD40D9">
              <w:rPr>
                <w:b/>
                <w:bCs/>
                <w:sz w:val="24"/>
                <w:szCs w:val="24"/>
                <w:lang w:val="en-GB"/>
              </w:rPr>
              <w:t>Academic title</w:t>
            </w:r>
          </w:p>
        </w:tc>
        <w:tc>
          <w:tcPr>
            <w:tcW w:w="6912" w:type="dxa"/>
            <w:tcBorders>
              <w:left w:val="single" w:sz="4" w:space="0" w:color="000000"/>
              <w:bottom w:val="single" w:sz="4" w:space="0" w:color="000000"/>
              <w:right w:val="single" w:sz="4" w:space="0" w:color="000000"/>
            </w:tcBorders>
          </w:tcPr>
          <w:p w14:paraId="72A9C771" w14:textId="77777777" w:rsidR="002852B3" w:rsidRPr="00CD40D9" w:rsidRDefault="00F061C8" w:rsidP="00CD40D9">
            <w:pPr>
              <w:widowControl w:val="0"/>
              <w:suppressAutoHyphens w:val="0"/>
              <w:snapToGrid w:val="0"/>
              <w:jc w:val="both"/>
              <w:rPr>
                <w:sz w:val="24"/>
                <w:szCs w:val="24"/>
                <w:lang w:val="en-GB"/>
              </w:rPr>
            </w:pPr>
            <w:r w:rsidRPr="00CD40D9">
              <w:rPr>
                <w:sz w:val="24"/>
                <w:szCs w:val="24"/>
                <w:lang w:val="en-GB"/>
              </w:rPr>
              <w:t>Associate</w:t>
            </w:r>
          </w:p>
        </w:tc>
      </w:tr>
      <w:tr w:rsidR="00E46876" w:rsidRPr="00CD40D9" w14:paraId="0475D81C" w14:textId="77777777">
        <w:trPr>
          <w:trHeight w:val="328"/>
        </w:trPr>
        <w:tc>
          <w:tcPr>
            <w:tcW w:w="3300" w:type="dxa"/>
            <w:tcBorders>
              <w:top w:val="single" w:sz="4" w:space="0" w:color="000000"/>
              <w:left w:val="single" w:sz="4" w:space="0" w:color="000000"/>
              <w:bottom w:val="single" w:sz="4" w:space="0" w:color="000000"/>
              <w:right w:val="single" w:sz="4" w:space="0" w:color="000000"/>
            </w:tcBorders>
          </w:tcPr>
          <w:p w14:paraId="3F6938C5" w14:textId="77777777" w:rsidR="002852B3" w:rsidRPr="00CD40D9" w:rsidRDefault="00F061C8" w:rsidP="00CD40D9">
            <w:pPr>
              <w:widowControl w:val="0"/>
              <w:suppressAutoHyphens w:val="0"/>
              <w:rPr>
                <w:sz w:val="24"/>
                <w:szCs w:val="24"/>
                <w:lang w:val="en-GB"/>
              </w:rPr>
            </w:pPr>
            <w:r w:rsidRPr="00CD40D9">
              <w:rPr>
                <w:b/>
                <w:bCs/>
                <w:sz w:val="24"/>
                <w:szCs w:val="24"/>
                <w:lang w:val="en-GB"/>
              </w:rPr>
              <w:t>Position</w:t>
            </w:r>
          </w:p>
        </w:tc>
        <w:tc>
          <w:tcPr>
            <w:tcW w:w="6912" w:type="dxa"/>
            <w:tcBorders>
              <w:top w:val="single" w:sz="4" w:space="0" w:color="000000"/>
              <w:left w:val="single" w:sz="4" w:space="0" w:color="000000"/>
              <w:bottom w:val="single" w:sz="4" w:space="0" w:color="000000"/>
              <w:right w:val="single" w:sz="4" w:space="0" w:color="000000"/>
            </w:tcBorders>
          </w:tcPr>
          <w:p w14:paraId="42B3BD66" w14:textId="77777777" w:rsidR="002852B3" w:rsidRPr="00CD40D9" w:rsidRDefault="00F061C8" w:rsidP="00CD40D9">
            <w:pPr>
              <w:widowControl w:val="0"/>
              <w:suppressAutoHyphens w:val="0"/>
              <w:jc w:val="both"/>
              <w:rPr>
                <w:sz w:val="24"/>
                <w:szCs w:val="24"/>
                <w:lang w:val="en-GB"/>
              </w:rPr>
            </w:pPr>
            <w:r w:rsidRPr="00CD40D9">
              <w:rPr>
                <w:sz w:val="24"/>
                <w:szCs w:val="24"/>
                <w:lang w:val="en-GB"/>
              </w:rPr>
              <w:t>Professor</w:t>
            </w:r>
          </w:p>
        </w:tc>
      </w:tr>
      <w:tr w:rsidR="00E46876" w:rsidRPr="00CD40D9" w14:paraId="571B301F" w14:textId="77777777">
        <w:tc>
          <w:tcPr>
            <w:tcW w:w="3300" w:type="dxa"/>
            <w:tcBorders>
              <w:top w:val="single" w:sz="4" w:space="0" w:color="000000"/>
              <w:left w:val="single" w:sz="4" w:space="0" w:color="000000"/>
              <w:bottom w:val="single" w:sz="4" w:space="0" w:color="000000"/>
              <w:right w:val="single" w:sz="4" w:space="0" w:color="000000"/>
            </w:tcBorders>
          </w:tcPr>
          <w:p w14:paraId="37F06CC9" w14:textId="77777777" w:rsidR="002852B3" w:rsidRPr="00CD40D9" w:rsidRDefault="00F061C8" w:rsidP="00CD40D9">
            <w:pPr>
              <w:widowControl w:val="0"/>
              <w:suppressAutoHyphens w:val="0"/>
              <w:rPr>
                <w:sz w:val="24"/>
                <w:szCs w:val="24"/>
                <w:lang w:val="en-GB"/>
              </w:rPr>
            </w:pPr>
            <w:r w:rsidRPr="00CD40D9">
              <w:rPr>
                <w:b/>
                <w:sz w:val="24"/>
                <w:szCs w:val="24"/>
                <w:lang w:val="en-GB"/>
              </w:rPr>
              <w:t>Subjects taught</w:t>
            </w:r>
          </w:p>
        </w:tc>
        <w:tc>
          <w:tcPr>
            <w:tcW w:w="6912" w:type="dxa"/>
            <w:tcBorders>
              <w:top w:val="single" w:sz="4" w:space="0" w:color="000000"/>
              <w:left w:val="single" w:sz="4" w:space="0" w:color="000000"/>
              <w:bottom w:val="single" w:sz="4" w:space="0" w:color="000000"/>
              <w:right w:val="single" w:sz="4" w:space="0" w:color="000000"/>
            </w:tcBorders>
          </w:tcPr>
          <w:p w14:paraId="1D8A20DB" w14:textId="77777777" w:rsidR="002852B3" w:rsidRPr="00CD40D9" w:rsidRDefault="00F061C8" w:rsidP="00CD40D9">
            <w:pPr>
              <w:widowControl w:val="0"/>
              <w:suppressAutoHyphens w:val="0"/>
              <w:jc w:val="both"/>
              <w:rPr>
                <w:sz w:val="24"/>
                <w:szCs w:val="24"/>
                <w:lang w:val="en-GB"/>
              </w:rPr>
            </w:pPr>
            <w:r w:rsidRPr="00CD40D9">
              <w:rPr>
                <w:sz w:val="24"/>
                <w:szCs w:val="24"/>
                <w:lang w:val="en-GB"/>
              </w:rPr>
              <w:t>Business law, commercial law, intellectual property law, international economics, foreign economic activity of enterprises</w:t>
            </w:r>
          </w:p>
        </w:tc>
      </w:tr>
      <w:tr w:rsidR="00E46876" w:rsidRPr="00CD40D9" w14:paraId="192D5ACA" w14:textId="77777777">
        <w:tc>
          <w:tcPr>
            <w:tcW w:w="3300" w:type="dxa"/>
            <w:tcBorders>
              <w:top w:val="single" w:sz="4" w:space="0" w:color="000000"/>
              <w:left w:val="single" w:sz="4" w:space="0" w:color="000000"/>
              <w:bottom w:val="single" w:sz="4" w:space="0" w:color="000000"/>
              <w:right w:val="single" w:sz="4" w:space="0" w:color="000000"/>
            </w:tcBorders>
          </w:tcPr>
          <w:p w14:paraId="491208CD" w14:textId="77777777" w:rsidR="002852B3" w:rsidRPr="00CD40D9" w:rsidRDefault="00F061C8" w:rsidP="00CD40D9">
            <w:pPr>
              <w:widowControl w:val="0"/>
              <w:suppressAutoHyphens w:val="0"/>
              <w:rPr>
                <w:sz w:val="24"/>
                <w:szCs w:val="24"/>
                <w:lang w:val="en-GB"/>
              </w:rPr>
            </w:pPr>
            <w:r w:rsidRPr="00CD40D9">
              <w:rPr>
                <w:b/>
                <w:sz w:val="24"/>
                <w:szCs w:val="24"/>
                <w:lang w:val="en-GB"/>
              </w:rPr>
              <w:t>Areas of scientific research</w:t>
            </w:r>
          </w:p>
        </w:tc>
        <w:tc>
          <w:tcPr>
            <w:tcW w:w="6912" w:type="dxa"/>
            <w:tcBorders>
              <w:top w:val="single" w:sz="4" w:space="0" w:color="000000"/>
              <w:left w:val="single" w:sz="4" w:space="0" w:color="000000"/>
              <w:bottom w:val="single" w:sz="4" w:space="0" w:color="000000"/>
              <w:right w:val="single" w:sz="4" w:space="0" w:color="000000"/>
            </w:tcBorders>
          </w:tcPr>
          <w:p w14:paraId="53E87DC2" w14:textId="77777777" w:rsidR="002852B3" w:rsidRPr="00CD40D9" w:rsidRDefault="002852B3" w:rsidP="00CD40D9">
            <w:pPr>
              <w:widowControl w:val="0"/>
              <w:suppressAutoHyphens w:val="0"/>
              <w:jc w:val="both"/>
              <w:rPr>
                <w:sz w:val="24"/>
                <w:szCs w:val="24"/>
                <w:lang w:val="en-GB"/>
              </w:rPr>
            </w:pPr>
          </w:p>
        </w:tc>
      </w:tr>
      <w:tr w:rsidR="00E46876" w:rsidRPr="00CD40D9" w14:paraId="4D3D0D22" w14:textId="77777777">
        <w:tc>
          <w:tcPr>
            <w:tcW w:w="3300" w:type="dxa"/>
            <w:tcBorders>
              <w:top w:val="single" w:sz="4" w:space="0" w:color="000000"/>
              <w:left w:val="single" w:sz="4" w:space="0" w:color="000000"/>
              <w:bottom w:val="single" w:sz="4" w:space="0" w:color="000000"/>
              <w:right w:val="single" w:sz="4" w:space="0" w:color="000000"/>
            </w:tcBorders>
          </w:tcPr>
          <w:p w14:paraId="7C00ACA7" w14:textId="77777777" w:rsidR="002852B3" w:rsidRPr="00CD40D9" w:rsidRDefault="00F061C8" w:rsidP="00CD40D9">
            <w:pPr>
              <w:widowControl w:val="0"/>
              <w:suppressAutoHyphens w:val="0"/>
              <w:rPr>
                <w:sz w:val="24"/>
                <w:szCs w:val="24"/>
                <w:lang w:val="en-GB"/>
              </w:rPr>
            </w:pPr>
            <w:r w:rsidRPr="00CD40D9">
              <w:rPr>
                <w:b/>
                <w:sz w:val="24"/>
                <w:szCs w:val="24"/>
                <w:lang w:val="en-GB"/>
              </w:rPr>
              <w:t>Links to registers of identifiers for scientists</w:t>
            </w:r>
          </w:p>
        </w:tc>
        <w:tc>
          <w:tcPr>
            <w:tcW w:w="6912" w:type="dxa"/>
            <w:tcBorders>
              <w:top w:val="single" w:sz="4" w:space="0" w:color="000000"/>
              <w:left w:val="single" w:sz="4" w:space="0" w:color="000000"/>
              <w:bottom w:val="single" w:sz="4" w:space="0" w:color="000000"/>
              <w:right w:val="single" w:sz="4" w:space="0" w:color="000000"/>
            </w:tcBorders>
          </w:tcPr>
          <w:p w14:paraId="40EC887D" w14:textId="77777777" w:rsidR="002852B3" w:rsidRPr="00CD40D9" w:rsidRDefault="00F061C8" w:rsidP="00CD40D9">
            <w:pPr>
              <w:widowControl w:val="0"/>
              <w:suppressAutoHyphens w:val="0"/>
              <w:rPr>
                <w:sz w:val="24"/>
                <w:szCs w:val="24"/>
                <w:lang w:val="en-GB"/>
              </w:rPr>
            </w:pPr>
            <w:r w:rsidRPr="00CD40D9">
              <w:rPr>
                <w:sz w:val="24"/>
                <w:szCs w:val="24"/>
                <w:lang w:val="en-GB"/>
              </w:rPr>
              <w:t xml:space="preserve"> </w:t>
            </w:r>
          </w:p>
        </w:tc>
      </w:tr>
      <w:tr w:rsidR="00E46876" w:rsidRPr="00CD40D9" w14:paraId="06BF54F3" w14:textId="77777777">
        <w:tc>
          <w:tcPr>
            <w:tcW w:w="10212" w:type="dxa"/>
            <w:gridSpan w:val="2"/>
            <w:tcBorders>
              <w:top w:val="single" w:sz="4" w:space="0" w:color="000000"/>
              <w:left w:val="single" w:sz="4" w:space="0" w:color="000000"/>
              <w:bottom w:val="single" w:sz="4" w:space="0" w:color="000000"/>
              <w:right w:val="single" w:sz="4" w:space="0" w:color="000000"/>
            </w:tcBorders>
          </w:tcPr>
          <w:p w14:paraId="3A2DB681" w14:textId="77777777" w:rsidR="002852B3" w:rsidRPr="00CD40D9" w:rsidRDefault="00F061C8" w:rsidP="00CD40D9">
            <w:pPr>
              <w:widowControl w:val="0"/>
              <w:suppressAutoHyphens w:val="0"/>
              <w:jc w:val="center"/>
              <w:rPr>
                <w:sz w:val="24"/>
                <w:szCs w:val="24"/>
                <w:lang w:val="en-GB"/>
              </w:rPr>
            </w:pPr>
            <w:r w:rsidRPr="00CD40D9">
              <w:rPr>
                <w:sz w:val="24"/>
                <w:szCs w:val="24"/>
                <w:lang w:val="en-GB"/>
              </w:rPr>
              <w:t>Contact information for the lecturer:</w:t>
            </w:r>
          </w:p>
        </w:tc>
      </w:tr>
      <w:tr w:rsidR="00E46876" w:rsidRPr="00CD40D9" w14:paraId="7EFCD17E" w14:textId="77777777">
        <w:trPr>
          <w:trHeight w:val="376"/>
        </w:trPr>
        <w:tc>
          <w:tcPr>
            <w:tcW w:w="3300" w:type="dxa"/>
            <w:tcBorders>
              <w:top w:val="single" w:sz="4" w:space="0" w:color="000000"/>
              <w:left w:val="single" w:sz="4" w:space="0" w:color="000000"/>
              <w:bottom w:val="single" w:sz="4" w:space="0" w:color="000000"/>
              <w:right w:val="single" w:sz="4" w:space="0" w:color="000000"/>
            </w:tcBorders>
          </w:tcPr>
          <w:p w14:paraId="752A98D5" w14:textId="77777777" w:rsidR="002852B3" w:rsidRPr="00CD40D9" w:rsidRDefault="00F061C8" w:rsidP="00CD40D9">
            <w:pPr>
              <w:widowControl w:val="0"/>
              <w:suppressAutoHyphens w:val="0"/>
              <w:rPr>
                <w:sz w:val="24"/>
                <w:szCs w:val="24"/>
                <w:lang w:val="en-GB"/>
              </w:rPr>
            </w:pPr>
            <w:r w:rsidRPr="00CD40D9">
              <w:rPr>
                <w:b/>
                <w:sz w:val="24"/>
                <w:szCs w:val="24"/>
                <w:lang w:val="en-GB"/>
              </w:rPr>
              <w:t>E-mail:</w:t>
            </w:r>
          </w:p>
        </w:tc>
        <w:tc>
          <w:tcPr>
            <w:tcW w:w="6912" w:type="dxa"/>
            <w:tcBorders>
              <w:top w:val="single" w:sz="4" w:space="0" w:color="000000"/>
              <w:left w:val="single" w:sz="4" w:space="0" w:color="000000"/>
              <w:bottom w:val="single" w:sz="4" w:space="0" w:color="000000"/>
              <w:right w:val="single" w:sz="4" w:space="0" w:color="000000"/>
            </w:tcBorders>
          </w:tcPr>
          <w:p w14:paraId="7E362A2C" w14:textId="77777777" w:rsidR="002852B3" w:rsidRPr="00CD40D9" w:rsidRDefault="00F061C8" w:rsidP="00CD40D9">
            <w:pPr>
              <w:widowControl w:val="0"/>
              <w:suppressAutoHyphens w:val="0"/>
              <w:jc w:val="both"/>
              <w:rPr>
                <w:sz w:val="24"/>
                <w:szCs w:val="24"/>
                <w:lang w:val="en-GB"/>
              </w:rPr>
            </w:pPr>
            <w:r w:rsidRPr="00CD40D9">
              <w:rPr>
                <w:sz w:val="24"/>
                <w:szCs w:val="24"/>
                <w:lang w:val="en-GB"/>
              </w:rPr>
              <w:t>Forever55555@ukr.net</w:t>
            </w:r>
          </w:p>
        </w:tc>
      </w:tr>
      <w:tr w:rsidR="00E46876" w:rsidRPr="00CD40D9" w14:paraId="60D7F0C7" w14:textId="77777777">
        <w:trPr>
          <w:trHeight w:val="320"/>
        </w:trPr>
        <w:tc>
          <w:tcPr>
            <w:tcW w:w="3300" w:type="dxa"/>
            <w:tcBorders>
              <w:top w:val="single" w:sz="4" w:space="0" w:color="000000"/>
              <w:left w:val="single" w:sz="4" w:space="0" w:color="000000"/>
              <w:bottom w:val="single" w:sz="4" w:space="0" w:color="000000"/>
              <w:right w:val="single" w:sz="4" w:space="0" w:color="000000"/>
            </w:tcBorders>
          </w:tcPr>
          <w:p w14:paraId="43FDC430" w14:textId="77777777" w:rsidR="002852B3" w:rsidRPr="00CD40D9" w:rsidRDefault="00F061C8" w:rsidP="00CD40D9">
            <w:pPr>
              <w:widowControl w:val="0"/>
              <w:suppressAutoHyphens w:val="0"/>
              <w:rPr>
                <w:sz w:val="24"/>
                <w:szCs w:val="24"/>
                <w:lang w:val="en-GB"/>
              </w:rPr>
            </w:pPr>
            <w:r w:rsidRPr="00CD40D9">
              <w:rPr>
                <w:b/>
                <w:sz w:val="24"/>
                <w:szCs w:val="24"/>
                <w:lang w:val="en-GB"/>
              </w:rPr>
              <w:t>Contact telephone number</w:t>
            </w:r>
          </w:p>
        </w:tc>
        <w:tc>
          <w:tcPr>
            <w:tcW w:w="6912" w:type="dxa"/>
            <w:tcBorders>
              <w:top w:val="single" w:sz="4" w:space="0" w:color="000000"/>
              <w:left w:val="single" w:sz="4" w:space="0" w:color="000000"/>
              <w:bottom w:val="single" w:sz="4" w:space="0" w:color="000000"/>
              <w:right w:val="single" w:sz="4" w:space="0" w:color="000000"/>
            </w:tcBorders>
          </w:tcPr>
          <w:p w14:paraId="795C3130" w14:textId="77777777" w:rsidR="002852B3" w:rsidRPr="00CD40D9" w:rsidRDefault="00F061C8" w:rsidP="00CD40D9">
            <w:pPr>
              <w:widowControl w:val="0"/>
              <w:suppressAutoHyphens w:val="0"/>
              <w:jc w:val="both"/>
              <w:rPr>
                <w:sz w:val="24"/>
                <w:szCs w:val="24"/>
                <w:lang w:val="en-GB"/>
              </w:rPr>
            </w:pPr>
            <w:r w:rsidRPr="00CD40D9">
              <w:rPr>
                <w:sz w:val="24"/>
                <w:szCs w:val="24"/>
                <w:lang w:val="en-GB"/>
              </w:rPr>
              <w:t xml:space="preserve"> 0963682424</w:t>
            </w:r>
          </w:p>
        </w:tc>
      </w:tr>
      <w:tr w:rsidR="00E46876" w:rsidRPr="00CD40D9" w14:paraId="04E83314" w14:textId="77777777">
        <w:tc>
          <w:tcPr>
            <w:tcW w:w="3300" w:type="dxa"/>
            <w:tcBorders>
              <w:top w:val="single" w:sz="4" w:space="0" w:color="000000"/>
              <w:left w:val="single" w:sz="4" w:space="0" w:color="000000"/>
              <w:bottom w:val="single" w:sz="4" w:space="0" w:color="000000"/>
              <w:right w:val="single" w:sz="4" w:space="0" w:color="000000"/>
            </w:tcBorders>
          </w:tcPr>
          <w:p w14:paraId="573CE353" w14:textId="77777777" w:rsidR="002852B3" w:rsidRPr="00CD40D9" w:rsidRDefault="00F061C8" w:rsidP="00CD40D9">
            <w:pPr>
              <w:widowControl w:val="0"/>
              <w:suppressAutoHyphens w:val="0"/>
              <w:rPr>
                <w:lang w:val="en-GB"/>
              </w:rPr>
            </w:pPr>
            <w:r w:rsidRPr="00CD40D9">
              <w:rPr>
                <w:b/>
                <w:sz w:val="24"/>
                <w:szCs w:val="24"/>
                <w:lang w:val="en-GB"/>
              </w:rPr>
              <w:t>Teacher's portfolio on the website of the department / institute / academy</w:t>
            </w:r>
          </w:p>
        </w:tc>
        <w:tc>
          <w:tcPr>
            <w:tcW w:w="6912" w:type="dxa"/>
            <w:tcBorders>
              <w:top w:val="single" w:sz="4" w:space="0" w:color="000000"/>
              <w:left w:val="single" w:sz="4" w:space="0" w:color="000000"/>
              <w:bottom w:val="single" w:sz="4" w:space="0" w:color="000000"/>
              <w:right w:val="single" w:sz="4" w:space="0" w:color="000000"/>
            </w:tcBorders>
          </w:tcPr>
          <w:p w14:paraId="55E9C99B" w14:textId="77777777" w:rsidR="002852B3" w:rsidRPr="00CD40D9" w:rsidRDefault="002852B3" w:rsidP="00CD40D9">
            <w:pPr>
              <w:widowControl w:val="0"/>
              <w:suppressAutoHyphens w:val="0"/>
              <w:jc w:val="both"/>
              <w:rPr>
                <w:sz w:val="24"/>
                <w:szCs w:val="24"/>
                <w:lang w:val="en-GB"/>
              </w:rPr>
            </w:pPr>
          </w:p>
        </w:tc>
      </w:tr>
    </w:tbl>
    <w:p w14:paraId="5AFC2BBA" w14:textId="77777777" w:rsidR="002852B3" w:rsidRPr="00CD40D9" w:rsidRDefault="002852B3" w:rsidP="00CD40D9">
      <w:pPr>
        <w:widowControl w:val="0"/>
        <w:suppressAutoHyphens w:val="0"/>
        <w:ind w:firstLine="450"/>
        <w:jc w:val="both"/>
        <w:rPr>
          <w:b/>
          <w:sz w:val="24"/>
          <w:szCs w:val="24"/>
          <w:lang w:val="en-GB"/>
        </w:rPr>
      </w:pPr>
    </w:p>
    <w:p w14:paraId="172677E2" w14:textId="77777777" w:rsidR="002852B3" w:rsidRPr="00CD40D9" w:rsidRDefault="002852B3" w:rsidP="00CD40D9">
      <w:pPr>
        <w:widowControl w:val="0"/>
        <w:suppressAutoHyphens w:val="0"/>
        <w:ind w:firstLine="567"/>
        <w:jc w:val="both"/>
        <w:rPr>
          <w:b/>
          <w:sz w:val="24"/>
          <w:szCs w:val="24"/>
          <w:lang w:val="en-GB"/>
        </w:rPr>
      </w:pPr>
    </w:p>
    <w:p w14:paraId="39D1CF80" w14:textId="77777777" w:rsidR="002852B3" w:rsidRPr="00CD40D9" w:rsidRDefault="00F061C8" w:rsidP="00CD40D9">
      <w:pPr>
        <w:widowControl w:val="0"/>
        <w:numPr>
          <w:ilvl w:val="0"/>
          <w:numId w:val="1"/>
        </w:numPr>
        <w:tabs>
          <w:tab w:val="left" w:pos="-972"/>
          <w:tab w:val="left" w:pos="0"/>
        </w:tabs>
        <w:suppressAutoHyphens w:val="0"/>
        <w:ind w:left="0" w:firstLine="567"/>
        <w:jc w:val="both"/>
        <w:rPr>
          <w:i/>
          <w:iCs/>
          <w:lang w:val="en-GB"/>
        </w:rPr>
      </w:pPr>
      <w:r w:rsidRPr="00CD40D9">
        <w:rPr>
          <w:b/>
          <w:sz w:val="24"/>
          <w:szCs w:val="24"/>
          <w:lang w:val="en-GB"/>
        </w:rPr>
        <w:t xml:space="preserve">Course description. </w:t>
      </w:r>
      <w:r w:rsidRPr="00CD40D9">
        <w:rPr>
          <w:bCs/>
          <w:sz w:val="24"/>
          <w:szCs w:val="24"/>
          <w:lang w:val="en-GB"/>
        </w:rPr>
        <w:t>In the process of studying the discipline "Business Law"</w:t>
      </w:r>
      <w:r w:rsidRPr="00CD40D9">
        <w:rPr>
          <w:sz w:val="24"/>
          <w:szCs w:val="24"/>
          <w:lang w:val="en-GB"/>
        </w:rPr>
        <w:t>,</w:t>
      </w:r>
      <w:r w:rsidRPr="00CD40D9">
        <w:rPr>
          <w:bCs/>
          <w:sz w:val="24"/>
          <w:szCs w:val="24"/>
          <w:lang w:val="en-GB"/>
        </w:rPr>
        <w:t xml:space="preserve"> students </w:t>
      </w:r>
      <w:r w:rsidRPr="00CD40D9">
        <w:rPr>
          <w:sz w:val="24"/>
          <w:szCs w:val="24"/>
          <w:lang w:val="en-GB"/>
        </w:rPr>
        <w:t xml:space="preserve">master the content of regulatory legal acts that regulate relations arising in various areas of interaction between business entities, business players and the state. The forms of teaching and methods of learning this discipline are aimed at analysing the legal regulation of business entities' activities; researching and studying the main theoretical problems and problems that arise in practice. The course introduces students to the basic principles and models of interaction between business and the state, the specifics of the creation, operation and termination of various forms of business, the specifics of the creation and functioning of business entities that have a special status and are engaged in certain types of economic activity (residents of Dnipro City, banks, insurance organisations, etc.), the specifics of providing state aid to business entities, the practice of applying antitrust regulation in Ukraine; it is aimed at clarifying the adaptive mechanisms of state and business behaviour in conditions of cyclical development; </w:t>
      </w:r>
      <w:r w:rsidRPr="00CD40D9">
        <w:rPr>
          <w:sz w:val="24"/>
          <w:szCs w:val="24"/>
          <w:lang w:val="en-GB"/>
        </w:rPr>
        <w:lastRenderedPageBreak/>
        <w:t>determining the legal basis for state regulation and supervision (control) in the field of business, and acquiring skills in providing legal support to a company at various stages of its existence. The discipline ensures the personal and professional development of students and is aimed at forming knowledge about legal support for business</w:t>
      </w:r>
    </w:p>
    <w:p w14:paraId="41123665" w14:textId="77777777" w:rsidR="002852B3" w:rsidRPr="00CD40D9" w:rsidRDefault="00F061C8" w:rsidP="00CD40D9">
      <w:pPr>
        <w:widowControl w:val="0"/>
        <w:numPr>
          <w:ilvl w:val="0"/>
          <w:numId w:val="1"/>
        </w:numPr>
        <w:tabs>
          <w:tab w:val="left" w:pos="-972"/>
          <w:tab w:val="left" w:pos="0"/>
        </w:tabs>
        <w:suppressAutoHyphens w:val="0"/>
        <w:ind w:left="0" w:firstLine="567"/>
        <w:jc w:val="both"/>
        <w:rPr>
          <w:i/>
          <w:iCs/>
          <w:lang w:val="en-GB"/>
        </w:rPr>
      </w:pPr>
      <w:r w:rsidRPr="00CD40D9">
        <w:rPr>
          <w:sz w:val="24"/>
          <w:szCs w:val="24"/>
          <w:lang w:val="en-GB"/>
        </w:rPr>
        <w:t xml:space="preserve">. The competencies acquired are important for future managers of private and state-owned companies, specialists in research centres, state administration bodies and anyone working with economic analytics and current legislation. The course combines theoretical knowledge with practical tools, promoting the development of professional training and the ability to effectively solve </w:t>
      </w:r>
      <w:r w:rsidRPr="00CD40D9">
        <w:rPr>
          <w:bCs/>
          <w:sz w:val="24"/>
          <w:szCs w:val="24"/>
          <w:lang w:val="en-GB"/>
        </w:rPr>
        <w:t>complex economic and management tasks within the framework of current legislation</w:t>
      </w:r>
      <w:r w:rsidRPr="00CD40D9">
        <w:rPr>
          <w:sz w:val="24"/>
          <w:szCs w:val="24"/>
          <w:lang w:val="en-GB"/>
        </w:rPr>
        <w:t>.</w:t>
      </w:r>
    </w:p>
    <w:p w14:paraId="72BD92CF" w14:textId="77777777" w:rsidR="002852B3" w:rsidRPr="00CD40D9" w:rsidRDefault="00F061C8" w:rsidP="00CD40D9">
      <w:pPr>
        <w:widowControl w:val="0"/>
        <w:numPr>
          <w:ilvl w:val="0"/>
          <w:numId w:val="1"/>
        </w:numPr>
        <w:tabs>
          <w:tab w:val="left" w:pos="-972"/>
          <w:tab w:val="left" w:pos="0"/>
        </w:tabs>
        <w:suppressAutoHyphens w:val="0"/>
        <w:ind w:left="0" w:firstLine="567"/>
        <w:jc w:val="both"/>
        <w:rPr>
          <w:bCs/>
          <w:sz w:val="24"/>
          <w:szCs w:val="24"/>
          <w:lang w:val="en-GB"/>
        </w:rPr>
      </w:pPr>
      <w:r w:rsidRPr="00CD40D9">
        <w:rPr>
          <w:rFonts w:eastAsia="SimSun"/>
          <w:b/>
          <w:bCs/>
          <w:sz w:val="24"/>
          <w:szCs w:val="24"/>
          <w:lang w:val="en-GB" w:eastAsia="uk-UA"/>
        </w:rPr>
        <w:t xml:space="preserve">The subject of the academic discipline "Business Law" </w:t>
      </w:r>
      <w:r w:rsidRPr="00CD40D9">
        <w:rPr>
          <w:rFonts w:eastAsia="SimSun"/>
          <w:sz w:val="24"/>
          <w:szCs w:val="24"/>
          <w:lang w:val="en-GB" w:eastAsia="uk-UA"/>
        </w:rPr>
        <w:t>is the patterns, properties, connections and interactions of economic and legal processes in the activities of enterprises and organisations, as well as methods for their identification, formalisation and description using economic and legal models for the purpose of analysis, forecasting and effective management decision-making in the process of organising and carrying out economic activities.</w:t>
      </w:r>
    </w:p>
    <w:p w14:paraId="6DB61265" w14:textId="77777777" w:rsidR="002852B3" w:rsidRPr="00CD40D9" w:rsidRDefault="00F061C8" w:rsidP="00CD40D9">
      <w:pPr>
        <w:widowControl w:val="0"/>
        <w:numPr>
          <w:ilvl w:val="0"/>
          <w:numId w:val="1"/>
        </w:numPr>
        <w:tabs>
          <w:tab w:val="left" w:pos="-972"/>
          <w:tab w:val="left" w:pos="0"/>
        </w:tabs>
        <w:suppressAutoHyphens w:val="0"/>
        <w:ind w:left="0" w:firstLine="567"/>
        <w:jc w:val="both"/>
        <w:rPr>
          <w:color w:val="FF0000"/>
          <w:sz w:val="24"/>
          <w:szCs w:val="24"/>
          <w:lang w:val="en-GB"/>
        </w:rPr>
      </w:pPr>
      <w:r w:rsidRPr="00CD40D9">
        <w:rPr>
          <w:b/>
          <w:sz w:val="24"/>
          <w:szCs w:val="24"/>
          <w:lang w:val="en-GB"/>
        </w:rPr>
        <w:t xml:space="preserve">The aim of studying the discipline </w:t>
      </w:r>
      <w:r w:rsidRPr="00CD40D9">
        <w:rPr>
          <w:lang w:val="en-GB"/>
        </w:rPr>
        <w:t xml:space="preserve">is to form a system of knowledge on the legal regulation of entrepreneurial activity and the organisational and legal forms of </w:t>
      </w:r>
      <w:r w:rsidRPr="00CD40D9">
        <w:rPr>
          <w:spacing w:val="-2"/>
          <w:lang w:val="en-GB"/>
        </w:rPr>
        <w:t>entrepreneurship.</w:t>
      </w:r>
    </w:p>
    <w:p w14:paraId="7CECAEFD" w14:textId="77777777" w:rsidR="002852B3" w:rsidRPr="00CD40D9" w:rsidRDefault="00F061C8" w:rsidP="00CD40D9">
      <w:pPr>
        <w:widowControl w:val="0"/>
        <w:numPr>
          <w:ilvl w:val="0"/>
          <w:numId w:val="1"/>
        </w:numPr>
        <w:tabs>
          <w:tab w:val="left" w:pos="-972"/>
          <w:tab w:val="left" w:pos="0"/>
        </w:tabs>
        <w:suppressAutoHyphens w:val="0"/>
        <w:ind w:left="0" w:firstLine="567"/>
        <w:jc w:val="both"/>
        <w:rPr>
          <w:color w:val="FF0000"/>
          <w:sz w:val="24"/>
          <w:szCs w:val="24"/>
          <w:lang w:val="en-GB"/>
        </w:rPr>
      </w:pPr>
      <w:r w:rsidRPr="00CD40D9">
        <w:rPr>
          <w:b/>
          <w:sz w:val="24"/>
          <w:szCs w:val="24"/>
          <w:lang w:val="en-GB"/>
        </w:rPr>
        <w:t xml:space="preserve">The tasks of the discipline </w:t>
      </w:r>
      <w:r w:rsidRPr="00CD40D9">
        <w:rPr>
          <w:bCs/>
          <w:sz w:val="24"/>
          <w:szCs w:val="24"/>
          <w:lang w:val="en-GB"/>
        </w:rPr>
        <w:t xml:space="preserve">are to consolidate students' knowledge and skills in the following areas: constitutional and legislative foundations of entrepreneurial activity in Ukraine; basic principles of state regulation of entrepreneurial activity in Ukraine; legal procedure for registering business entities; basic principles of legal regulation of tax policy regarding the taxation of entrepreneurial activity; the basic principles of legal regulation of financial support for business; the basic principles of legal regulation of antitrust regulation of entrepreneurial activity; the principles of legal regulation of bankruptcy; analysis of the advantages and disadvantages of various forms of business organisation; the concept of responsibility and the procedure for protecting the rights of business entities; organisation of </w:t>
      </w:r>
      <w:r w:rsidRPr="00CD40D9">
        <w:rPr>
          <w:sz w:val="24"/>
          <w:lang w:val="en-GB"/>
        </w:rPr>
        <w:t>business structures depending on the sphere of the economy. It is filled with unique content and author's courses, which are characterised by practicality and relevance of information, allowing you to gain additional knowledge and skills, expand your career opportunities in the field of commercial law.</w:t>
      </w:r>
    </w:p>
    <w:p w14:paraId="1F021B52" w14:textId="20D8C934" w:rsidR="002852B3" w:rsidRPr="00CD40D9" w:rsidRDefault="00F061C8" w:rsidP="00CD40D9">
      <w:pPr>
        <w:widowControl w:val="0"/>
        <w:numPr>
          <w:ilvl w:val="0"/>
          <w:numId w:val="1"/>
        </w:numPr>
        <w:tabs>
          <w:tab w:val="left" w:pos="-972"/>
          <w:tab w:val="left" w:pos="0"/>
        </w:tabs>
        <w:suppressAutoHyphens w:val="0"/>
        <w:ind w:left="0" w:firstLine="567"/>
        <w:jc w:val="both"/>
        <w:rPr>
          <w:bCs/>
          <w:i/>
          <w:iCs/>
          <w:color w:val="FF0000"/>
          <w:sz w:val="24"/>
          <w:szCs w:val="24"/>
          <w:lang w:val="en-GB"/>
        </w:rPr>
      </w:pPr>
      <w:r w:rsidRPr="00CD40D9">
        <w:rPr>
          <w:b/>
          <w:sz w:val="24"/>
          <w:szCs w:val="24"/>
          <w:lang w:val="en-GB"/>
        </w:rPr>
        <w:t xml:space="preserve">Prerequisites for the academic discipline. </w:t>
      </w:r>
      <w:r w:rsidRPr="00CD40D9">
        <w:rPr>
          <w:sz w:val="24"/>
          <w:szCs w:val="24"/>
          <w:lang w:val="en-GB"/>
        </w:rPr>
        <w:t xml:space="preserve">The study of the academic discipline </w:t>
      </w:r>
      <w:r w:rsidRPr="00CD40D9">
        <w:rPr>
          <w:b/>
          <w:bCs/>
          <w:sz w:val="24"/>
          <w:szCs w:val="24"/>
          <w:lang w:val="en-GB"/>
        </w:rPr>
        <w:t xml:space="preserve">"Business Law" </w:t>
      </w:r>
      <w:r w:rsidRPr="00CD40D9">
        <w:rPr>
          <w:sz w:val="24"/>
          <w:szCs w:val="24"/>
          <w:lang w:val="en-GB"/>
        </w:rPr>
        <w:t xml:space="preserve">is based on the knowledge and skills acquired by students at the bachelor's level. Namely: fundamentals of law, commercial law, civil law, customs law, business economics, business analytics.  </w:t>
      </w:r>
      <w:r w:rsidRPr="00CD40D9">
        <w:rPr>
          <w:sz w:val="24"/>
          <w:szCs w:val="24"/>
          <w:lang w:val="en-GB"/>
        </w:rPr>
        <w:tab/>
      </w:r>
      <w:r w:rsidRPr="00CD40D9">
        <w:rPr>
          <w:b/>
          <w:sz w:val="24"/>
          <w:szCs w:val="24"/>
          <w:lang w:val="en-GB"/>
        </w:rPr>
        <w:t xml:space="preserve">Post-requisites of the academic discipline.   </w:t>
      </w:r>
      <w:r w:rsidRPr="00CD40D9">
        <w:rPr>
          <w:bCs/>
          <w:sz w:val="24"/>
          <w:szCs w:val="24"/>
          <w:lang w:val="en-GB"/>
        </w:rPr>
        <w:t xml:space="preserve">The knowledge and skills acquired by students in the process of studying the academic discipline </w:t>
      </w:r>
      <w:r w:rsidRPr="00CD40D9">
        <w:rPr>
          <w:b/>
          <w:bCs/>
          <w:sz w:val="24"/>
          <w:szCs w:val="24"/>
          <w:lang w:val="en-GB"/>
        </w:rPr>
        <w:t>"Business Law</w:t>
      </w:r>
      <w:r w:rsidRPr="00CD40D9">
        <w:rPr>
          <w:bCs/>
          <w:sz w:val="24"/>
          <w:szCs w:val="24"/>
          <w:lang w:val="en-GB"/>
        </w:rPr>
        <w:t xml:space="preserve">" contribute to the successful study by higher education students of a whole range of other academic disciplines aimed at forming professional knowledge and skills: commercial law, business law, civil law, project management, business management, risk management, change management. </w:t>
      </w:r>
    </w:p>
    <w:p w14:paraId="37AB9294" w14:textId="77777777" w:rsidR="00CD40D9" w:rsidRPr="00CD40D9" w:rsidRDefault="00CD40D9" w:rsidP="00CD40D9">
      <w:pPr>
        <w:widowControl w:val="0"/>
        <w:numPr>
          <w:ilvl w:val="0"/>
          <w:numId w:val="1"/>
        </w:numPr>
        <w:tabs>
          <w:tab w:val="left" w:pos="-972"/>
          <w:tab w:val="left" w:pos="0"/>
        </w:tabs>
        <w:suppressAutoHyphens w:val="0"/>
        <w:ind w:left="0" w:firstLine="567"/>
        <w:jc w:val="both"/>
        <w:rPr>
          <w:bCs/>
          <w:i/>
          <w:iCs/>
          <w:color w:val="FF0000"/>
          <w:sz w:val="24"/>
          <w:szCs w:val="24"/>
          <w:lang w:val="en-GB"/>
        </w:rPr>
      </w:pPr>
    </w:p>
    <w:p w14:paraId="35409383" w14:textId="4C230491" w:rsidR="002852B3" w:rsidRPr="00CD40D9" w:rsidRDefault="00F061C8" w:rsidP="00CD40D9">
      <w:pPr>
        <w:widowControl w:val="0"/>
        <w:suppressAutoHyphens w:val="0"/>
        <w:jc w:val="center"/>
        <w:rPr>
          <w:sz w:val="24"/>
          <w:szCs w:val="24"/>
          <w:lang w:val="en-GB"/>
        </w:rPr>
      </w:pPr>
      <w:r w:rsidRPr="00CD40D9">
        <w:rPr>
          <w:b/>
          <w:sz w:val="24"/>
          <w:szCs w:val="24"/>
          <w:lang w:val="en-GB"/>
        </w:rPr>
        <w:t>Course content (full-time study)</w:t>
      </w: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1083"/>
        <w:gridCol w:w="5388"/>
        <w:gridCol w:w="3333"/>
      </w:tblGrid>
      <w:tr w:rsidR="00E46876" w:rsidRPr="00CD40D9" w14:paraId="3B66F42D" w14:textId="77777777" w:rsidTr="00CD40D9">
        <w:trPr>
          <w:trHeight w:val="317"/>
        </w:trPr>
        <w:tc>
          <w:tcPr>
            <w:tcW w:w="1091" w:type="dxa"/>
            <w:tcBorders>
              <w:top w:val="single" w:sz="4" w:space="0" w:color="000000"/>
              <w:left w:val="single" w:sz="4" w:space="0" w:color="000000"/>
              <w:bottom w:val="single" w:sz="4" w:space="0" w:color="000000"/>
            </w:tcBorders>
          </w:tcPr>
          <w:p w14:paraId="0967E115" w14:textId="77777777" w:rsidR="002852B3" w:rsidRPr="00CD40D9" w:rsidRDefault="00F061C8" w:rsidP="00CD40D9">
            <w:pPr>
              <w:widowControl w:val="0"/>
              <w:suppressAutoHyphens w:val="0"/>
              <w:ind w:left="57" w:right="57"/>
              <w:jc w:val="center"/>
              <w:rPr>
                <w:sz w:val="24"/>
                <w:szCs w:val="24"/>
                <w:lang w:val="en-GB"/>
              </w:rPr>
            </w:pPr>
            <w:r w:rsidRPr="00CD40D9">
              <w:rPr>
                <w:b/>
                <w:bCs/>
                <w:sz w:val="24"/>
                <w:szCs w:val="24"/>
                <w:lang w:val="en-GB"/>
              </w:rPr>
              <w:t>No</w:t>
            </w:r>
          </w:p>
        </w:tc>
        <w:tc>
          <w:tcPr>
            <w:tcW w:w="5433" w:type="dxa"/>
            <w:tcBorders>
              <w:top w:val="single" w:sz="4" w:space="0" w:color="000000"/>
              <w:left w:val="single" w:sz="4" w:space="0" w:color="000000"/>
              <w:bottom w:val="single" w:sz="4" w:space="0" w:color="000000"/>
            </w:tcBorders>
          </w:tcPr>
          <w:p w14:paraId="7132A9F5" w14:textId="77777777" w:rsidR="002852B3" w:rsidRPr="00CD40D9" w:rsidRDefault="00F061C8" w:rsidP="00CD40D9">
            <w:pPr>
              <w:widowControl w:val="0"/>
              <w:suppressAutoHyphens w:val="0"/>
              <w:ind w:left="57" w:right="57"/>
              <w:jc w:val="center"/>
              <w:rPr>
                <w:sz w:val="24"/>
                <w:szCs w:val="24"/>
                <w:lang w:val="en-GB"/>
              </w:rPr>
            </w:pPr>
            <w:r w:rsidRPr="00CD40D9">
              <w:rPr>
                <w:b/>
                <w:bCs/>
                <w:sz w:val="24"/>
                <w:szCs w:val="24"/>
                <w:lang w:val="en-GB"/>
              </w:rPr>
              <w:t>Topic</w:t>
            </w:r>
          </w:p>
        </w:tc>
        <w:tc>
          <w:tcPr>
            <w:tcW w:w="3361" w:type="dxa"/>
            <w:tcBorders>
              <w:top w:val="single" w:sz="4" w:space="0" w:color="000000"/>
              <w:left w:val="single" w:sz="4" w:space="0" w:color="000000"/>
              <w:bottom w:val="single" w:sz="4" w:space="0" w:color="000000"/>
              <w:right w:val="single" w:sz="4" w:space="0" w:color="000000"/>
            </w:tcBorders>
          </w:tcPr>
          <w:p w14:paraId="3FAF1936" w14:textId="77777777" w:rsidR="002852B3" w:rsidRPr="00CD40D9" w:rsidRDefault="00F061C8" w:rsidP="00CD40D9">
            <w:pPr>
              <w:pStyle w:val="a7"/>
              <w:widowControl w:val="0"/>
              <w:tabs>
                <w:tab w:val="center" w:pos="4153"/>
                <w:tab w:val="right" w:pos="8306"/>
              </w:tabs>
              <w:suppressAutoHyphens w:val="0"/>
              <w:ind w:left="57" w:right="57"/>
              <w:jc w:val="center"/>
              <w:rPr>
                <w:sz w:val="24"/>
                <w:szCs w:val="24"/>
                <w:lang w:val="en-GB"/>
              </w:rPr>
            </w:pPr>
            <w:r w:rsidRPr="00CD40D9">
              <w:rPr>
                <w:b/>
                <w:bCs/>
                <w:sz w:val="24"/>
                <w:szCs w:val="24"/>
                <w:lang w:val="en-GB"/>
              </w:rPr>
              <w:t>Teaching methods/assessment methods</w:t>
            </w:r>
          </w:p>
        </w:tc>
      </w:tr>
      <w:tr w:rsidR="00E46876" w:rsidRPr="00CD40D9" w14:paraId="15576653" w14:textId="77777777">
        <w:tc>
          <w:tcPr>
            <w:tcW w:w="6524" w:type="dxa"/>
            <w:gridSpan w:val="2"/>
            <w:tcBorders>
              <w:left w:val="single" w:sz="4" w:space="0" w:color="000000"/>
              <w:bottom w:val="single" w:sz="4" w:space="0" w:color="000000"/>
            </w:tcBorders>
          </w:tcPr>
          <w:p w14:paraId="77B227BA" w14:textId="77777777" w:rsidR="002852B3" w:rsidRPr="00CD40D9" w:rsidRDefault="00F061C8" w:rsidP="00CD40D9">
            <w:pPr>
              <w:widowControl w:val="0"/>
              <w:suppressAutoHyphens w:val="0"/>
              <w:ind w:left="57" w:right="57"/>
              <w:jc w:val="center"/>
              <w:rPr>
                <w:sz w:val="24"/>
                <w:szCs w:val="24"/>
                <w:lang w:val="en-GB"/>
              </w:rPr>
            </w:pPr>
            <w:r w:rsidRPr="00CD40D9">
              <w:rPr>
                <w:b/>
                <w:bCs/>
                <w:sz w:val="24"/>
                <w:szCs w:val="24"/>
                <w:lang w:val="en-GB"/>
              </w:rPr>
              <w:t>CONTENT MODULE 1. Theoretical and legal foundations of doing business in Ukraine</w:t>
            </w:r>
          </w:p>
        </w:tc>
        <w:tc>
          <w:tcPr>
            <w:tcW w:w="3361" w:type="dxa"/>
            <w:vMerge w:val="restart"/>
            <w:tcBorders>
              <w:left w:val="single" w:sz="4" w:space="0" w:color="000000"/>
              <w:right w:val="single" w:sz="4" w:space="0" w:color="000000"/>
            </w:tcBorders>
          </w:tcPr>
          <w:p w14:paraId="08AB126B" w14:textId="77777777" w:rsidR="002852B3" w:rsidRPr="00CD40D9" w:rsidRDefault="00F061C8" w:rsidP="00CD40D9">
            <w:pPr>
              <w:widowControl w:val="0"/>
              <w:suppressAutoHyphens w:val="0"/>
              <w:snapToGrid w:val="0"/>
              <w:ind w:left="57" w:right="57"/>
              <w:jc w:val="both"/>
              <w:rPr>
                <w:bCs/>
                <w:sz w:val="24"/>
                <w:szCs w:val="24"/>
                <w:lang w:val="en-GB"/>
              </w:rPr>
            </w:pPr>
            <w:r w:rsidRPr="00CD40D9">
              <w:rPr>
                <w:b/>
                <w:bCs/>
                <w:sz w:val="24"/>
                <w:szCs w:val="24"/>
                <w:lang w:val="en-GB"/>
              </w:rPr>
              <w:t xml:space="preserve">Teaching methods: </w:t>
            </w:r>
            <w:r w:rsidRPr="00CD40D9">
              <w:rPr>
                <w:bCs/>
                <w:sz w:val="24"/>
                <w:szCs w:val="24"/>
                <w:lang w:val="en-GB"/>
              </w:rPr>
              <w:t xml:space="preserve">verbal (lecture; conversation; educational discussion); </w:t>
            </w:r>
          </w:p>
          <w:p w14:paraId="25EE527D" w14:textId="77777777" w:rsidR="002852B3" w:rsidRPr="00CD40D9" w:rsidRDefault="00F061C8" w:rsidP="00CD40D9">
            <w:pPr>
              <w:widowControl w:val="0"/>
              <w:suppressAutoHyphens w:val="0"/>
              <w:snapToGrid w:val="0"/>
              <w:ind w:left="57" w:right="57"/>
              <w:jc w:val="both"/>
              <w:rPr>
                <w:bCs/>
                <w:sz w:val="24"/>
                <w:szCs w:val="24"/>
                <w:lang w:val="en-GB"/>
              </w:rPr>
            </w:pPr>
            <w:r w:rsidRPr="00CD40D9">
              <w:rPr>
                <w:bCs/>
                <w:sz w:val="24"/>
                <w:szCs w:val="24"/>
                <w:lang w:val="en-GB"/>
              </w:rPr>
              <w:t xml:space="preserve">inductive method; deductive method; </w:t>
            </w:r>
          </w:p>
          <w:p w14:paraId="42DF410E" w14:textId="77777777" w:rsidR="002852B3" w:rsidRPr="00CD40D9" w:rsidRDefault="00F061C8" w:rsidP="00CD40D9">
            <w:pPr>
              <w:widowControl w:val="0"/>
              <w:suppressAutoHyphens w:val="0"/>
              <w:snapToGrid w:val="0"/>
              <w:ind w:left="57" w:right="57"/>
              <w:jc w:val="both"/>
              <w:rPr>
                <w:bCs/>
                <w:sz w:val="24"/>
                <w:szCs w:val="24"/>
                <w:lang w:val="en-GB"/>
              </w:rPr>
            </w:pPr>
            <w:r w:rsidRPr="00CD40D9">
              <w:rPr>
                <w:bCs/>
                <w:sz w:val="24"/>
                <w:szCs w:val="24"/>
                <w:lang w:val="en-GB"/>
              </w:rPr>
              <w:t xml:space="preserve">analytical method; synthetic method; </w:t>
            </w:r>
          </w:p>
          <w:p w14:paraId="09CF800B" w14:textId="77777777" w:rsidR="002852B3" w:rsidRPr="00CD40D9" w:rsidRDefault="00F061C8" w:rsidP="00CD40D9">
            <w:pPr>
              <w:widowControl w:val="0"/>
              <w:suppressAutoHyphens w:val="0"/>
              <w:snapToGrid w:val="0"/>
              <w:ind w:left="57" w:right="57"/>
              <w:jc w:val="both"/>
              <w:rPr>
                <w:bCs/>
                <w:sz w:val="24"/>
                <w:szCs w:val="24"/>
                <w:lang w:val="en-GB"/>
              </w:rPr>
            </w:pPr>
            <w:r w:rsidRPr="00CD40D9">
              <w:rPr>
                <w:bCs/>
                <w:sz w:val="24"/>
                <w:szCs w:val="24"/>
                <w:lang w:val="en-GB"/>
              </w:rPr>
              <w:t xml:space="preserve">practical (working with economic models, statistical data, graphs); </w:t>
            </w:r>
          </w:p>
          <w:p w14:paraId="786FE42F" w14:textId="77777777" w:rsidR="002852B3" w:rsidRPr="00CD40D9" w:rsidRDefault="00F061C8" w:rsidP="00CD40D9">
            <w:pPr>
              <w:widowControl w:val="0"/>
              <w:suppressAutoHyphens w:val="0"/>
              <w:snapToGrid w:val="0"/>
              <w:ind w:left="57" w:right="57"/>
              <w:jc w:val="both"/>
              <w:rPr>
                <w:bCs/>
                <w:sz w:val="24"/>
                <w:szCs w:val="24"/>
                <w:lang w:val="en-GB"/>
              </w:rPr>
            </w:pPr>
            <w:r w:rsidRPr="00CD40D9">
              <w:rPr>
                <w:bCs/>
                <w:sz w:val="24"/>
                <w:szCs w:val="24"/>
                <w:lang w:val="en-GB"/>
              </w:rPr>
              <w:lastRenderedPageBreak/>
              <w:t xml:space="preserve">explanatory and illustrative; reproductive; </w:t>
            </w:r>
          </w:p>
          <w:p w14:paraId="7791D622" w14:textId="77777777" w:rsidR="002852B3" w:rsidRPr="00CD40D9" w:rsidRDefault="00F061C8" w:rsidP="00CD40D9">
            <w:pPr>
              <w:widowControl w:val="0"/>
              <w:suppressAutoHyphens w:val="0"/>
              <w:snapToGrid w:val="0"/>
              <w:ind w:left="57" w:right="57"/>
              <w:jc w:val="both"/>
              <w:rPr>
                <w:bCs/>
                <w:sz w:val="24"/>
                <w:szCs w:val="24"/>
                <w:lang w:val="en-GB"/>
              </w:rPr>
            </w:pPr>
            <w:r w:rsidRPr="00CD40D9">
              <w:rPr>
                <w:bCs/>
                <w:sz w:val="24"/>
                <w:szCs w:val="24"/>
                <w:lang w:val="en-GB"/>
              </w:rPr>
              <w:t xml:space="preserve">problem-based method; </w:t>
            </w:r>
          </w:p>
          <w:p w14:paraId="30D0C852" w14:textId="77777777" w:rsidR="002852B3" w:rsidRPr="00CD40D9" w:rsidRDefault="00F061C8" w:rsidP="00CD40D9">
            <w:pPr>
              <w:widowControl w:val="0"/>
              <w:suppressAutoHyphens w:val="0"/>
              <w:snapToGrid w:val="0"/>
              <w:ind w:left="57" w:right="57"/>
              <w:jc w:val="both"/>
              <w:rPr>
                <w:bCs/>
                <w:sz w:val="24"/>
                <w:szCs w:val="24"/>
                <w:lang w:val="en-GB"/>
              </w:rPr>
            </w:pPr>
            <w:r w:rsidRPr="00CD40D9">
              <w:rPr>
                <w:bCs/>
                <w:sz w:val="24"/>
                <w:szCs w:val="24"/>
                <w:lang w:val="en-GB"/>
              </w:rPr>
              <w:t xml:space="preserve">partial-search; </w:t>
            </w:r>
          </w:p>
          <w:p w14:paraId="54A1AFE7" w14:textId="77777777" w:rsidR="002852B3" w:rsidRPr="00CD40D9" w:rsidRDefault="00F061C8" w:rsidP="00CD40D9">
            <w:pPr>
              <w:widowControl w:val="0"/>
              <w:suppressAutoHyphens w:val="0"/>
              <w:snapToGrid w:val="0"/>
              <w:ind w:left="57" w:right="57"/>
              <w:jc w:val="both"/>
              <w:rPr>
                <w:bCs/>
                <w:sz w:val="24"/>
                <w:szCs w:val="24"/>
                <w:lang w:val="en-GB"/>
              </w:rPr>
            </w:pPr>
            <w:r w:rsidRPr="00CD40D9">
              <w:rPr>
                <w:bCs/>
                <w:sz w:val="24"/>
                <w:szCs w:val="24"/>
                <w:lang w:val="en-GB"/>
              </w:rPr>
              <w:t xml:space="preserve">research; </w:t>
            </w:r>
          </w:p>
          <w:p w14:paraId="59E62102" w14:textId="77777777" w:rsidR="002852B3" w:rsidRPr="00CD40D9" w:rsidRDefault="00F061C8" w:rsidP="00CD40D9">
            <w:pPr>
              <w:widowControl w:val="0"/>
              <w:suppressAutoHyphens w:val="0"/>
              <w:snapToGrid w:val="0"/>
              <w:ind w:left="57" w:right="57"/>
              <w:jc w:val="both"/>
              <w:rPr>
                <w:bCs/>
                <w:sz w:val="24"/>
                <w:szCs w:val="24"/>
                <w:lang w:val="en-GB"/>
              </w:rPr>
            </w:pPr>
            <w:r w:rsidRPr="00CD40D9">
              <w:rPr>
                <w:bCs/>
                <w:sz w:val="24"/>
                <w:szCs w:val="24"/>
                <w:lang w:val="en-GB"/>
              </w:rPr>
              <w:t xml:space="preserve">interactive methods (analysis of economic situations; discussions, debates; brainstorming; situational modelling; modelling skills practice); </w:t>
            </w:r>
          </w:p>
          <w:p w14:paraId="6C8D3FBC" w14:textId="77777777" w:rsidR="002852B3" w:rsidRPr="00CD40D9" w:rsidRDefault="00F061C8" w:rsidP="00CD40D9">
            <w:pPr>
              <w:widowControl w:val="0"/>
              <w:suppressAutoHyphens w:val="0"/>
              <w:snapToGrid w:val="0"/>
              <w:ind w:left="57" w:right="57"/>
              <w:jc w:val="both"/>
              <w:rPr>
                <w:bCs/>
                <w:sz w:val="24"/>
                <w:szCs w:val="24"/>
                <w:lang w:val="en-GB"/>
              </w:rPr>
            </w:pPr>
            <w:r w:rsidRPr="00CD40D9">
              <w:rPr>
                <w:bCs/>
                <w:sz w:val="24"/>
                <w:szCs w:val="24"/>
                <w:lang w:val="en-GB"/>
              </w:rPr>
              <w:t xml:space="preserve">case method (analysis of real economic situations, problem identification, proposal of solutions, model building); </w:t>
            </w:r>
          </w:p>
          <w:p w14:paraId="01D312BA" w14:textId="77777777" w:rsidR="002852B3" w:rsidRPr="00CD40D9" w:rsidRDefault="00F061C8" w:rsidP="00CD40D9">
            <w:pPr>
              <w:widowControl w:val="0"/>
              <w:suppressAutoHyphens w:val="0"/>
              <w:snapToGrid w:val="0"/>
              <w:ind w:left="57" w:right="57"/>
              <w:jc w:val="both"/>
              <w:rPr>
                <w:bCs/>
                <w:sz w:val="24"/>
                <w:szCs w:val="24"/>
                <w:lang w:val="en-GB"/>
              </w:rPr>
            </w:pPr>
            <w:r w:rsidRPr="00CD40D9">
              <w:rPr>
                <w:bCs/>
                <w:sz w:val="24"/>
                <w:szCs w:val="24"/>
                <w:lang w:val="en-GB"/>
              </w:rPr>
              <w:t>modelling of professional activity (building economic models, forecasting, scenario modelling).</w:t>
            </w:r>
          </w:p>
          <w:p w14:paraId="19820DC3" w14:textId="77777777" w:rsidR="002852B3" w:rsidRPr="00CD40D9" w:rsidRDefault="002852B3" w:rsidP="00CD40D9">
            <w:pPr>
              <w:widowControl w:val="0"/>
              <w:suppressAutoHyphens w:val="0"/>
              <w:snapToGrid w:val="0"/>
              <w:ind w:left="57" w:right="57"/>
              <w:jc w:val="both"/>
              <w:rPr>
                <w:bCs/>
                <w:sz w:val="24"/>
                <w:szCs w:val="24"/>
                <w:lang w:val="en-GB"/>
              </w:rPr>
            </w:pPr>
          </w:p>
          <w:p w14:paraId="2D56C16B" w14:textId="77777777" w:rsidR="002852B3" w:rsidRPr="00CD40D9" w:rsidRDefault="00F061C8" w:rsidP="00CD40D9">
            <w:pPr>
              <w:widowControl w:val="0"/>
              <w:suppressAutoHyphens w:val="0"/>
              <w:snapToGrid w:val="0"/>
              <w:ind w:left="57" w:right="57"/>
              <w:jc w:val="both"/>
              <w:rPr>
                <w:bCs/>
                <w:sz w:val="24"/>
                <w:szCs w:val="24"/>
                <w:lang w:val="en-GB"/>
              </w:rPr>
            </w:pPr>
            <w:r w:rsidRPr="00CD40D9">
              <w:rPr>
                <w:b/>
                <w:bCs/>
                <w:sz w:val="24"/>
                <w:szCs w:val="24"/>
                <w:lang w:val="en-GB"/>
              </w:rPr>
              <w:t xml:space="preserve">Assessment methods: </w:t>
            </w:r>
            <w:r w:rsidRPr="00CD40D9">
              <w:rPr>
                <w:bCs/>
                <w:sz w:val="24"/>
                <w:szCs w:val="24"/>
                <w:lang w:val="en-GB"/>
              </w:rPr>
              <w:t xml:space="preserve">oral assessment (oral questioning, assessment of participation in discussions and other interactive teaching methods); written assessment (tests, independent work, analytical tasks, essays); </w:t>
            </w:r>
          </w:p>
          <w:p w14:paraId="7446EC9A" w14:textId="77777777" w:rsidR="002852B3" w:rsidRPr="00CD40D9" w:rsidRDefault="00F061C8" w:rsidP="00CD40D9">
            <w:pPr>
              <w:widowControl w:val="0"/>
              <w:suppressAutoHyphens w:val="0"/>
              <w:snapToGrid w:val="0"/>
              <w:ind w:left="57" w:right="57"/>
              <w:jc w:val="both"/>
              <w:rPr>
                <w:bCs/>
                <w:sz w:val="24"/>
                <w:szCs w:val="24"/>
                <w:lang w:val="en-GB"/>
              </w:rPr>
            </w:pPr>
            <w:r w:rsidRPr="00CD40D9">
              <w:rPr>
                <w:bCs/>
                <w:sz w:val="24"/>
                <w:szCs w:val="24"/>
                <w:lang w:val="en-GB"/>
              </w:rPr>
              <w:t xml:space="preserve">test assessment (closed-form tests: multiple-choice tests, matching tests, data and model analysis tasks); self-assessment and self-evaluation method; </w:t>
            </w:r>
          </w:p>
          <w:p w14:paraId="5FEFBBC4" w14:textId="77777777" w:rsidR="002852B3" w:rsidRPr="00CD40D9" w:rsidRDefault="00F061C8" w:rsidP="00CD40D9">
            <w:pPr>
              <w:widowControl w:val="0"/>
              <w:suppressAutoHyphens w:val="0"/>
              <w:snapToGrid w:val="0"/>
              <w:ind w:left="57" w:right="57"/>
              <w:jc w:val="both"/>
              <w:rPr>
                <w:bCs/>
                <w:sz w:val="24"/>
                <w:szCs w:val="24"/>
                <w:lang w:val="en-GB"/>
              </w:rPr>
            </w:pPr>
            <w:r w:rsidRPr="00CD40D9">
              <w:rPr>
                <w:bCs/>
                <w:sz w:val="24"/>
                <w:szCs w:val="24"/>
                <w:lang w:val="en-GB"/>
              </w:rPr>
              <w:t xml:space="preserve">case study assessment; </w:t>
            </w:r>
          </w:p>
          <w:p w14:paraId="0B0336BB" w14:textId="77777777" w:rsidR="002852B3" w:rsidRPr="00CD40D9" w:rsidRDefault="00F061C8" w:rsidP="00CD40D9">
            <w:pPr>
              <w:widowControl w:val="0"/>
              <w:suppressAutoHyphens w:val="0"/>
              <w:snapToGrid w:val="0"/>
              <w:ind w:left="57" w:right="57"/>
              <w:jc w:val="both"/>
              <w:rPr>
                <w:sz w:val="24"/>
                <w:szCs w:val="24"/>
                <w:lang w:val="en-GB"/>
              </w:rPr>
            </w:pPr>
            <w:r w:rsidRPr="00CD40D9">
              <w:rPr>
                <w:bCs/>
                <w:sz w:val="24"/>
                <w:szCs w:val="24"/>
                <w:lang w:val="en-GB"/>
              </w:rPr>
              <w:t>assessment of project and laboratory work (modelling of economic processes, forecasting).</w:t>
            </w:r>
          </w:p>
        </w:tc>
      </w:tr>
      <w:tr w:rsidR="00E46876" w:rsidRPr="00CD40D9" w14:paraId="517554DA" w14:textId="77777777">
        <w:tc>
          <w:tcPr>
            <w:tcW w:w="1091" w:type="dxa"/>
            <w:tcBorders>
              <w:left w:val="single" w:sz="4" w:space="0" w:color="000000"/>
              <w:bottom w:val="single" w:sz="4" w:space="0" w:color="000000"/>
            </w:tcBorders>
          </w:tcPr>
          <w:p w14:paraId="54FD2F14" w14:textId="77777777" w:rsidR="002852B3" w:rsidRPr="00CD40D9" w:rsidRDefault="00F061C8" w:rsidP="00CD40D9">
            <w:pPr>
              <w:widowControl w:val="0"/>
              <w:suppressAutoHyphens w:val="0"/>
              <w:ind w:left="57" w:right="57"/>
              <w:jc w:val="both"/>
              <w:rPr>
                <w:sz w:val="24"/>
                <w:szCs w:val="24"/>
                <w:lang w:val="en-GB"/>
              </w:rPr>
            </w:pPr>
            <w:r w:rsidRPr="00CD40D9">
              <w:rPr>
                <w:sz w:val="24"/>
                <w:szCs w:val="24"/>
                <w:lang w:val="en-GB"/>
              </w:rPr>
              <w:t>Topic 1.</w:t>
            </w:r>
          </w:p>
        </w:tc>
        <w:tc>
          <w:tcPr>
            <w:tcW w:w="5433" w:type="dxa"/>
            <w:tcBorders>
              <w:left w:val="single" w:sz="4" w:space="0" w:color="000000"/>
              <w:bottom w:val="single" w:sz="4" w:space="0" w:color="000000"/>
            </w:tcBorders>
          </w:tcPr>
          <w:p w14:paraId="1004038F" w14:textId="77777777" w:rsidR="002852B3" w:rsidRPr="00CD40D9" w:rsidRDefault="00F061C8" w:rsidP="00CD40D9">
            <w:pPr>
              <w:widowControl w:val="0"/>
              <w:suppressAutoHyphens w:val="0"/>
              <w:snapToGrid w:val="0"/>
              <w:ind w:left="57" w:right="57"/>
              <w:jc w:val="center"/>
              <w:rPr>
                <w:sz w:val="24"/>
                <w:szCs w:val="24"/>
                <w:lang w:val="en-GB"/>
              </w:rPr>
            </w:pPr>
            <w:r w:rsidRPr="00CD40D9">
              <w:rPr>
                <w:spacing w:val="-2"/>
                <w:sz w:val="24"/>
                <w:szCs w:val="24"/>
                <w:lang w:val="en-GB"/>
              </w:rPr>
              <w:t>General theoretical characteristics of business entities</w:t>
            </w:r>
          </w:p>
        </w:tc>
        <w:tc>
          <w:tcPr>
            <w:tcW w:w="3361" w:type="dxa"/>
            <w:vMerge/>
            <w:tcBorders>
              <w:left w:val="single" w:sz="4" w:space="0" w:color="000000"/>
              <w:right w:val="single" w:sz="4" w:space="0" w:color="000000"/>
            </w:tcBorders>
          </w:tcPr>
          <w:p w14:paraId="05095101" w14:textId="77777777" w:rsidR="002852B3" w:rsidRPr="00CD40D9" w:rsidRDefault="002852B3" w:rsidP="00CD40D9">
            <w:pPr>
              <w:pStyle w:val="af"/>
              <w:suppressLineNumbers w:val="0"/>
              <w:suppressAutoHyphens w:val="0"/>
              <w:ind w:left="57" w:right="57"/>
              <w:jc w:val="both"/>
              <w:rPr>
                <w:sz w:val="24"/>
                <w:szCs w:val="24"/>
                <w:lang w:val="en-GB"/>
              </w:rPr>
            </w:pPr>
          </w:p>
        </w:tc>
      </w:tr>
      <w:tr w:rsidR="00E46876" w:rsidRPr="00CD40D9" w14:paraId="1670F74E" w14:textId="77777777">
        <w:tc>
          <w:tcPr>
            <w:tcW w:w="1091" w:type="dxa"/>
            <w:tcBorders>
              <w:left w:val="single" w:sz="4" w:space="0" w:color="000000"/>
              <w:bottom w:val="single" w:sz="4" w:space="0" w:color="000000"/>
            </w:tcBorders>
          </w:tcPr>
          <w:p w14:paraId="1D44FF99" w14:textId="77777777" w:rsidR="002852B3" w:rsidRPr="00CD40D9" w:rsidRDefault="00F061C8" w:rsidP="00CD40D9">
            <w:pPr>
              <w:widowControl w:val="0"/>
              <w:suppressAutoHyphens w:val="0"/>
              <w:ind w:left="57" w:right="57"/>
              <w:jc w:val="both"/>
              <w:rPr>
                <w:sz w:val="24"/>
                <w:szCs w:val="24"/>
                <w:lang w:val="en-GB"/>
              </w:rPr>
            </w:pPr>
            <w:r w:rsidRPr="00CD40D9">
              <w:rPr>
                <w:sz w:val="24"/>
                <w:szCs w:val="24"/>
                <w:lang w:val="en-GB"/>
              </w:rPr>
              <w:t>Topic 2.</w:t>
            </w:r>
          </w:p>
        </w:tc>
        <w:tc>
          <w:tcPr>
            <w:tcW w:w="5433" w:type="dxa"/>
            <w:tcBorders>
              <w:left w:val="single" w:sz="4" w:space="0" w:color="000000"/>
              <w:bottom w:val="single" w:sz="4" w:space="0" w:color="000000"/>
            </w:tcBorders>
          </w:tcPr>
          <w:p w14:paraId="7B0E403C" w14:textId="77777777" w:rsidR="002852B3" w:rsidRPr="00CD40D9" w:rsidRDefault="00F061C8" w:rsidP="00CD40D9">
            <w:pPr>
              <w:widowControl w:val="0"/>
              <w:suppressAutoHyphens w:val="0"/>
              <w:ind w:left="57" w:right="57"/>
              <w:jc w:val="center"/>
              <w:rPr>
                <w:sz w:val="24"/>
                <w:szCs w:val="24"/>
                <w:lang w:val="en-GB"/>
              </w:rPr>
            </w:pPr>
            <w:r w:rsidRPr="00CD40D9">
              <w:rPr>
                <w:spacing w:val="-2"/>
                <w:sz w:val="24"/>
                <w:szCs w:val="24"/>
                <w:lang w:val="en-GB"/>
              </w:rPr>
              <w:t>Legal basis for starting a business in Ukraine</w:t>
            </w:r>
          </w:p>
        </w:tc>
        <w:tc>
          <w:tcPr>
            <w:tcW w:w="3361" w:type="dxa"/>
            <w:vMerge/>
            <w:tcBorders>
              <w:left w:val="single" w:sz="4" w:space="0" w:color="000000"/>
              <w:right w:val="single" w:sz="4" w:space="0" w:color="000000"/>
            </w:tcBorders>
          </w:tcPr>
          <w:p w14:paraId="6CC32BB7" w14:textId="77777777" w:rsidR="002852B3" w:rsidRPr="00CD40D9" w:rsidRDefault="002852B3" w:rsidP="00CD40D9">
            <w:pPr>
              <w:pStyle w:val="af"/>
              <w:suppressLineNumbers w:val="0"/>
              <w:suppressAutoHyphens w:val="0"/>
              <w:ind w:left="57" w:right="57"/>
              <w:jc w:val="both"/>
              <w:rPr>
                <w:sz w:val="24"/>
                <w:szCs w:val="24"/>
                <w:lang w:val="en-GB"/>
              </w:rPr>
            </w:pPr>
          </w:p>
        </w:tc>
      </w:tr>
      <w:tr w:rsidR="00E46876" w:rsidRPr="00CD40D9" w14:paraId="1C19BD68" w14:textId="77777777">
        <w:tc>
          <w:tcPr>
            <w:tcW w:w="1091" w:type="dxa"/>
            <w:tcBorders>
              <w:left w:val="single" w:sz="4" w:space="0" w:color="000000"/>
              <w:bottom w:val="single" w:sz="4" w:space="0" w:color="000000"/>
            </w:tcBorders>
          </w:tcPr>
          <w:p w14:paraId="06CC2D80" w14:textId="77777777" w:rsidR="002852B3" w:rsidRPr="00CD40D9" w:rsidRDefault="00F061C8" w:rsidP="00CD40D9">
            <w:pPr>
              <w:widowControl w:val="0"/>
              <w:suppressAutoHyphens w:val="0"/>
              <w:ind w:left="57" w:right="57"/>
              <w:jc w:val="both"/>
              <w:rPr>
                <w:sz w:val="24"/>
                <w:szCs w:val="24"/>
                <w:lang w:val="en-GB"/>
              </w:rPr>
            </w:pPr>
            <w:r w:rsidRPr="00CD40D9">
              <w:rPr>
                <w:sz w:val="24"/>
                <w:szCs w:val="24"/>
                <w:lang w:val="en-GB"/>
              </w:rPr>
              <w:t>Topic 3</w:t>
            </w:r>
          </w:p>
        </w:tc>
        <w:tc>
          <w:tcPr>
            <w:tcW w:w="5433" w:type="dxa"/>
            <w:tcBorders>
              <w:left w:val="single" w:sz="4" w:space="0" w:color="000000"/>
              <w:bottom w:val="single" w:sz="4" w:space="0" w:color="000000"/>
            </w:tcBorders>
          </w:tcPr>
          <w:p w14:paraId="61FA49E2" w14:textId="77777777" w:rsidR="002852B3" w:rsidRPr="00CD40D9" w:rsidRDefault="00F061C8" w:rsidP="00CD40D9">
            <w:pPr>
              <w:widowControl w:val="0"/>
              <w:suppressAutoHyphens w:val="0"/>
              <w:snapToGrid w:val="0"/>
              <w:ind w:left="57" w:right="57"/>
              <w:jc w:val="center"/>
              <w:rPr>
                <w:sz w:val="24"/>
                <w:szCs w:val="24"/>
                <w:lang w:val="en-GB"/>
              </w:rPr>
            </w:pPr>
            <w:r w:rsidRPr="00CD40D9">
              <w:rPr>
                <w:sz w:val="24"/>
                <w:szCs w:val="24"/>
                <w:lang w:val="en-GB"/>
              </w:rPr>
              <w:t>Property relations in business.</w:t>
            </w:r>
          </w:p>
        </w:tc>
        <w:tc>
          <w:tcPr>
            <w:tcW w:w="3361" w:type="dxa"/>
            <w:vMerge/>
            <w:tcBorders>
              <w:left w:val="single" w:sz="4" w:space="0" w:color="000000"/>
              <w:right w:val="single" w:sz="4" w:space="0" w:color="000000"/>
            </w:tcBorders>
          </w:tcPr>
          <w:p w14:paraId="59F160C1" w14:textId="77777777" w:rsidR="002852B3" w:rsidRPr="00CD40D9" w:rsidRDefault="002852B3" w:rsidP="00CD40D9">
            <w:pPr>
              <w:pStyle w:val="af"/>
              <w:suppressLineNumbers w:val="0"/>
              <w:suppressAutoHyphens w:val="0"/>
              <w:ind w:left="57" w:right="57"/>
              <w:jc w:val="both"/>
              <w:rPr>
                <w:sz w:val="24"/>
                <w:szCs w:val="24"/>
                <w:lang w:val="en-GB"/>
              </w:rPr>
            </w:pPr>
          </w:p>
        </w:tc>
      </w:tr>
      <w:tr w:rsidR="00E46876" w:rsidRPr="00CD40D9" w14:paraId="16314966" w14:textId="77777777">
        <w:tc>
          <w:tcPr>
            <w:tcW w:w="1091" w:type="dxa"/>
            <w:tcBorders>
              <w:left w:val="single" w:sz="4" w:space="0" w:color="000000"/>
              <w:bottom w:val="single" w:sz="4" w:space="0" w:color="000000"/>
            </w:tcBorders>
          </w:tcPr>
          <w:p w14:paraId="22840AD6" w14:textId="77777777" w:rsidR="002852B3" w:rsidRPr="00CD40D9" w:rsidRDefault="00F061C8" w:rsidP="00CD40D9">
            <w:pPr>
              <w:widowControl w:val="0"/>
              <w:suppressAutoHyphens w:val="0"/>
              <w:ind w:left="57" w:right="57"/>
              <w:jc w:val="both"/>
              <w:rPr>
                <w:sz w:val="24"/>
                <w:szCs w:val="24"/>
                <w:lang w:val="en-GB"/>
              </w:rPr>
            </w:pPr>
            <w:r w:rsidRPr="00CD40D9">
              <w:rPr>
                <w:sz w:val="24"/>
                <w:szCs w:val="24"/>
                <w:lang w:val="en-GB"/>
              </w:rPr>
              <w:t>Topic 4</w:t>
            </w:r>
          </w:p>
        </w:tc>
        <w:tc>
          <w:tcPr>
            <w:tcW w:w="5433" w:type="dxa"/>
            <w:tcBorders>
              <w:left w:val="single" w:sz="4" w:space="0" w:color="000000"/>
              <w:bottom w:val="single" w:sz="4" w:space="0" w:color="000000"/>
            </w:tcBorders>
          </w:tcPr>
          <w:p w14:paraId="3EA0753B" w14:textId="77777777" w:rsidR="002852B3" w:rsidRPr="00CD40D9" w:rsidRDefault="00F061C8" w:rsidP="00CD40D9">
            <w:pPr>
              <w:widowControl w:val="0"/>
              <w:suppressAutoHyphens w:val="0"/>
              <w:ind w:left="57" w:right="57"/>
              <w:jc w:val="center"/>
              <w:rPr>
                <w:sz w:val="24"/>
                <w:szCs w:val="24"/>
                <w:lang w:val="en-GB"/>
              </w:rPr>
            </w:pPr>
            <w:r w:rsidRPr="00CD40D9">
              <w:rPr>
                <w:sz w:val="24"/>
                <w:szCs w:val="24"/>
                <w:lang w:val="en-GB"/>
              </w:rPr>
              <w:t>Management of a business legal entity</w:t>
            </w:r>
          </w:p>
        </w:tc>
        <w:tc>
          <w:tcPr>
            <w:tcW w:w="3361" w:type="dxa"/>
            <w:vMerge/>
            <w:tcBorders>
              <w:left w:val="single" w:sz="4" w:space="0" w:color="000000"/>
              <w:right w:val="single" w:sz="4" w:space="0" w:color="000000"/>
            </w:tcBorders>
          </w:tcPr>
          <w:p w14:paraId="2CBE28D5" w14:textId="77777777" w:rsidR="002852B3" w:rsidRPr="00CD40D9" w:rsidRDefault="002852B3" w:rsidP="00CD40D9">
            <w:pPr>
              <w:pStyle w:val="af"/>
              <w:suppressLineNumbers w:val="0"/>
              <w:suppressAutoHyphens w:val="0"/>
              <w:ind w:left="57" w:right="57"/>
              <w:jc w:val="both"/>
              <w:rPr>
                <w:sz w:val="24"/>
                <w:szCs w:val="24"/>
                <w:lang w:val="en-GB"/>
              </w:rPr>
            </w:pPr>
          </w:p>
        </w:tc>
      </w:tr>
      <w:tr w:rsidR="00E46876" w:rsidRPr="00CD40D9" w14:paraId="41F31167" w14:textId="77777777">
        <w:trPr>
          <w:trHeight w:val="303"/>
        </w:trPr>
        <w:tc>
          <w:tcPr>
            <w:tcW w:w="1091" w:type="dxa"/>
            <w:tcBorders>
              <w:left w:val="single" w:sz="4" w:space="0" w:color="000000"/>
              <w:bottom w:val="single" w:sz="4" w:space="0" w:color="000000"/>
            </w:tcBorders>
          </w:tcPr>
          <w:p w14:paraId="7BD9959C" w14:textId="77777777" w:rsidR="002852B3" w:rsidRPr="00CD40D9" w:rsidRDefault="00F061C8" w:rsidP="00CD40D9">
            <w:pPr>
              <w:widowControl w:val="0"/>
              <w:suppressAutoHyphens w:val="0"/>
              <w:ind w:left="57" w:right="57"/>
              <w:jc w:val="both"/>
              <w:rPr>
                <w:sz w:val="24"/>
                <w:szCs w:val="24"/>
                <w:lang w:val="en-GB"/>
              </w:rPr>
            </w:pPr>
            <w:r w:rsidRPr="00CD40D9">
              <w:rPr>
                <w:sz w:val="24"/>
                <w:szCs w:val="24"/>
                <w:lang w:val="en-GB"/>
              </w:rPr>
              <w:t>Topic 5.</w:t>
            </w:r>
          </w:p>
        </w:tc>
        <w:tc>
          <w:tcPr>
            <w:tcW w:w="5433" w:type="dxa"/>
            <w:tcBorders>
              <w:left w:val="single" w:sz="4" w:space="0" w:color="000000"/>
              <w:bottom w:val="single" w:sz="4" w:space="0" w:color="000000"/>
            </w:tcBorders>
          </w:tcPr>
          <w:p w14:paraId="654D6D6B" w14:textId="77777777" w:rsidR="002852B3" w:rsidRPr="00CD40D9" w:rsidRDefault="00F061C8" w:rsidP="00CD40D9">
            <w:pPr>
              <w:widowControl w:val="0"/>
              <w:suppressAutoHyphens w:val="0"/>
              <w:spacing w:before="5" w:line="274" w:lineRule="exact"/>
              <w:ind w:left="143"/>
              <w:jc w:val="both"/>
              <w:rPr>
                <w:bCs/>
                <w:sz w:val="24"/>
                <w:szCs w:val="24"/>
                <w:lang w:val="en-GB"/>
              </w:rPr>
            </w:pPr>
            <w:r w:rsidRPr="00CD40D9">
              <w:rPr>
                <w:bCs/>
                <w:sz w:val="24"/>
                <w:szCs w:val="24"/>
                <w:lang w:val="en-GB"/>
              </w:rPr>
              <w:t xml:space="preserve">Organisation and termination of entrepreneurial </w:t>
            </w:r>
            <w:r w:rsidRPr="00CD40D9">
              <w:rPr>
                <w:bCs/>
                <w:spacing w:val="-2"/>
                <w:sz w:val="24"/>
                <w:szCs w:val="24"/>
                <w:lang w:val="en-GB"/>
              </w:rPr>
              <w:t>activity.</w:t>
            </w:r>
          </w:p>
          <w:p w14:paraId="666B8380" w14:textId="77777777" w:rsidR="002852B3" w:rsidRPr="00CD40D9" w:rsidRDefault="002852B3" w:rsidP="00CD40D9">
            <w:pPr>
              <w:widowControl w:val="0"/>
              <w:suppressAutoHyphens w:val="0"/>
              <w:ind w:left="57" w:right="57"/>
              <w:jc w:val="center"/>
              <w:rPr>
                <w:sz w:val="24"/>
                <w:szCs w:val="24"/>
                <w:lang w:val="en-GB"/>
              </w:rPr>
            </w:pPr>
          </w:p>
        </w:tc>
        <w:tc>
          <w:tcPr>
            <w:tcW w:w="3361" w:type="dxa"/>
            <w:vMerge/>
            <w:tcBorders>
              <w:left w:val="single" w:sz="4" w:space="0" w:color="000000"/>
              <w:right w:val="single" w:sz="4" w:space="0" w:color="000000"/>
            </w:tcBorders>
          </w:tcPr>
          <w:p w14:paraId="45A0B957" w14:textId="77777777" w:rsidR="002852B3" w:rsidRPr="00CD40D9" w:rsidRDefault="002852B3" w:rsidP="00CD40D9">
            <w:pPr>
              <w:pStyle w:val="af"/>
              <w:suppressLineNumbers w:val="0"/>
              <w:suppressAutoHyphens w:val="0"/>
              <w:ind w:left="57" w:right="57"/>
              <w:jc w:val="both"/>
              <w:rPr>
                <w:sz w:val="24"/>
                <w:szCs w:val="24"/>
                <w:lang w:val="en-GB"/>
              </w:rPr>
            </w:pPr>
          </w:p>
        </w:tc>
      </w:tr>
      <w:tr w:rsidR="00E46876" w:rsidRPr="00CD40D9" w14:paraId="52F652C4" w14:textId="77777777">
        <w:trPr>
          <w:trHeight w:val="549"/>
        </w:trPr>
        <w:tc>
          <w:tcPr>
            <w:tcW w:w="6524" w:type="dxa"/>
            <w:gridSpan w:val="2"/>
            <w:tcBorders>
              <w:left w:val="single" w:sz="4" w:space="0" w:color="000000"/>
              <w:bottom w:val="single" w:sz="4" w:space="0" w:color="000000"/>
            </w:tcBorders>
          </w:tcPr>
          <w:p w14:paraId="24EF6B3F" w14:textId="77777777" w:rsidR="002852B3" w:rsidRPr="00CD40D9" w:rsidRDefault="00F061C8" w:rsidP="00CD40D9">
            <w:pPr>
              <w:widowControl w:val="0"/>
              <w:suppressAutoHyphens w:val="0"/>
              <w:ind w:left="57" w:right="57"/>
              <w:jc w:val="center"/>
              <w:rPr>
                <w:sz w:val="24"/>
                <w:szCs w:val="24"/>
                <w:lang w:val="en-GB"/>
              </w:rPr>
            </w:pPr>
            <w:r w:rsidRPr="00CD40D9">
              <w:rPr>
                <w:b/>
                <w:bCs/>
                <w:sz w:val="24"/>
                <w:szCs w:val="24"/>
                <w:lang w:val="en-GB"/>
              </w:rPr>
              <w:lastRenderedPageBreak/>
              <w:t xml:space="preserve">CONTENT MODULE 2. </w:t>
            </w:r>
            <w:r w:rsidRPr="00CD40D9">
              <w:rPr>
                <w:b/>
                <w:sz w:val="24"/>
                <w:szCs w:val="24"/>
                <w:lang w:val="en-GB"/>
              </w:rPr>
              <w:t>Entrepreneurial contract</w:t>
            </w:r>
          </w:p>
        </w:tc>
        <w:tc>
          <w:tcPr>
            <w:tcW w:w="3361" w:type="dxa"/>
            <w:vMerge/>
            <w:tcBorders>
              <w:left w:val="single" w:sz="4" w:space="0" w:color="000000"/>
              <w:right w:val="single" w:sz="4" w:space="0" w:color="000000"/>
            </w:tcBorders>
          </w:tcPr>
          <w:p w14:paraId="0FF206AA" w14:textId="77777777" w:rsidR="002852B3" w:rsidRPr="00CD40D9" w:rsidRDefault="002852B3" w:rsidP="00CD40D9">
            <w:pPr>
              <w:pStyle w:val="af"/>
              <w:suppressLineNumbers w:val="0"/>
              <w:suppressAutoHyphens w:val="0"/>
              <w:ind w:left="57" w:right="57"/>
              <w:jc w:val="both"/>
              <w:rPr>
                <w:sz w:val="24"/>
                <w:szCs w:val="24"/>
                <w:lang w:val="en-GB"/>
              </w:rPr>
            </w:pPr>
          </w:p>
        </w:tc>
      </w:tr>
      <w:tr w:rsidR="00E46876" w:rsidRPr="00CD40D9" w14:paraId="32AADE10" w14:textId="77777777">
        <w:trPr>
          <w:trHeight w:val="372"/>
        </w:trPr>
        <w:tc>
          <w:tcPr>
            <w:tcW w:w="1091" w:type="dxa"/>
            <w:tcBorders>
              <w:left w:val="single" w:sz="4" w:space="0" w:color="000000"/>
              <w:bottom w:val="single" w:sz="4" w:space="0" w:color="000000"/>
            </w:tcBorders>
          </w:tcPr>
          <w:p w14:paraId="4ED20D15" w14:textId="77777777" w:rsidR="002852B3" w:rsidRPr="00CD40D9" w:rsidRDefault="00F061C8" w:rsidP="00CD40D9">
            <w:pPr>
              <w:widowControl w:val="0"/>
              <w:suppressAutoHyphens w:val="0"/>
              <w:ind w:left="57" w:right="57"/>
              <w:jc w:val="both"/>
              <w:rPr>
                <w:b/>
                <w:bCs/>
                <w:sz w:val="24"/>
                <w:szCs w:val="24"/>
                <w:lang w:val="en-GB"/>
              </w:rPr>
            </w:pPr>
            <w:r w:rsidRPr="00CD40D9">
              <w:rPr>
                <w:sz w:val="24"/>
                <w:szCs w:val="24"/>
                <w:lang w:val="en-GB"/>
              </w:rPr>
              <w:t>Topic 6.</w:t>
            </w:r>
          </w:p>
        </w:tc>
        <w:tc>
          <w:tcPr>
            <w:tcW w:w="5433" w:type="dxa"/>
            <w:tcBorders>
              <w:left w:val="single" w:sz="4" w:space="0" w:color="000000"/>
              <w:bottom w:val="single" w:sz="4" w:space="0" w:color="000000"/>
            </w:tcBorders>
          </w:tcPr>
          <w:p w14:paraId="6B4CBD56" w14:textId="77777777" w:rsidR="002852B3" w:rsidRPr="00CD40D9" w:rsidRDefault="00F061C8" w:rsidP="00CD40D9">
            <w:pPr>
              <w:widowControl w:val="0"/>
              <w:suppressAutoHyphens w:val="0"/>
              <w:ind w:right="57"/>
              <w:jc w:val="center"/>
              <w:rPr>
                <w:bCs/>
                <w:sz w:val="24"/>
                <w:szCs w:val="24"/>
                <w:lang w:val="en-GB"/>
              </w:rPr>
            </w:pPr>
            <w:r w:rsidRPr="00CD40D9">
              <w:rPr>
                <w:bCs/>
                <w:sz w:val="24"/>
                <w:szCs w:val="24"/>
                <w:lang w:val="en-GB"/>
              </w:rPr>
              <w:t>Contracts in entrepreneurial activity</w:t>
            </w:r>
          </w:p>
        </w:tc>
        <w:tc>
          <w:tcPr>
            <w:tcW w:w="3361" w:type="dxa"/>
            <w:vMerge/>
            <w:tcBorders>
              <w:left w:val="single" w:sz="4" w:space="0" w:color="000000"/>
              <w:right w:val="single" w:sz="4" w:space="0" w:color="000000"/>
            </w:tcBorders>
          </w:tcPr>
          <w:p w14:paraId="7A087CDB" w14:textId="77777777" w:rsidR="002852B3" w:rsidRPr="00CD40D9" w:rsidRDefault="002852B3" w:rsidP="00CD40D9">
            <w:pPr>
              <w:widowControl w:val="0"/>
              <w:suppressAutoHyphens w:val="0"/>
              <w:ind w:left="57" w:right="57"/>
              <w:jc w:val="center"/>
              <w:rPr>
                <w:b/>
                <w:bCs/>
                <w:sz w:val="24"/>
                <w:szCs w:val="24"/>
                <w:lang w:val="en-GB"/>
              </w:rPr>
            </w:pPr>
          </w:p>
        </w:tc>
      </w:tr>
      <w:tr w:rsidR="00E46876" w:rsidRPr="00CD40D9" w14:paraId="262A5987" w14:textId="77777777">
        <w:trPr>
          <w:trHeight w:val="204"/>
        </w:trPr>
        <w:tc>
          <w:tcPr>
            <w:tcW w:w="1091" w:type="dxa"/>
            <w:tcBorders>
              <w:left w:val="single" w:sz="4" w:space="0" w:color="000000"/>
              <w:bottom w:val="single" w:sz="4" w:space="0" w:color="000000"/>
            </w:tcBorders>
          </w:tcPr>
          <w:p w14:paraId="6015D311" w14:textId="77777777" w:rsidR="002852B3" w:rsidRPr="00CD40D9" w:rsidRDefault="00F061C8" w:rsidP="00CD40D9">
            <w:pPr>
              <w:widowControl w:val="0"/>
              <w:suppressAutoHyphens w:val="0"/>
              <w:ind w:left="57" w:right="57"/>
              <w:rPr>
                <w:sz w:val="24"/>
                <w:szCs w:val="24"/>
                <w:lang w:val="en-GB"/>
              </w:rPr>
            </w:pPr>
            <w:r w:rsidRPr="00CD40D9">
              <w:rPr>
                <w:sz w:val="24"/>
                <w:szCs w:val="24"/>
                <w:lang w:val="en-GB"/>
              </w:rPr>
              <w:t xml:space="preserve">Topic 7. </w:t>
            </w:r>
          </w:p>
        </w:tc>
        <w:tc>
          <w:tcPr>
            <w:tcW w:w="5433" w:type="dxa"/>
            <w:tcBorders>
              <w:left w:val="single" w:sz="4" w:space="0" w:color="000000"/>
              <w:bottom w:val="single" w:sz="4" w:space="0" w:color="000000"/>
            </w:tcBorders>
          </w:tcPr>
          <w:p w14:paraId="404F296A" w14:textId="77777777" w:rsidR="002852B3" w:rsidRPr="00CD40D9" w:rsidRDefault="00F061C8" w:rsidP="00CD40D9">
            <w:pPr>
              <w:widowControl w:val="0"/>
              <w:suppressAutoHyphens w:val="0"/>
              <w:spacing w:before="276"/>
              <w:jc w:val="both"/>
              <w:rPr>
                <w:bCs/>
                <w:sz w:val="24"/>
                <w:szCs w:val="24"/>
                <w:lang w:val="en-GB"/>
              </w:rPr>
            </w:pPr>
            <w:r w:rsidRPr="00CD40D9">
              <w:rPr>
                <w:bCs/>
                <w:sz w:val="24"/>
                <w:szCs w:val="24"/>
                <w:lang w:val="en-GB"/>
              </w:rPr>
              <w:t>Intellectual</w:t>
            </w:r>
            <w:r w:rsidRPr="00CD40D9">
              <w:rPr>
                <w:bCs/>
                <w:spacing w:val="49"/>
                <w:sz w:val="24"/>
                <w:szCs w:val="24"/>
                <w:lang w:val="en-GB"/>
              </w:rPr>
              <w:t xml:space="preserve">  </w:t>
            </w:r>
            <w:r w:rsidRPr="00CD40D9">
              <w:rPr>
                <w:bCs/>
                <w:sz w:val="24"/>
                <w:szCs w:val="24"/>
                <w:lang w:val="en-GB"/>
              </w:rPr>
              <w:t xml:space="preserve"> property</w:t>
            </w:r>
            <w:r w:rsidRPr="00CD40D9">
              <w:rPr>
                <w:bCs/>
                <w:spacing w:val="50"/>
                <w:sz w:val="24"/>
                <w:szCs w:val="24"/>
                <w:lang w:val="en-GB"/>
              </w:rPr>
              <w:t xml:space="preserve">  </w:t>
            </w:r>
            <w:r w:rsidRPr="00CD40D9">
              <w:rPr>
                <w:bCs/>
                <w:sz w:val="24"/>
                <w:szCs w:val="24"/>
                <w:lang w:val="en-GB"/>
              </w:rPr>
              <w:t xml:space="preserve"> in</w:t>
            </w:r>
            <w:r w:rsidRPr="00CD40D9">
              <w:rPr>
                <w:bCs/>
                <w:spacing w:val="50"/>
                <w:sz w:val="24"/>
                <w:szCs w:val="24"/>
                <w:lang w:val="en-GB"/>
              </w:rPr>
              <w:t xml:space="preserve">  </w:t>
            </w:r>
            <w:r w:rsidRPr="00CD40D9">
              <w:rPr>
                <w:bCs/>
                <w:sz w:val="24"/>
                <w:szCs w:val="24"/>
                <w:lang w:val="en-GB"/>
              </w:rPr>
              <w:t xml:space="preserve"> the</w:t>
            </w:r>
            <w:r w:rsidRPr="00CD40D9">
              <w:rPr>
                <w:bCs/>
                <w:spacing w:val="50"/>
                <w:sz w:val="24"/>
                <w:szCs w:val="24"/>
                <w:lang w:val="en-GB"/>
              </w:rPr>
              <w:t xml:space="preserve">  </w:t>
            </w:r>
            <w:r w:rsidRPr="00CD40D9">
              <w:rPr>
                <w:bCs/>
                <w:sz w:val="24"/>
                <w:szCs w:val="24"/>
                <w:lang w:val="en-GB"/>
              </w:rPr>
              <w:t xml:space="preserve"> sphere</w:t>
            </w:r>
            <w:r w:rsidRPr="00CD40D9">
              <w:rPr>
                <w:bCs/>
                <w:spacing w:val="-2"/>
                <w:sz w:val="24"/>
                <w:szCs w:val="24"/>
                <w:lang w:val="en-GB"/>
              </w:rPr>
              <w:t xml:space="preserve"> of</w:t>
            </w:r>
            <w:r w:rsidRPr="00CD40D9">
              <w:rPr>
                <w:bCs/>
                <w:spacing w:val="50"/>
                <w:sz w:val="24"/>
                <w:szCs w:val="24"/>
                <w:lang w:val="en-GB"/>
              </w:rPr>
              <w:t xml:space="preserve">  </w:t>
            </w:r>
            <w:r w:rsidRPr="00CD40D9">
              <w:rPr>
                <w:bCs/>
                <w:spacing w:val="-2"/>
                <w:sz w:val="24"/>
                <w:szCs w:val="24"/>
                <w:lang w:val="en-GB"/>
              </w:rPr>
              <w:t xml:space="preserve"> </w:t>
            </w:r>
            <w:r w:rsidRPr="00CD40D9">
              <w:rPr>
                <w:bCs/>
                <w:sz w:val="24"/>
                <w:szCs w:val="24"/>
                <w:lang w:val="en-GB"/>
              </w:rPr>
              <w:t xml:space="preserve">entrepreneurial </w:t>
            </w:r>
            <w:r w:rsidRPr="00CD40D9">
              <w:rPr>
                <w:bCs/>
                <w:spacing w:val="-2"/>
                <w:sz w:val="24"/>
                <w:szCs w:val="24"/>
                <w:lang w:val="en-GB"/>
              </w:rPr>
              <w:t>activity.</w:t>
            </w:r>
          </w:p>
          <w:p w14:paraId="37F4931C" w14:textId="77777777" w:rsidR="002852B3" w:rsidRPr="00CD40D9" w:rsidRDefault="002852B3" w:rsidP="00CD40D9">
            <w:pPr>
              <w:widowControl w:val="0"/>
              <w:suppressAutoHyphens w:val="0"/>
              <w:ind w:left="57" w:right="57"/>
              <w:jc w:val="center"/>
              <w:rPr>
                <w:bCs/>
                <w:sz w:val="24"/>
                <w:szCs w:val="24"/>
                <w:lang w:val="en-GB"/>
              </w:rPr>
            </w:pPr>
          </w:p>
        </w:tc>
        <w:tc>
          <w:tcPr>
            <w:tcW w:w="3361" w:type="dxa"/>
            <w:vMerge/>
            <w:tcBorders>
              <w:left w:val="single" w:sz="4" w:space="0" w:color="000000"/>
              <w:right w:val="single" w:sz="4" w:space="0" w:color="000000"/>
            </w:tcBorders>
          </w:tcPr>
          <w:p w14:paraId="3CBC7D94" w14:textId="77777777" w:rsidR="002852B3" w:rsidRPr="00CD40D9" w:rsidRDefault="002852B3" w:rsidP="00CD40D9">
            <w:pPr>
              <w:pStyle w:val="af"/>
              <w:suppressLineNumbers w:val="0"/>
              <w:suppressAutoHyphens w:val="0"/>
              <w:ind w:left="57" w:right="57"/>
              <w:jc w:val="both"/>
              <w:rPr>
                <w:sz w:val="24"/>
                <w:szCs w:val="24"/>
                <w:lang w:val="en-GB"/>
              </w:rPr>
            </w:pPr>
          </w:p>
        </w:tc>
      </w:tr>
      <w:tr w:rsidR="00E46876" w:rsidRPr="00CD40D9" w14:paraId="26A997B5" w14:textId="77777777">
        <w:trPr>
          <w:trHeight w:val="204"/>
        </w:trPr>
        <w:tc>
          <w:tcPr>
            <w:tcW w:w="1091" w:type="dxa"/>
            <w:tcBorders>
              <w:left w:val="single" w:sz="4" w:space="0" w:color="000000"/>
              <w:bottom w:val="single" w:sz="4" w:space="0" w:color="000000"/>
            </w:tcBorders>
          </w:tcPr>
          <w:p w14:paraId="41B963D0" w14:textId="77777777" w:rsidR="002852B3" w:rsidRPr="00CD40D9" w:rsidRDefault="00F061C8" w:rsidP="00CD40D9">
            <w:pPr>
              <w:widowControl w:val="0"/>
              <w:suppressAutoHyphens w:val="0"/>
              <w:ind w:left="57" w:right="57"/>
              <w:rPr>
                <w:sz w:val="24"/>
                <w:szCs w:val="24"/>
                <w:lang w:val="en-GB"/>
              </w:rPr>
            </w:pPr>
            <w:r w:rsidRPr="00CD40D9">
              <w:rPr>
                <w:sz w:val="24"/>
                <w:szCs w:val="24"/>
                <w:lang w:val="en-GB"/>
              </w:rPr>
              <w:t>Topic 8.</w:t>
            </w:r>
          </w:p>
        </w:tc>
        <w:tc>
          <w:tcPr>
            <w:tcW w:w="5433" w:type="dxa"/>
            <w:tcBorders>
              <w:left w:val="single" w:sz="4" w:space="0" w:color="000000"/>
              <w:bottom w:val="single" w:sz="4" w:space="0" w:color="000000"/>
            </w:tcBorders>
          </w:tcPr>
          <w:p w14:paraId="0036FF41" w14:textId="77777777" w:rsidR="002852B3" w:rsidRPr="00CD40D9" w:rsidRDefault="00F061C8" w:rsidP="00CD40D9">
            <w:pPr>
              <w:widowControl w:val="0"/>
              <w:suppressAutoHyphens w:val="0"/>
              <w:spacing w:line="274" w:lineRule="exact"/>
              <w:ind w:left="143"/>
              <w:jc w:val="both"/>
              <w:rPr>
                <w:bCs/>
                <w:sz w:val="24"/>
                <w:szCs w:val="24"/>
                <w:lang w:val="en-GB"/>
              </w:rPr>
            </w:pPr>
            <w:r w:rsidRPr="00CD40D9">
              <w:rPr>
                <w:bCs/>
                <w:sz w:val="24"/>
                <w:szCs w:val="24"/>
                <w:lang w:val="en-GB"/>
              </w:rPr>
              <w:t xml:space="preserve">Legal regulation of financial activities of </w:t>
            </w:r>
            <w:r w:rsidRPr="00CD40D9">
              <w:rPr>
                <w:bCs/>
                <w:spacing w:val="-2"/>
                <w:sz w:val="24"/>
                <w:szCs w:val="24"/>
                <w:lang w:val="en-GB"/>
              </w:rPr>
              <w:t xml:space="preserve">business </w:t>
            </w:r>
            <w:r w:rsidRPr="00CD40D9">
              <w:rPr>
                <w:bCs/>
                <w:sz w:val="24"/>
                <w:szCs w:val="24"/>
                <w:lang w:val="en-GB"/>
              </w:rPr>
              <w:t>entities</w:t>
            </w:r>
            <w:r w:rsidRPr="00CD40D9">
              <w:rPr>
                <w:bCs/>
                <w:spacing w:val="-2"/>
                <w:sz w:val="24"/>
                <w:szCs w:val="24"/>
                <w:lang w:val="en-GB"/>
              </w:rPr>
              <w:t>.</w:t>
            </w:r>
          </w:p>
          <w:p w14:paraId="58EB082D" w14:textId="77777777" w:rsidR="002852B3" w:rsidRPr="00CD40D9" w:rsidRDefault="002852B3" w:rsidP="00CD40D9">
            <w:pPr>
              <w:widowControl w:val="0"/>
              <w:suppressAutoHyphens w:val="0"/>
              <w:ind w:left="57" w:right="57"/>
              <w:jc w:val="center"/>
              <w:rPr>
                <w:bCs/>
                <w:sz w:val="24"/>
                <w:szCs w:val="24"/>
                <w:lang w:val="en-GB"/>
              </w:rPr>
            </w:pPr>
          </w:p>
        </w:tc>
        <w:tc>
          <w:tcPr>
            <w:tcW w:w="3361" w:type="dxa"/>
            <w:vMerge/>
            <w:tcBorders>
              <w:left w:val="single" w:sz="4" w:space="0" w:color="000000"/>
              <w:right w:val="single" w:sz="4" w:space="0" w:color="000000"/>
            </w:tcBorders>
          </w:tcPr>
          <w:p w14:paraId="4BA57C97" w14:textId="77777777" w:rsidR="002852B3" w:rsidRPr="00CD40D9" w:rsidRDefault="002852B3" w:rsidP="00CD40D9">
            <w:pPr>
              <w:pStyle w:val="af"/>
              <w:suppressLineNumbers w:val="0"/>
              <w:suppressAutoHyphens w:val="0"/>
              <w:ind w:left="57" w:right="57"/>
              <w:jc w:val="both"/>
              <w:rPr>
                <w:sz w:val="24"/>
                <w:szCs w:val="24"/>
                <w:lang w:val="en-GB"/>
              </w:rPr>
            </w:pPr>
          </w:p>
        </w:tc>
      </w:tr>
      <w:tr w:rsidR="00E46876" w:rsidRPr="00CD40D9" w14:paraId="25CBDCC8" w14:textId="77777777">
        <w:trPr>
          <w:trHeight w:val="204"/>
        </w:trPr>
        <w:tc>
          <w:tcPr>
            <w:tcW w:w="1091" w:type="dxa"/>
            <w:tcBorders>
              <w:left w:val="single" w:sz="4" w:space="0" w:color="000000"/>
              <w:bottom w:val="single" w:sz="4" w:space="0" w:color="000000"/>
            </w:tcBorders>
          </w:tcPr>
          <w:p w14:paraId="532DAEFA" w14:textId="77777777" w:rsidR="002852B3" w:rsidRPr="00CD40D9" w:rsidRDefault="00F061C8" w:rsidP="00CD40D9">
            <w:pPr>
              <w:widowControl w:val="0"/>
              <w:suppressAutoHyphens w:val="0"/>
              <w:ind w:left="57" w:right="57"/>
              <w:rPr>
                <w:sz w:val="24"/>
                <w:szCs w:val="24"/>
                <w:lang w:val="en-GB"/>
              </w:rPr>
            </w:pPr>
            <w:r w:rsidRPr="00CD40D9">
              <w:rPr>
                <w:sz w:val="24"/>
                <w:szCs w:val="24"/>
                <w:lang w:val="en-GB"/>
              </w:rPr>
              <w:t>Topic 9.</w:t>
            </w:r>
          </w:p>
        </w:tc>
        <w:tc>
          <w:tcPr>
            <w:tcW w:w="5433" w:type="dxa"/>
            <w:tcBorders>
              <w:left w:val="single" w:sz="4" w:space="0" w:color="000000"/>
              <w:bottom w:val="single" w:sz="4" w:space="0" w:color="000000"/>
            </w:tcBorders>
          </w:tcPr>
          <w:p w14:paraId="1A9E9DD1" w14:textId="77777777" w:rsidR="002852B3" w:rsidRPr="00CD40D9" w:rsidRDefault="00F061C8" w:rsidP="00CD40D9">
            <w:pPr>
              <w:widowControl w:val="0"/>
              <w:suppressAutoHyphens w:val="0"/>
              <w:snapToGrid w:val="0"/>
              <w:ind w:left="57" w:right="57"/>
              <w:jc w:val="center"/>
              <w:rPr>
                <w:bCs/>
                <w:sz w:val="24"/>
                <w:szCs w:val="24"/>
                <w:lang w:val="en-GB"/>
              </w:rPr>
            </w:pPr>
            <w:r w:rsidRPr="00CD40D9">
              <w:rPr>
                <w:bCs/>
                <w:sz w:val="24"/>
                <w:szCs w:val="24"/>
                <w:lang w:val="en-GB"/>
              </w:rPr>
              <w:t>Legal regulation of foreign economic activity of business entities.</w:t>
            </w:r>
          </w:p>
        </w:tc>
        <w:tc>
          <w:tcPr>
            <w:tcW w:w="3361" w:type="dxa"/>
            <w:vMerge/>
            <w:tcBorders>
              <w:left w:val="single" w:sz="4" w:space="0" w:color="000000"/>
              <w:right w:val="single" w:sz="4" w:space="0" w:color="000000"/>
            </w:tcBorders>
          </w:tcPr>
          <w:p w14:paraId="52190B1B" w14:textId="77777777" w:rsidR="002852B3" w:rsidRPr="00CD40D9" w:rsidRDefault="002852B3" w:rsidP="00CD40D9">
            <w:pPr>
              <w:pStyle w:val="af"/>
              <w:suppressLineNumbers w:val="0"/>
              <w:suppressAutoHyphens w:val="0"/>
              <w:ind w:left="57" w:right="57"/>
              <w:jc w:val="both"/>
              <w:rPr>
                <w:sz w:val="24"/>
                <w:szCs w:val="24"/>
                <w:lang w:val="en-GB"/>
              </w:rPr>
            </w:pPr>
          </w:p>
        </w:tc>
      </w:tr>
      <w:tr w:rsidR="00E46876" w:rsidRPr="00CD40D9" w14:paraId="44906E7A" w14:textId="77777777">
        <w:trPr>
          <w:trHeight w:val="204"/>
        </w:trPr>
        <w:tc>
          <w:tcPr>
            <w:tcW w:w="1091" w:type="dxa"/>
            <w:tcBorders>
              <w:left w:val="single" w:sz="4" w:space="0" w:color="000000"/>
              <w:bottom w:val="single" w:sz="4" w:space="0" w:color="000000"/>
            </w:tcBorders>
          </w:tcPr>
          <w:p w14:paraId="18E1B38F" w14:textId="77777777" w:rsidR="002852B3" w:rsidRPr="00CD40D9" w:rsidRDefault="00F061C8" w:rsidP="00CD40D9">
            <w:pPr>
              <w:widowControl w:val="0"/>
              <w:suppressAutoHyphens w:val="0"/>
              <w:ind w:left="57"/>
              <w:rPr>
                <w:sz w:val="24"/>
                <w:szCs w:val="24"/>
                <w:lang w:val="en-GB"/>
              </w:rPr>
            </w:pPr>
            <w:r w:rsidRPr="00CD40D9">
              <w:rPr>
                <w:sz w:val="24"/>
                <w:szCs w:val="24"/>
                <w:lang w:val="en-GB"/>
              </w:rPr>
              <w:t>Topic 10.</w:t>
            </w:r>
          </w:p>
        </w:tc>
        <w:tc>
          <w:tcPr>
            <w:tcW w:w="5433" w:type="dxa"/>
            <w:tcBorders>
              <w:left w:val="single" w:sz="4" w:space="0" w:color="000000"/>
              <w:bottom w:val="single" w:sz="4" w:space="0" w:color="000000"/>
            </w:tcBorders>
          </w:tcPr>
          <w:p w14:paraId="25B232B1" w14:textId="77777777" w:rsidR="002852B3" w:rsidRPr="00CD40D9" w:rsidRDefault="00F061C8" w:rsidP="00CD40D9">
            <w:pPr>
              <w:widowControl w:val="0"/>
              <w:suppressAutoHyphens w:val="0"/>
              <w:jc w:val="center"/>
              <w:rPr>
                <w:bCs/>
                <w:sz w:val="24"/>
                <w:szCs w:val="24"/>
                <w:lang w:val="en-GB"/>
              </w:rPr>
            </w:pPr>
            <w:r w:rsidRPr="00CD40D9">
              <w:rPr>
                <w:bCs/>
                <w:spacing w:val="-2"/>
                <w:sz w:val="24"/>
                <w:szCs w:val="24"/>
                <w:lang w:val="en-GB"/>
              </w:rPr>
              <w:t>Protection of the rights of business entities.</w:t>
            </w:r>
          </w:p>
        </w:tc>
        <w:tc>
          <w:tcPr>
            <w:tcW w:w="3361" w:type="dxa"/>
            <w:vMerge/>
            <w:tcBorders>
              <w:left w:val="single" w:sz="4" w:space="0" w:color="000000"/>
              <w:right w:val="single" w:sz="4" w:space="0" w:color="000000"/>
            </w:tcBorders>
          </w:tcPr>
          <w:p w14:paraId="404F7D8D" w14:textId="77777777" w:rsidR="002852B3" w:rsidRPr="00CD40D9" w:rsidRDefault="002852B3" w:rsidP="00CD40D9">
            <w:pPr>
              <w:pStyle w:val="af"/>
              <w:suppressLineNumbers w:val="0"/>
              <w:suppressAutoHyphens w:val="0"/>
              <w:ind w:left="57" w:right="57"/>
              <w:jc w:val="both"/>
              <w:rPr>
                <w:sz w:val="24"/>
                <w:szCs w:val="24"/>
                <w:lang w:val="en-GB"/>
              </w:rPr>
            </w:pPr>
          </w:p>
        </w:tc>
      </w:tr>
      <w:tr w:rsidR="00E46876" w:rsidRPr="00CD40D9" w14:paraId="55CD600D" w14:textId="77777777">
        <w:trPr>
          <w:trHeight w:val="204"/>
        </w:trPr>
        <w:tc>
          <w:tcPr>
            <w:tcW w:w="1091" w:type="dxa"/>
            <w:tcBorders>
              <w:left w:val="single" w:sz="4" w:space="0" w:color="000000"/>
              <w:bottom w:val="single" w:sz="4" w:space="0" w:color="000000"/>
            </w:tcBorders>
          </w:tcPr>
          <w:p w14:paraId="73EB1981" w14:textId="77777777" w:rsidR="002852B3" w:rsidRPr="00CD40D9" w:rsidRDefault="002852B3" w:rsidP="00CD40D9">
            <w:pPr>
              <w:widowControl w:val="0"/>
              <w:suppressAutoHyphens w:val="0"/>
              <w:ind w:left="57" w:right="57"/>
              <w:rPr>
                <w:sz w:val="24"/>
                <w:szCs w:val="24"/>
                <w:lang w:val="en-GB"/>
              </w:rPr>
            </w:pPr>
          </w:p>
        </w:tc>
        <w:tc>
          <w:tcPr>
            <w:tcW w:w="5433" w:type="dxa"/>
            <w:tcBorders>
              <w:left w:val="single" w:sz="4" w:space="0" w:color="000000"/>
              <w:bottom w:val="single" w:sz="4" w:space="0" w:color="000000"/>
            </w:tcBorders>
          </w:tcPr>
          <w:p w14:paraId="1D3E6C3E" w14:textId="77777777" w:rsidR="002852B3" w:rsidRPr="00CD40D9" w:rsidRDefault="002852B3" w:rsidP="00CD40D9">
            <w:pPr>
              <w:widowControl w:val="0"/>
              <w:suppressAutoHyphens w:val="0"/>
              <w:snapToGrid w:val="0"/>
              <w:ind w:left="57" w:right="57"/>
              <w:jc w:val="center"/>
              <w:rPr>
                <w:bCs/>
                <w:sz w:val="24"/>
                <w:szCs w:val="24"/>
                <w:lang w:val="en-GB"/>
              </w:rPr>
            </w:pPr>
          </w:p>
        </w:tc>
        <w:tc>
          <w:tcPr>
            <w:tcW w:w="3361" w:type="dxa"/>
            <w:vMerge/>
            <w:tcBorders>
              <w:left w:val="single" w:sz="4" w:space="0" w:color="000000"/>
              <w:bottom w:val="single" w:sz="4" w:space="0" w:color="000000"/>
              <w:right w:val="single" w:sz="4" w:space="0" w:color="000000"/>
            </w:tcBorders>
          </w:tcPr>
          <w:p w14:paraId="7ECB3C18" w14:textId="77777777" w:rsidR="002852B3" w:rsidRPr="00CD40D9" w:rsidRDefault="002852B3" w:rsidP="00CD40D9">
            <w:pPr>
              <w:pStyle w:val="af"/>
              <w:suppressLineNumbers w:val="0"/>
              <w:suppressAutoHyphens w:val="0"/>
              <w:ind w:left="57" w:right="57"/>
              <w:jc w:val="both"/>
              <w:rPr>
                <w:sz w:val="24"/>
                <w:szCs w:val="24"/>
                <w:lang w:val="en-GB"/>
              </w:rPr>
            </w:pPr>
          </w:p>
        </w:tc>
      </w:tr>
      <w:tr w:rsidR="00E46876" w:rsidRPr="00CD40D9" w14:paraId="3FD3E305" w14:textId="77777777">
        <w:trPr>
          <w:trHeight w:val="204"/>
        </w:trPr>
        <w:tc>
          <w:tcPr>
            <w:tcW w:w="9885" w:type="dxa"/>
            <w:gridSpan w:val="3"/>
            <w:tcBorders>
              <w:left w:val="single" w:sz="4" w:space="0" w:color="000000"/>
              <w:bottom w:val="single" w:sz="4" w:space="0" w:color="000000"/>
              <w:right w:val="single" w:sz="4" w:space="0" w:color="000000"/>
            </w:tcBorders>
          </w:tcPr>
          <w:p w14:paraId="42EAABF6" w14:textId="77777777" w:rsidR="002852B3" w:rsidRPr="00CD40D9" w:rsidRDefault="00F061C8" w:rsidP="00CD40D9">
            <w:pPr>
              <w:widowControl w:val="0"/>
              <w:suppressAutoHyphens w:val="0"/>
              <w:ind w:left="57" w:right="57"/>
              <w:jc w:val="center"/>
              <w:rPr>
                <w:sz w:val="24"/>
                <w:szCs w:val="24"/>
                <w:lang w:val="en-GB"/>
              </w:rPr>
            </w:pPr>
            <w:r w:rsidRPr="00CD40D9">
              <w:rPr>
                <w:bCs/>
                <w:sz w:val="24"/>
                <w:szCs w:val="24"/>
                <w:lang w:val="en-GB"/>
              </w:rPr>
              <w:t>Modular test</w:t>
            </w:r>
          </w:p>
        </w:tc>
      </w:tr>
      <w:tr w:rsidR="00E46876" w:rsidRPr="00CD40D9" w14:paraId="5BE098CA" w14:textId="77777777">
        <w:trPr>
          <w:trHeight w:val="204"/>
        </w:trPr>
        <w:tc>
          <w:tcPr>
            <w:tcW w:w="9885" w:type="dxa"/>
            <w:gridSpan w:val="3"/>
            <w:tcBorders>
              <w:left w:val="single" w:sz="4" w:space="0" w:color="000000"/>
              <w:bottom w:val="single" w:sz="4" w:space="0" w:color="000000"/>
              <w:right w:val="single" w:sz="4" w:space="0" w:color="000000"/>
            </w:tcBorders>
          </w:tcPr>
          <w:p w14:paraId="3EB90AD0" w14:textId="77777777" w:rsidR="002852B3" w:rsidRPr="00CD40D9" w:rsidRDefault="00F061C8" w:rsidP="00CD40D9">
            <w:pPr>
              <w:widowControl w:val="0"/>
              <w:suppressAutoHyphens w:val="0"/>
              <w:ind w:left="57" w:right="57"/>
              <w:jc w:val="center"/>
              <w:rPr>
                <w:sz w:val="24"/>
                <w:szCs w:val="24"/>
                <w:lang w:val="en-GB"/>
              </w:rPr>
            </w:pPr>
            <w:r w:rsidRPr="00CD40D9">
              <w:rPr>
                <w:b/>
                <w:bCs/>
                <w:sz w:val="24"/>
                <w:szCs w:val="24"/>
                <w:lang w:val="en-GB"/>
              </w:rPr>
              <w:t>Form of assessment: test</w:t>
            </w:r>
          </w:p>
        </w:tc>
      </w:tr>
    </w:tbl>
    <w:p w14:paraId="5252654F" w14:textId="77777777" w:rsidR="002852B3" w:rsidRPr="00CD40D9" w:rsidRDefault="002852B3" w:rsidP="00CD40D9">
      <w:pPr>
        <w:widowControl w:val="0"/>
        <w:suppressAutoHyphens w:val="0"/>
        <w:jc w:val="both"/>
        <w:rPr>
          <w:sz w:val="24"/>
          <w:szCs w:val="24"/>
          <w:lang w:val="en-GB"/>
        </w:rPr>
      </w:pPr>
    </w:p>
    <w:p w14:paraId="3E055F11" w14:textId="77777777" w:rsidR="002852B3" w:rsidRPr="00CD40D9" w:rsidRDefault="00F061C8" w:rsidP="00CD40D9">
      <w:pPr>
        <w:widowControl w:val="0"/>
        <w:suppressAutoHyphens w:val="0"/>
        <w:ind w:firstLine="450"/>
        <w:jc w:val="both"/>
        <w:rPr>
          <w:sz w:val="24"/>
          <w:szCs w:val="24"/>
          <w:lang w:val="en-GB"/>
        </w:rPr>
      </w:pPr>
      <w:r w:rsidRPr="00CD40D9">
        <w:rPr>
          <w:b/>
          <w:bCs/>
          <w:sz w:val="24"/>
          <w:szCs w:val="24"/>
          <w:lang w:val="en-GB"/>
        </w:rPr>
        <w:t xml:space="preserve">Technical equipment and/or software. </w:t>
      </w:r>
      <w:r w:rsidRPr="00CD40D9">
        <w:rPr>
          <w:sz w:val="24"/>
          <w:szCs w:val="24"/>
          <w:lang w:val="en-GB"/>
        </w:rPr>
        <w:t>The educational process uses classrooms, a library, a multimedia projector and a computer for lectures and seminars with presentation elements. Studying individual topics and completing practical tasks requires access to information from the global Internet, which is provided by a free Wi-Fi network.</w:t>
      </w:r>
    </w:p>
    <w:p w14:paraId="6F1CE112" w14:textId="77777777" w:rsidR="002852B3" w:rsidRPr="00CD40D9" w:rsidRDefault="00F061C8" w:rsidP="00CD40D9">
      <w:pPr>
        <w:widowControl w:val="0"/>
        <w:suppressAutoHyphens w:val="0"/>
        <w:ind w:firstLine="450"/>
        <w:jc w:val="both"/>
        <w:rPr>
          <w:color w:val="000000"/>
          <w:sz w:val="24"/>
          <w:szCs w:val="24"/>
          <w:lang w:val="en-GB"/>
        </w:rPr>
      </w:pPr>
      <w:r w:rsidRPr="00CD40D9">
        <w:rPr>
          <w:b/>
          <w:bCs/>
          <w:sz w:val="24"/>
          <w:szCs w:val="24"/>
          <w:lang w:val="en-GB"/>
        </w:rPr>
        <w:t>Forms of assessment.</w:t>
      </w:r>
    </w:p>
    <w:p w14:paraId="41F35DD5" w14:textId="77777777" w:rsidR="002852B3" w:rsidRPr="00CD40D9" w:rsidRDefault="00F061C8" w:rsidP="00CD40D9">
      <w:pPr>
        <w:widowControl w:val="0"/>
        <w:suppressAutoHyphens w:val="0"/>
        <w:ind w:firstLine="450"/>
        <w:jc w:val="both"/>
        <w:rPr>
          <w:color w:val="000000"/>
          <w:sz w:val="24"/>
          <w:szCs w:val="24"/>
          <w:lang w:val="en-GB"/>
        </w:rPr>
      </w:pPr>
      <w:r w:rsidRPr="00CD40D9">
        <w:rPr>
          <w:color w:val="000000"/>
          <w:sz w:val="24"/>
          <w:szCs w:val="24"/>
          <w:lang w:val="en-GB"/>
        </w:rPr>
        <w:t xml:space="preserve">The assessment of students' academic performance is divided into </w:t>
      </w:r>
      <w:r w:rsidRPr="00CD40D9">
        <w:rPr>
          <w:b/>
          <w:bCs/>
          <w:color w:val="000000"/>
          <w:sz w:val="24"/>
          <w:szCs w:val="24"/>
          <w:lang w:val="en-GB"/>
        </w:rPr>
        <w:t xml:space="preserve">current </w:t>
      </w:r>
      <w:r w:rsidRPr="00CD40D9">
        <w:rPr>
          <w:color w:val="000000"/>
          <w:sz w:val="24"/>
          <w:szCs w:val="24"/>
          <w:lang w:val="en-GB"/>
        </w:rPr>
        <w:t xml:space="preserve">and </w:t>
      </w:r>
      <w:r w:rsidRPr="00CD40D9">
        <w:rPr>
          <w:b/>
          <w:bCs/>
          <w:color w:val="000000"/>
          <w:sz w:val="24"/>
          <w:szCs w:val="24"/>
          <w:lang w:val="en-GB"/>
        </w:rPr>
        <w:t xml:space="preserve">final (semester) </w:t>
      </w:r>
      <w:r w:rsidRPr="00CD40D9">
        <w:rPr>
          <w:color w:val="000000"/>
          <w:sz w:val="24"/>
          <w:szCs w:val="24"/>
          <w:lang w:val="en-GB"/>
        </w:rPr>
        <w:t>assessments.</w:t>
      </w:r>
    </w:p>
    <w:p w14:paraId="30639C9B" w14:textId="77777777" w:rsidR="002852B3" w:rsidRPr="00CD40D9" w:rsidRDefault="00F061C8" w:rsidP="00CD40D9">
      <w:pPr>
        <w:widowControl w:val="0"/>
        <w:suppressAutoHyphens w:val="0"/>
        <w:ind w:firstLine="450"/>
        <w:jc w:val="both"/>
        <w:rPr>
          <w:color w:val="000000"/>
          <w:sz w:val="24"/>
          <w:szCs w:val="24"/>
          <w:lang w:val="en-GB"/>
        </w:rPr>
      </w:pPr>
      <w:r w:rsidRPr="00CD40D9">
        <w:rPr>
          <w:b/>
          <w:bCs/>
          <w:color w:val="000000"/>
          <w:sz w:val="24"/>
          <w:szCs w:val="24"/>
          <w:lang w:val="en-GB"/>
        </w:rPr>
        <w:t xml:space="preserve">Ongoing assessment </w:t>
      </w:r>
      <w:r w:rsidRPr="00CD40D9">
        <w:rPr>
          <w:color w:val="000000"/>
          <w:sz w:val="24"/>
          <w:szCs w:val="24"/>
          <w:lang w:val="en-GB"/>
        </w:rPr>
        <w:t>is carried out during practical and seminar classes. Its purpose is to systematically check:</w:t>
      </w:r>
    </w:p>
    <w:p w14:paraId="787BB32F" w14:textId="77777777" w:rsidR="002852B3" w:rsidRPr="00CD40D9" w:rsidRDefault="00F061C8" w:rsidP="00CD40D9">
      <w:pPr>
        <w:widowControl w:val="0"/>
        <w:numPr>
          <w:ilvl w:val="0"/>
          <w:numId w:val="2"/>
        </w:numPr>
        <w:tabs>
          <w:tab w:val="left" w:pos="720"/>
        </w:tabs>
        <w:suppressAutoHyphens w:val="0"/>
        <w:jc w:val="both"/>
        <w:rPr>
          <w:color w:val="000000"/>
          <w:sz w:val="24"/>
          <w:szCs w:val="24"/>
          <w:lang w:val="en-GB"/>
        </w:rPr>
      </w:pPr>
      <w:r w:rsidRPr="00CD40D9">
        <w:rPr>
          <w:color w:val="000000"/>
          <w:sz w:val="24"/>
          <w:szCs w:val="24"/>
          <w:lang w:val="en-GB"/>
        </w:rPr>
        <w:t>understanding and assimilation of the theoretical foundations of economic processes;</w:t>
      </w:r>
    </w:p>
    <w:p w14:paraId="3C95F9DA" w14:textId="77777777" w:rsidR="002852B3" w:rsidRPr="00CD40D9" w:rsidRDefault="00F061C8" w:rsidP="00CD40D9">
      <w:pPr>
        <w:widowControl w:val="0"/>
        <w:numPr>
          <w:ilvl w:val="0"/>
          <w:numId w:val="2"/>
        </w:numPr>
        <w:tabs>
          <w:tab w:val="left" w:pos="720"/>
        </w:tabs>
        <w:suppressAutoHyphens w:val="0"/>
        <w:jc w:val="both"/>
        <w:rPr>
          <w:color w:val="000000"/>
          <w:sz w:val="24"/>
          <w:szCs w:val="24"/>
          <w:lang w:val="en-GB"/>
        </w:rPr>
      </w:pPr>
      <w:r w:rsidRPr="00CD40D9">
        <w:rPr>
          <w:color w:val="000000"/>
          <w:sz w:val="24"/>
          <w:szCs w:val="24"/>
          <w:lang w:val="en-GB"/>
        </w:rPr>
        <w:t>the ability to apply knowledge to build models and analyse economic data;</w:t>
      </w:r>
    </w:p>
    <w:p w14:paraId="609EE9B3" w14:textId="77777777" w:rsidR="002852B3" w:rsidRPr="00CD40D9" w:rsidRDefault="00F061C8" w:rsidP="00CD40D9">
      <w:pPr>
        <w:widowControl w:val="0"/>
        <w:numPr>
          <w:ilvl w:val="0"/>
          <w:numId w:val="2"/>
        </w:numPr>
        <w:tabs>
          <w:tab w:val="left" w:pos="720"/>
        </w:tabs>
        <w:suppressAutoHyphens w:val="0"/>
        <w:jc w:val="both"/>
        <w:rPr>
          <w:color w:val="000000"/>
          <w:sz w:val="24"/>
          <w:szCs w:val="24"/>
          <w:lang w:val="en-GB"/>
        </w:rPr>
      </w:pPr>
      <w:r w:rsidRPr="00CD40D9">
        <w:rPr>
          <w:color w:val="000000"/>
          <w:sz w:val="24"/>
          <w:szCs w:val="24"/>
          <w:lang w:val="en-GB"/>
        </w:rPr>
        <w:lastRenderedPageBreak/>
        <w:t>skills in diagnosing and forecasting economic processes;</w:t>
      </w:r>
    </w:p>
    <w:p w14:paraId="4B785922" w14:textId="77777777" w:rsidR="002852B3" w:rsidRPr="00CD40D9" w:rsidRDefault="00F061C8" w:rsidP="00CD40D9">
      <w:pPr>
        <w:widowControl w:val="0"/>
        <w:numPr>
          <w:ilvl w:val="0"/>
          <w:numId w:val="2"/>
        </w:numPr>
        <w:tabs>
          <w:tab w:val="left" w:pos="720"/>
        </w:tabs>
        <w:suppressAutoHyphens w:val="0"/>
        <w:jc w:val="both"/>
        <w:rPr>
          <w:color w:val="000000"/>
          <w:sz w:val="24"/>
          <w:szCs w:val="24"/>
          <w:lang w:val="en-GB"/>
        </w:rPr>
      </w:pPr>
      <w:r w:rsidRPr="00CD40D9">
        <w:rPr>
          <w:color w:val="000000"/>
          <w:sz w:val="24"/>
          <w:szCs w:val="24"/>
          <w:lang w:val="en-GB"/>
        </w:rPr>
        <w:t>use of specialised software for modelling and processing statistical data.</w:t>
      </w:r>
    </w:p>
    <w:p w14:paraId="630056C6" w14:textId="77777777" w:rsidR="002852B3" w:rsidRPr="00CD40D9" w:rsidRDefault="00F061C8" w:rsidP="00CD40D9">
      <w:pPr>
        <w:widowControl w:val="0"/>
        <w:suppressAutoHyphens w:val="0"/>
        <w:ind w:firstLine="450"/>
        <w:jc w:val="both"/>
        <w:rPr>
          <w:color w:val="000000"/>
          <w:sz w:val="24"/>
          <w:szCs w:val="24"/>
          <w:lang w:val="en-GB"/>
        </w:rPr>
      </w:pPr>
      <w:r w:rsidRPr="00CD40D9">
        <w:rPr>
          <w:b/>
          <w:bCs/>
          <w:color w:val="000000"/>
          <w:sz w:val="24"/>
          <w:szCs w:val="24"/>
          <w:lang w:val="en-GB"/>
        </w:rPr>
        <w:t>Forms of student participation in the educational process that are subject to ongoing monitoring:</w:t>
      </w:r>
    </w:p>
    <w:p w14:paraId="1F0DD993" w14:textId="77777777" w:rsidR="002852B3" w:rsidRPr="00CD40D9" w:rsidRDefault="00F061C8" w:rsidP="00CD40D9">
      <w:pPr>
        <w:widowControl w:val="0"/>
        <w:numPr>
          <w:ilvl w:val="0"/>
          <w:numId w:val="3"/>
        </w:numPr>
        <w:tabs>
          <w:tab w:val="left" w:pos="720"/>
        </w:tabs>
        <w:suppressAutoHyphens w:val="0"/>
        <w:jc w:val="both"/>
        <w:rPr>
          <w:color w:val="000000"/>
          <w:sz w:val="24"/>
          <w:szCs w:val="24"/>
          <w:lang w:val="en-GB"/>
        </w:rPr>
      </w:pPr>
      <w:r w:rsidRPr="00CD40D9">
        <w:rPr>
          <w:color w:val="000000"/>
          <w:sz w:val="24"/>
          <w:szCs w:val="24"/>
          <w:lang w:val="en-GB"/>
        </w:rPr>
        <w:t>speeches and presentations on the analysis of economic processes;</w:t>
      </w:r>
    </w:p>
    <w:p w14:paraId="7160A89A" w14:textId="77777777" w:rsidR="002852B3" w:rsidRPr="00CD40D9" w:rsidRDefault="00F061C8" w:rsidP="00CD40D9">
      <w:pPr>
        <w:widowControl w:val="0"/>
        <w:numPr>
          <w:ilvl w:val="0"/>
          <w:numId w:val="4"/>
        </w:numPr>
        <w:tabs>
          <w:tab w:val="left" w:pos="720"/>
        </w:tabs>
        <w:suppressAutoHyphens w:val="0"/>
        <w:jc w:val="both"/>
        <w:rPr>
          <w:color w:val="000000"/>
          <w:sz w:val="24"/>
          <w:szCs w:val="24"/>
          <w:lang w:val="en-GB"/>
        </w:rPr>
      </w:pPr>
      <w:r w:rsidRPr="00CD40D9">
        <w:rPr>
          <w:color w:val="000000"/>
          <w:sz w:val="24"/>
          <w:szCs w:val="24"/>
          <w:lang w:val="en-GB"/>
        </w:rPr>
        <w:t>oral reports on the analysis of economic cases;</w:t>
      </w:r>
    </w:p>
    <w:p w14:paraId="243111BC" w14:textId="77777777" w:rsidR="002852B3" w:rsidRPr="00CD40D9" w:rsidRDefault="00F061C8" w:rsidP="00CD40D9">
      <w:pPr>
        <w:widowControl w:val="0"/>
        <w:numPr>
          <w:ilvl w:val="0"/>
          <w:numId w:val="4"/>
        </w:numPr>
        <w:tabs>
          <w:tab w:val="left" w:pos="720"/>
        </w:tabs>
        <w:suppressAutoHyphens w:val="0"/>
        <w:jc w:val="both"/>
        <w:rPr>
          <w:color w:val="000000"/>
          <w:sz w:val="24"/>
          <w:szCs w:val="24"/>
          <w:lang w:val="en-GB"/>
        </w:rPr>
      </w:pPr>
      <w:r w:rsidRPr="00CD40D9">
        <w:rPr>
          <w:color w:val="000000"/>
          <w:sz w:val="24"/>
          <w:szCs w:val="24"/>
          <w:lang w:val="en-GB"/>
        </w:rPr>
        <w:t>comments and questions to the person responsible;</w:t>
      </w:r>
    </w:p>
    <w:p w14:paraId="09822175" w14:textId="77777777" w:rsidR="002852B3" w:rsidRPr="00CD40D9" w:rsidRDefault="00F061C8" w:rsidP="00CD40D9">
      <w:pPr>
        <w:widowControl w:val="0"/>
        <w:numPr>
          <w:ilvl w:val="0"/>
          <w:numId w:val="4"/>
        </w:numPr>
        <w:tabs>
          <w:tab w:val="left" w:pos="720"/>
        </w:tabs>
        <w:suppressAutoHyphens w:val="0"/>
        <w:jc w:val="both"/>
        <w:rPr>
          <w:color w:val="000000"/>
          <w:sz w:val="24"/>
          <w:szCs w:val="24"/>
          <w:lang w:val="en-GB"/>
        </w:rPr>
      </w:pPr>
      <w:r w:rsidRPr="00CD40D9">
        <w:rPr>
          <w:color w:val="000000"/>
          <w:sz w:val="24"/>
          <w:szCs w:val="24"/>
          <w:lang w:val="en-GB"/>
        </w:rPr>
        <w:t>systematic work in seminars and active participation in discussions;</w:t>
      </w:r>
    </w:p>
    <w:p w14:paraId="604A35E8" w14:textId="77777777" w:rsidR="002852B3" w:rsidRPr="00CD40D9" w:rsidRDefault="00F061C8" w:rsidP="00CD40D9">
      <w:pPr>
        <w:widowControl w:val="0"/>
        <w:numPr>
          <w:ilvl w:val="0"/>
          <w:numId w:val="4"/>
        </w:numPr>
        <w:tabs>
          <w:tab w:val="left" w:pos="720"/>
        </w:tabs>
        <w:suppressAutoHyphens w:val="0"/>
        <w:jc w:val="both"/>
        <w:rPr>
          <w:color w:val="000000"/>
          <w:sz w:val="24"/>
          <w:szCs w:val="24"/>
          <w:lang w:val="en-GB"/>
        </w:rPr>
      </w:pPr>
      <w:r w:rsidRPr="00CD40D9">
        <w:rPr>
          <w:color w:val="000000"/>
          <w:sz w:val="24"/>
          <w:szCs w:val="24"/>
          <w:lang w:val="en-GB"/>
        </w:rPr>
        <w:t>participation in discussions, brainstorming, interactive forms of classes;</w:t>
      </w:r>
    </w:p>
    <w:p w14:paraId="1A02EC29" w14:textId="77777777" w:rsidR="002852B3" w:rsidRPr="00CD40D9" w:rsidRDefault="00F061C8" w:rsidP="00CD40D9">
      <w:pPr>
        <w:widowControl w:val="0"/>
        <w:numPr>
          <w:ilvl w:val="0"/>
          <w:numId w:val="4"/>
        </w:numPr>
        <w:tabs>
          <w:tab w:val="left" w:pos="720"/>
        </w:tabs>
        <w:suppressAutoHyphens w:val="0"/>
        <w:jc w:val="both"/>
        <w:rPr>
          <w:color w:val="000000"/>
          <w:sz w:val="24"/>
          <w:szCs w:val="24"/>
          <w:lang w:val="en-GB"/>
        </w:rPr>
      </w:pPr>
      <w:r w:rsidRPr="00CD40D9">
        <w:rPr>
          <w:color w:val="000000"/>
          <w:sz w:val="24"/>
          <w:szCs w:val="24"/>
          <w:lang w:val="en-GB"/>
        </w:rPr>
        <w:t>analysis of economic data, statistical indicators, economic and mathematical models;</w:t>
      </w:r>
    </w:p>
    <w:p w14:paraId="7D2AA36D" w14:textId="77777777" w:rsidR="002852B3" w:rsidRPr="00CD40D9" w:rsidRDefault="00F061C8" w:rsidP="00CD40D9">
      <w:pPr>
        <w:widowControl w:val="0"/>
        <w:numPr>
          <w:ilvl w:val="0"/>
          <w:numId w:val="4"/>
        </w:numPr>
        <w:tabs>
          <w:tab w:val="left" w:pos="720"/>
        </w:tabs>
        <w:suppressAutoHyphens w:val="0"/>
        <w:jc w:val="both"/>
        <w:rPr>
          <w:color w:val="000000"/>
          <w:sz w:val="24"/>
          <w:szCs w:val="24"/>
          <w:lang w:val="en-GB"/>
        </w:rPr>
      </w:pPr>
      <w:r w:rsidRPr="00CD40D9">
        <w:rPr>
          <w:color w:val="000000"/>
          <w:sz w:val="24"/>
          <w:szCs w:val="24"/>
          <w:lang w:val="en-GB"/>
        </w:rPr>
        <w:t>written assignments (tests, quizzes, analytical and review papers);</w:t>
      </w:r>
    </w:p>
    <w:p w14:paraId="67CC9830" w14:textId="77777777" w:rsidR="002852B3" w:rsidRPr="00CD40D9" w:rsidRDefault="00F061C8" w:rsidP="00CD40D9">
      <w:pPr>
        <w:widowControl w:val="0"/>
        <w:numPr>
          <w:ilvl w:val="0"/>
          <w:numId w:val="4"/>
        </w:numPr>
        <w:tabs>
          <w:tab w:val="left" w:pos="720"/>
        </w:tabs>
        <w:suppressAutoHyphens w:val="0"/>
        <w:jc w:val="both"/>
        <w:rPr>
          <w:color w:val="000000"/>
          <w:sz w:val="24"/>
          <w:szCs w:val="24"/>
          <w:lang w:val="en-GB"/>
        </w:rPr>
      </w:pPr>
      <w:r w:rsidRPr="00CD40D9">
        <w:rPr>
          <w:color w:val="000000"/>
          <w:sz w:val="24"/>
          <w:szCs w:val="24"/>
          <w:lang w:val="en-GB"/>
        </w:rPr>
        <w:t>preparation of notes, abstracts, analytical notes;</w:t>
      </w:r>
    </w:p>
    <w:p w14:paraId="2EF75290" w14:textId="77777777" w:rsidR="002852B3" w:rsidRPr="00CD40D9" w:rsidRDefault="00F061C8" w:rsidP="00CD40D9">
      <w:pPr>
        <w:widowControl w:val="0"/>
        <w:numPr>
          <w:ilvl w:val="0"/>
          <w:numId w:val="4"/>
        </w:numPr>
        <w:tabs>
          <w:tab w:val="left" w:pos="720"/>
        </w:tabs>
        <w:suppressAutoHyphens w:val="0"/>
        <w:jc w:val="both"/>
        <w:rPr>
          <w:color w:val="000000"/>
          <w:sz w:val="24"/>
          <w:szCs w:val="24"/>
          <w:lang w:val="en-GB"/>
        </w:rPr>
      </w:pPr>
      <w:r w:rsidRPr="00CD40D9">
        <w:rPr>
          <w:color w:val="000000"/>
          <w:sz w:val="24"/>
          <w:szCs w:val="24"/>
          <w:lang w:val="en-GB"/>
        </w:rPr>
        <w:t>independent study of course topics and lecture materials.</w:t>
      </w:r>
    </w:p>
    <w:p w14:paraId="61273215" w14:textId="77777777" w:rsidR="002852B3" w:rsidRPr="00CD40D9" w:rsidRDefault="00F061C8" w:rsidP="00CD40D9">
      <w:pPr>
        <w:widowControl w:val="0"/>
        <w:suppressAutoHyphens w:val="0"/>
        <w:ind w:firstLine="450"/>
        <w:jc w:val="both"/>
        <w:rPr>
          <w:color w:val="000000"/>
          <w:sz w:val="24"/>
          <w:szCs w:val="24"/>
          <w:lang w:val="en-GB"/>
        </w:rPr>
      </w:pPr>
      <w:r w:rsidRPr="00CD40D9">
        <w:rPr>
          <w:b/>
          <w:bCs/>
          <w:color w:val="000000"/>
          <w:sz w:val="24"/>
          <w:szCs w:val="24"/>
          <w:lang w:val="en-GB"/>
        </w:rPr>
        <w:t>Methods of ongoing assessment:</w:t>
      </w:r>
    </w:p>
    <w:p w14:paraId="37B92C51" w14:textId="77777777" w:rsidR="002852B3" w:rsidRPr="00CD40D9" w:rsidRDefault="00F061C8" w:rsidP="00CD40D9">
      <w:pPr>
        <w:widowControl w:val="0"/>
        <w:numPr>
          <w:ilvl w:val="0"/>
          <w:numId w:val="5"/>
        </w:numPr>
        <w:tabs>
          <w:tab w:val="left" w:pos="720"/>
        </w:tabs>
        <w:suppressAutoHyphens w:val="0"/>
        <w:jc w:val="both"/>
        <w:rPr>
          <w:color w:val="000000"/>
          <w:sz w:val="24"/>
          <w:szCs w:val="24"/>
          <w:lang w:val="en-GB"/>
        </w:rPr>
      </w:pPr>
      <w:r w:rsidRPr="00CD40D9">
        <w:rPr>
          <w:color w:val="000000"/>
          <w:sz w:val="24"/>
          <w:szCs w:val="24"/>
          <w:lang w:val="en-GB"/>
        </w:rPr>
        <w:t>oral assessment (questionnaires, discussions, reports, presentations);</w:t>
      </w:r>
    </w:p>
    <w:p w14:paraId="55E5ED5A" w14:textId="77777777" w:rsidR="002852B3" w:rsidRPr="00CD40D9" w:rsidRDefault="00F061C8" w:rsidP="00CD40D9">
      <w:pPr>
        <w:widowControl w:val="0"/>
        <w:numPr>
          <w:ilvl w:val="0"/>
          <w:numId w:val="5"/>
        </w:numPr>
        <w:tabs>
          <w:tab w:val="left" w:pos="720"/>
        </w:tabs>
        <w:suppressAutoHyphens w:val="0"/>
        <w:jc w:val="both"/>
        <w:rPr>
          <w:color w:val="000000"/>
          <w:sz w:val="24"/>
          <w:szCs w:val="24"/>
          <w:lang w:val="en-GB"/>
        </w:rPr>
      </w:pPr>
      <w:r w:rsidRPr="00CD40D9">
        <w:rPr>
          <w:color w:val="000000"/>
          <w:sz w:val="24"/>
          <w:szCs w:val="24"/>
          <w:lang w:val="en-GB"/>
        </w:rPr>
        <w:t>written assessment (tests, analytical reports, essays, model building or statistics processing tasks);</w:t>
      </w:r>
    </w:p>
    <w:p w14:paraId="70CF6BEF" w14:textId="77777777" w:rsidR="002852B3" w:rsidRPr="00CD40D9" w:rsidRDefault="00F061C8" w:rsidP="00CD40D9">
      <w:pPr>
        <w:widowControl w:val="0"/>
        <w:numPr>
          <w:ilvl w:val="0"/>
          <w:numId w:val="5"/>
        </w:numPr>
        <w:tabs>
          <w:tab w:val="left" w:pos="720"/>
        </w:tabs>
        <w:suppressAutoHyphens w:val="0"/>
        <w:jc w:val="both"/>
        <w:rPr>
          <w:color w:val="000000"/>
          <w:sz w:val="24"/>
          <w:szCs w:val="24"/>
          <w:lang w:val="en-GB"/>
        </w:rPr>
      </w:pPr>
      <w:r w:rsidRPr="00CD40D9">
        <w:rPr>
          <w:color w:val="000000"/>
          <w:sz w:val="24"/>
          <w:szCs w:val="24"/>
          <w:lang w:val="en-GB"/>
        </w:rPr>
        <w:t>combined assessment (oral and written combination to assess understanding and practical skills);</w:t>
      </w:r>
    </w:p>
    <w:p w14:paraId="606CB2A6" w14:textId="77777777" w:rsidR="002852B3" w:rsidRPr="00CD40D9" w:rsidRDefault="00F061C8" w:rsidP="00CD40D9">
      <w:pPr>
        <w:widowControl w:val="0"/>
        <w:numPr>
          <w:ilvl w:val="0"/>
          <w:numId w:val="5"/>
        </w:numPr>
        <w:tabs>
          <w:tab w:val="left" w:pos="720"/>
        </w:tabs>
        <w:suppressAutoHyphens w:val="0"/>
        <w:jc w:val="both"/>
        <w:rPr>
          <w:color w:val="000000"/>
          <w:sz w:val="24"/>
          <w:szCs w:val="24"/>
          <w:lang w:val="en-GB"/>
        </w:rPr>
      </w:pPr>
      <w:r w:rsidRPr="00CD40D9">
        <w:rPr>
          <w:color w:val="000000"/>
          <w:sz w:val="24"/>
          <w:szCs w:val="24"/>
          <w:lang w:val="en-GB"/>
        </w:rPr>
        <w:t>presentation of independent work or case analysis;</w:t>
      </w:r>
    </w:p>
    <w:p w14:paraId="450E69D7" w14:textId="77777777" w:rsidR="002852B3" w:rsidRPr="00CD40D9" w:rsidRDefault="00F061C8" w:rsidP="00CD40D9">
      <w:pPr>
        <w:widowControl w:val="0"/>
        <w:numPr>
          <w:ilvl w:val="0"/>
          <w:numId w:val="5"/>
        </w:numPr>
        <w:tabs>
          <w:tab w:val="left" w:pos="720"/>
        </w:tabs>
        <w:suppressAutoHyphens w:val="0"/>
        <w:jc w:val="both"/>
        <w:rPr>
          <w:color w:val="000000"/>
          <w:sz w:val="24"/>
          <w:szCs w:val="24"/>
          <w:lang w:val="en-GB"/>
        </w:rPr>
      </w:pPr>
      <w:r w:rsidRPr="00CD40D9">
        <w:rPr>
          <w:color w:val="000000"/>
          <w:sz w:val="24"/>
          <w:szCs w:val="24"/>
          <w:lang w:val="en-GB"/>
        </w:rPr>
        <w:t>observation of activity and participation in practical classes;</w:t>
      </w:r>
    </w:p>
    <w:p w14:paraId="54FF2749" w14:textId="77777777" w:rsidR="002852B3" w:rsidRPr="00CD40D9" w:rsidRDefault="00F061C8" w:rsidP="00CD40D9">
      <w:pPr>
        <w:widowControl w:val="0"/>
        <w:numPr>
          <w:ilvl w:val="0"/>
          <w:numId w:val="5"/>
        </w:numPr>
        <w:tabs>
          <w:tab w:val="left" w:pos="720"/>
        </w:tabs>
        <w:suppressAutoHyphens w:val="0"/>
        <w:jc w:val="both"/>
        <w:rPr>
          <w:color w:val="000000"/>
          <w:sz w:val="24"/>
          <w:szCs w:val="24"/>
          <w:lang w:val="en-GB"/>
        </w:rPr>
      </w:pPr>
      <w:r w:rsidRPr="00CD40D9">
        <w:rPr>
          <w:color w:val="000000"/>
          <w:sz w:val="24"/>
          <w:szCs w:val="24"/>
          <w:lang w:val="en-GB"/>
        </w:rPr>
        <w:t>test assessment (closed and open tasks, analysis of graphs and models);</w:t>
      </w:r>
    </w:p>
    <w:p w14:paraId="5B92EE9D" w14:textId="77777777" w:rsidR="002852B3" w:rsidRPr="00CD40D9" w:rsidRDefault="00F061C8" w:rsidP="00CD40D9">
      <w:pPr>
        <w:widowControl w:val="0"/>
        <w:numPr>
          <w:ilvl w:val="0"/>
          <w:numId w:val="5"/>
        </w:numPr>
        <w:tabs>
          <w:tab w:val="left" w:pos="720"/>
        </w:tabs>
        <w:suppressAutoHyphens w:val="0"/>
        <w:jc w:val="both"/>
        <w:rPr>
          <w:b/>
          <w:bCs/>
          <w:sz w:val="24"/>
          <w:szCs w:val="24"/>
          <w:lang w:val="en-GB"/>
        </w:rPr>
      </w:pPr>
      <w:r w:rsidRPr="00CD40D9">
        <w:rPr>
          <w:color w:val="000000"/>
          <w:sz w:val="24"/>
          <w:szCs w:val="24"/>
          <w:lang w:val="en-GB"/>
        </w:rPr>
        <w:t>working with problem situations (analytical cases, scenario modelling of economic processes).</w:t>
      </w:r>
    </w:p>
    <w:p w14:paraId="2ED8E7BC" w14:textId="77777777" w:rsidR="002852B3" w:rsidRPr="00CD40D9" w:rsidRDefault="00F061C8" w:rsidP="00CD40D9">
      <w:pPr>
        <w:widowControl w:val="0"/>
        <w:suppressAutoHyphens w:val="0"/>
        <w:ind w:firstLine="450"/>
        <w:jc w:val="both"/>
        <w:rPr>
          <w:sz w:val="24"/>
          <w:szCs w:val="24"/>
          <w:lang w:val="en-GB"/>
        </w:rPr>
      </w:pPr>
      <w:r w:rsidRPr="00CD40D9">
        <w:rPr>
          <w:b/>
          <w:bCs/>
          <w:sz w:val="24"/>
          <w:szCs w:val="24"/>
          <w:lang w:val="en-GB"/>
        </w:rPr>
        <w:t>Assessment system and requirements.</w:t>
      </w:r>
    </w:p>
    <w:p w14:paraId="523EE3F3" w14:textId="77777777" w:rsidR="002852B3" w:rsidRPr="00CD40D9" w:rsidRDefault="00F061C8" w:rsidP="00CD40D9">
      <w:pPr>
        <w:widowControl w:val="0"/>
        <w:suppressAutoHyphens w:val="0"/>
        <w:ind w:firstLine="450"/>
        <w:jc w:val="both"/>
        <w:rPr>
          <w:b/>
          <w:bCs/>
          <w:sz w:val="24"/>
          <w:szCs w:val="24"/>
          <w:lang w:val="en-GB"/>
        </w:rPr>
      </w:pPr>
      <w:r w:rsidRPr="00CD40D9">
        <w:rPr>
          <w:b/>
          <w:bCs/>
          <w:sz w:val="24"/>
          <w:szCs w:val="24"/>
          <w:lang w:val="en-GB"/>
        </w:rPr>
        <w:t>Table of points awarded to higher education applicants*</w:t>
      </w:r>
    </w:p>
    <w:p w14:paraId="51BBB426" w14:textId="77777777" w:rsidR="002852B3" w:rsidRPr="00CD40D9" w:rsidRDefault="002852B3" w:rsidP="00CD40D9">
      <w:pPr>
        <w:widowControl w:val="0"/>
        <w:suppressAutoHyphens w:val="0"/>
        <w:ind w:firstLine="450"/>
        <w:jc w:val="both"/>
        <w:rPr>
          <w:sz w:val="24"/>
          <w:szCs w:val="24"/>
          <w:lang w:val="en-GB"/>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1626"/>
        <w:gridCol w:w="491"/>
        <w:gridCol w:w="7"/>
        <w:gridCol w:w="486"/>
        <w:gridCol w:w="492"/>
        <w:gridCol w:w="7"/>
        <w:gridCol w:w="486"/>
        <w:gridCol w:w="499"/>
        <w:gridCol w:w="450"/>
        <w:gridCol w:w="450"/>
        <w:gridCol w:w="450"/>
        <w:gridCol w:w="450"/>
        <w:gridCol w:w="25"/>
        <w:gridCol w:w="298"/>
        <w:gridCol w:w="1208"/>
        <w:gridCol w:w="1299"/>
        <w:gridCol w:w="1080"/>
      </w:tblGrid>
      <w:tr w:rsidR="00E46876" w:rsidRPr="00CD40D9" w14:paraId="173CDFD0" w14:textId="77777777">
        <w:tc>
          <w:tcPr>
            <w:tcW w:w="1722" w:type="dxa"/>
            <w:vMerge w:val="restart"/>
            <w:tcBorders>
              <w:top w:val="single" w:sz="4" w:space="0" w:color="000000"/>
              <w:left w:val="single" w:sz="4" w:space="0" w:color="000000"/>
            </w:tcBorders>
          </w:tcPr>
          <w:p w14:paraId="28FAEB99" w14:textId="77777777" w:rsidR="002852B3" w:rsidRPr="00CD40D9" w:rsidRDefault="00F061C8" w:rsidP="00CD40D9">
            <w:pPr>
              <w:pStyle w:val="af"/>
              <w:suppressLineNumbers w:val="0"/>
              <w:suppressAutoHyphens w:val="0"/>
              <w:snapToGrid w:val="0"/>
              <w:jc w:val="both"/>
              <w:rPr>
                <w:sz w:val="24"/>
                <w:szCs w:val="24"/>
                <w:lang w:val="en-GB"/>
              </w:rPr>
            </w:pPr>
            <w:r w:rsidRPr="00CD40D9">
              <w:rPr>
                <w:sz w:val="24"/>
                <w:szCs w:val="24"/>
                <w:lang w:val="en-GB"/>
              </w:rPr>
              <w:t>Topics</w:t>
            </w:r>
          </w:p>
        </w:tc>
        <w:tc>
          <w:tcPr>
            <w:tcW w:w="4799" w:type="dxa"/>
            <w:gridSpan w:val="13"/>
            <w:vMerge w:val="restart"/>
            <w:tcBorders>
              <w:top w:val="single" w:sz="4" w:space="0" w:color="000000"/>
              <w:left w:val="single" w:sz="4" w:space="0" w:color="000000"/>
            </w:tcBorders>
          </w:tcPr>
          <w:p w14:paraId="3D2D2599" w14:textId="77777777" w:rsidR="002852B3" w:rsidRPr="00CD40D9" w:rsidRDefault="002852B3" w:rsidP="00CD40D9">
            <w:pPr>
              <w:pStyle w:val="af"/>
              <w:suppressLineNumbers w:val="0"/>
              <w:suppressAutoHyphens w:val="0"/>
              <w:snapToGrid w:val="0"/>
              <w:jc w:val="center"/>
              <w:rPr>
                <w:b/>
                <w:bCs/>
                <w:sz w:val="24"/>
                <w:szCs w:val="24"/>
                <w:lang w:val="en-GB"/>
              </w:rPr>
            </w:pPr>
          </w:p>
          <w:p w14:paraId="08083055" w14:textId="77777777" w:rsidR="002852B3" w:rsidRPr="00CD40D9" w:rsidRDefault="00F061C8" w:rsidP="00CD40D9">
            <w:pPr>
              <w:pStyle w:val="af"/>
              <w:suppressLineNumbers w:val="0"/>
              <w:suppressAutoHyphens w:val="0"/>
              <w:jc w:val="center"/>
              <w:rPr>
                <w:b/>
                <w:bCs/>
                <w:sz w:val="24"/>
                <w:szCs w:val="24"/>
                <w:lang w:val="en-GB"/>
              </w:rPr>
            </w:pPr>
            <w:r w:rsidRPr="00CD40D9">
              <w:rPr>
                <w:b/>
                <w:bCs/>
                <w:sz w:val="24"/>
                <w:szCs w:val="24"/>
                <w:lang w:val="en-GB"/>
              </w:rPr>
              <w:t>Ongoing assessment</w:t>
            </w:r>
          </w:p>
        </w:tc>
        <w:tc>
          <w:tcPr>
            <w:tcW w:w="2649" w:type="dxa"/>
            <w:gridSpan w:val="2"/>
            <w:tcBorders>
              <w:top w:val="single" w:sz="4" w:space="0" w:color="000000"/>
              <w:left w:val="single" w:sz="4" w:space="0" w:color="000000"/>
              <w:bottom w:val="single" w:sz="4" w:space="0" w:color="000000"/>
            </w:tcBorders>
          </w:tcPr>
          <w:p w14:paraId="3D32E6E0" w14:textId="77777777" w:rsidR="002852B3" w:rsidRPr="00CD40D9" w:rsidRDefault="00F061C8" w:rsidP="00CD40D9">
            <w:pPr>
              <w:pStyle w:val="af"/>
              <w:suppressLineNumbers w:val="0"/>
              <w:suppressAutoHyphens w:val="0"/>
              <w:jc w:val="both"/>
              <w:rPr>
                <w:b/>
                <w:bCs/>
                <w:sz w:val="24"/>
                <w:szCs w:val="24"/>
                <w:lang w:val="en-GB"/>
              </w:rPr>
            </w:pPr>
            <w:r w:rsidRPr="00CD40D9">
              <w:rPr>
                <w:b/>
                <w:bCs/>
                <w:sz w:val="24"/>
                <w:szCs w:val="24"/>
                <w:lang w:val="en-GB"/>
              </w:rPr>
              <w:t>Final assessment</w:t>
            </w:r>
          </w:p>
        </w:tc>
        <w:tc>
          <w:tcPr>
            <w:tcW w:w="1140" w:type="dxa"/>
            <w:tcBorders>
              <w:top w:val="single" w:sz="4" w:space="0" w:color="000000"/>
              <w:left w:val="single" w:sz="4" w:space="0" w:color="000000"/>
              <w:bottom w:val="single" w:sz="4" w:space="0" w:color="000000"/>
              <w:right w:val="single" w:sz="4" w:space="0" w:color="000000"/>
            </w:tcBorders>
          </w:tcPr>
          <w:p w14:paraId="64CFE97A" w14:textId="77777777" w:rsidR="002852B3" w:rsidRPr="00CD40D9" w:rsidRDefault="002852B3" w:rsidP="00CD40D9">
            <w:pPr>
              <w:pStyle w:val="af"/>
              <w:suppressLineNumbers w:val="0"/>
              <w:suppressAutoHyphens w:val="0"/>
              <w:jc w:val="both"/>
              <w:rPr>
                <w:b/>
                <w:bCs/>
                <w:sz w:val="24"/>
                <w:szCs w:val="24"/>
                <w:lang w:val="en-GB"/>
              </w:rPr>
            </w:pPr>
          </w:p>
        </w:tc>
      </w:tr>
      <w:tr w:rsidR="00E46876" w:rsidRPr="00CD40D9" w14:paraId="248BBE11" w14:textId="77777777">
        <w:tc>
          <w:tcPr>
            <w:tcW w:w="1722" w:type="dxa"/>
            <w:vMerge/>
            <w:tcBorders>
              <w:left w:val="single" w:sz="4" w:space="0" w:color="000000"/>
            </w:tcBorders>
          </w:tcPr>
          <w:p w14:paraId="1562F705" w14:textId="77777777" w:rsidR="002852B3" w:rsidRPr="00CD40D9" w:rsidRDefault="002852B3" w:rsidP="00CD40D9">
            <w:pPr>
              <w:pStyle w:val="af"/>
              <w:suppressLineNumbers w:val="0"/>
              <w:suppressAutoHyphens w:val="0"/>
              <w:snapToGrid w:val="0"/>
              <w:jc w:val="both"/>
              <w:rPr>
                <w:sz w:val="24"/>
                <w:szCs w:val="24"/>
                <w:lang w:val="en-GB"/>
              </w:rPr>
            </w:pPr>
          </w:p>
        </w:tc>
        <w:tc>
          <w:tcPr>
            <w:tcW w:w="4799" w:type="dxa"/>
            <w:gridSpan w:val="13"/>
            <w:vMerge/>
            <w:tcBorders>
              <w:left w:val="single" w:sz="4" w:space="0" w:color="000000"/>
              <w:bottom w:val="single" w:sz="4" w:space="0" w:color="000000"/>
            </w:tcBorders>
          </w:tcPr>
          <w:p w14:paraId="10AB4719" w14:textId="77777777" w:rsidR="002852B3" w:rsidRPr="00CD40D9" w:rsidRDefault="002852B3" w:rsidP="00CD40D9">
            <w:pPr>
              <w:pStyle w:val="af"/>
              <w:suppressLineNumbers w:val="0"/>
              <w:suppressAutoHyphens w:val="0"/>
              <w:jc w:val="center"/>
              <w:rPr>
                <w:sz w:val="24"/>
                <w:szCs w:val="24"/>
                <w:lang w:val="en-GB"/>
              </w:rPr>
            </w:pPr>
          </w:p>
        </w:tc>
        <w:tc>
          <w:tcPr>
            <w:tcW w:w="1276" w:type="dxa"/>
            <w:tcBorders>
              <w:top w:val="single" w:sz="4" w:space="0" w:color="000000"/>
              <w:left w:val="single" w:sz="4" w:space="0" w:color="000000"/>
              <w:bottom w:val="single" w:sz="4" w:space="0" w:color="000000"/>
            </w:tcBorders>
          </w:tcPr>
          <w:p w14:paraId="15D33A1D" w14:textId="77777777" w:rsidR="002852B3" w:rsidRPr="00CD40D9" w:rsidRDefault="00F061C8" w:rsidP="00CD40D9">
            <w:pPr>
              <w:pStyle w:val="af"/>
              <w:suppressLineNumbers w:val="0"/>
              <w:suppressAutoHyphens w:val="0"/>
              <w:jc w:val="both"/>
              <w:rPr>
                <w:sz w:val="24"/>
                <w:szCs w:val="24"/>
                <w:lang w:val="en-GB"/>
              </w:rPr>
            </w:pPr>
            <w:r w:rsidRPr="00CD40D9">
              <w:rPr>
                <w:b/>
                <w:bCs/>
                <w:sz w:val="24"/>
                <w:szCs w:val="24"/>
                <w:lang w:val="en-GB"/>
              </w:rPr>
              <w:t xml:space="preserve">Modular test </w:t>
            </w:r>
          </w:p>
        </w:tc>
        <w:tc>
          <w:tcPr>
            <w:tcW w:w="1373" w:type="dxa"/>
            <w:tcBorders>
              <w:top w:val="single" w:sz="4" w:space="0" w:color="000000"/>
              <w:left w:val="single" w:sz="4" w:space="0" w:color="000000"/>
              <w:bottom w:val="single" w:sz="4" w:space="0" w:color="000000"/>
            </w:tcBorders>
          </w:tcPr>
          <w:p w14:paraId="63692E91" w14:textId="77777777" w:rsidR="002852B3" w:rsidRPr="00CD40D9" w:rsidRDefault="00F061C8" w:rsidP="00CD40D9">
            <w:pPr>
              <w:pStyle w:val="af"/>
              <w:suppressLineNumbers w:val="0"/>
              <w:suppressAutoHyphens w:val="0"/>
              <w:jc w:val="both"/>
              <w:rPr>
                <w:sz w:val="24"/>
                <w:szCs w:val="24"/>
                <w:lang w:val="en-GB"/>
              </w:rPr>
            </w:pPr>
            <w:r w:rsidRPr="00CD40D9">
              <w:rPr>
                <w:b/>
                <w:bCs/>
                <w:sz w:val="24"/>
                <w:szCs w:val="24"/>
                <w:lang w:val="en-GB"/>
              </w:rPr>
              <w:t>Credit**</w:t>
            </w:r>
          </w:p>
        </w:tc>
        <w:tc>
          <w:tcPr>
            <w:tcW w:w="1140" w:type="dxa"/>
            <w:tcBorders>
              <w:top w:val="single" w:sz="4" w:space="0" w:color="000000"/>
              <w:left w:val="single" w:sz="4" w:space="0" w:color="000000"/>
              <w:bottom w:val="single" w:sz="4" w:space="0" w:color="000000"/>
              <w:right w:val="single" w:sz="4" w:space="0" w:color="000000"/>
            </w:tcBorders>
          </w:tcPr>
          <w:p w14:paraId="552C6E2E" w14:textId="77777777" w:rsidR="002852B3" w:rsidRPr="00CD40D9" w:rsidRDefault="00F061C8" w:rsidP="00CD40D9">
            <w:pPr>
              <w:pStyle w:val="af"/>
              <w:suppressLineNumbers w:val="0"/>
              <w:suppressAutoHyphens w:val="0"/>
              <w:jc w:val="both"/>
              <w:rPr>
                <w:sz w:val="24"/>
                <w:szCs w:val="24"/>
                <w:lang w:val="en-GB"/>
              </w:rPr>
            </w:pPr>
            <w:r w:rsidRPr="00CD40D9">
              <w:rPr>
                <w:b/>
                <w:bCs/>
                <w:sz w:val="24"/>
                <w:szCs w:val="24"/>
                <w:lang w:val="en-GB"/>
              </w:rPr>
              <w:t>Total number of points</w:t>
            </w:r>
          </w:p>
        </w:tc>
      </w:tr>
      <w:tr w:rsidR="00E46876" w:rsidRPr="00CD40D9" w14:paraId="569CD415" w14:textId="77777777">
        <w:trPr>
          <w:trHeight w:val="831"/>
        </w:trPr>
        <w:tc>
          <w:tcPr>
            <w:tcW w:w="1722" w:type="dxa"/>
            <w:vMerge/>
            <w:tcBorders>
              <w:left w:val="single" w:sz="4" w:space="0" w:color="000000"/>
              <w:bottom w:val="single" w:sz="4" w:space="0" w:color="000000"/>
            </w:tcBorders>
          </w:tcPr>
          <w:p w14:paraId="20076679" w14:textId="77777777" w:rsidR="002852B3" w:rsidRPr="00CD40D9" w:rsidRDefault="002852B3" w:rsidP="00CD40D9">
            <w:pPr>
              <w:pStyle w:val="af"/>
              <w:suppressLineNumbers w:val="0"/>
              <w:suppressAutoHyphens w:val="0"/>
              <w:snapToGrid w:val="0"/>
              <w:jc w:val="both"/>
              <w:rPr>
                <w:sz w:val="24"/>
                <w:szCs w:val="24"/>
                <w:lang w:val="en-GB"/>
              </w:rPr>
            </w:pPr>
          </w:p>
        </w:tc>
        <w:tc>
          <w:tcPr>
            <w:tcW w:w="522" w:type="dxa"/>
            <w:gridSpan w:val="2"/>
            <w:tcBorders>
              <w:left w:val="single" w:sz="4" w:space="0" w:color="000000"/>
              <w:bottom w:val="single" w:sz="4" w:space="0" w:color="000000"/>
            </w:tcBorders>
            <w:textDirection w:val="btLr"/>
          </w:tcPr>
          <w:p w14:paraId="56F2F0B2" w14:textId="77777777" w:rsidR="002852B3" w:rsidRPr="00CD40D9" w:rsidRDefault="00F061C8" w:rsidP="00CD40D9">
            <w:pPr>
              <w:pStyle w:val="af"/>
              <w:suppressLineNumbers w:val="0"/>
              <w:suppressAutoHyphens w:val="0"/>
              <w:jc w:val="center"/>
              <w:rPr>
                <w:sz w:val="24"/>
                <w:szCs w:val="24"/>
                <w:lang w:val="en-GB"/>
              </w:rPr>
            </w:pPr>
            <w:r w:rsidRPr="00CD40D9">
              <w:rPr>
                <w:sz w:val="24"/>
                <w:szCs w:val="24"/>
                <w:lang w:val="en-GB"/>
              </w:rPr>
              <w:t>Topic 1</w:t>
            </w:r>
          </w:p>
        </w:tc>
        <w:tc>
          <w:tcPr>
            <w:tcW w:w="509" w:type="dxa"/>
            <w:tcBorders>
              <w:left w:val="single" w:sz="4" w:space="0" w:color="000000"/>
              <w:bottom w:val="single" w:sz="4" w:space="0" w:color="000000"/>
            </w:tcBorders>
            <w:textDirection w:val="btLr"/>
          </w:tcPr>
          <w:p w14:paraId="4108B41B" w14:textId="77777777" w:rsidR="002852B3" w:rsidRPr="00CD40D9" w:rsidRDefault="00F061C8" w:rsidP="00CD40D9">
            <w:pPr>
              <w:widowControl w:val="0"/>
              <w:suppressAutoHyphens w:val="0"/>
              <w:jc w:val="center"/>
              <w:rPr>
                <w:sz w:val="24"/>
                <w:szCs w:val="24"/>
                <w:lang w:val="en-GB"/>
              </w:rPr>
            </w:pPr>
            <w:r w:rsidRPr="00CD40D9">
              <w:rPr>
                <w:sz w:val="24"/>
                <w:szCs w:val="24"/>
                <w:lang w:val="en-GB"/>
              </w:rPr>
              <w:t>Topic 2</w:t>
            </w:r>
          </w:p>
        </w:tc>
        <w:tc>
          <w:tcPr>
            <w:tcW w:w="522" w:type="dxa"/>
            <w:gridSpan w:val="2"/>
            <w:tcBorders>
              <w:left w:val="single" w:sz="4" w:space="0" w:color="000000"/>
              <w:bottom w:val="single" w:sz="4" w:space="0" w:color="000000"/>
            </w:tcBorders>
            <w:textDirection w:val="btLr"/>
          </w:tcPr>
          <w:p w14:paraId="05F248AD" w14:textId="77777777" w:rsidR="002852B3" w:rsidRPr="00CD40D9" w:rsidRDefault="00F061C8" w:rsidP="00CD40D9">
            <w:pPr>
              <w:widowControl w:val="0"/>
              <w:suppressAutoHyphens w:val="0"/>
              <w:jc w:val="center"/>
              <w:rPr>
                <w:sz w:val="24"/>
                <w:szCs w:val="24"/>
                <w:lang w:val="en-GB"/>
              </w:rPr>
            </w:pPr>
            <w:r w:rsidRPr="00CD40D9">
              <w:rPr>
                <w:sz w:val="24"/>
                <w:szCs w:val="24"/>
                <w:lang w:val="en-GB"/>
              </w:rPr>
              <w:t>Topic 3</w:t>
            </w:r>
          </w:p>
        </w:tc>
        <w:tc>
          <w:tcPr>
            <w:tcW w:w="509" w:type="dxa"/>
            <w:tcBorders>
              <w:left w:val="single" w:sz="4" w:space="0" w:color="000000"/>
              <w:bottom w:val="single" w:sz="4" w:space="0" w:color="000000"/>
            </w:tcBorders>
            <w:textDirection w:val="btLr"/>
          </w:tcPr>
          <w:p w14:paraId="3ADAD8A9" w14:textId="77777777" w:rsidR="002852B3" w:rsidRPr="00CD40D9" w:rsidRDefault="00F061C8" w:rsidP="00CD40D9">
            <w:pPr>
              <w:widowControl w:val="0"/>
              <w:suppressAutoHyphens w:val="0"/>
              <w:jc w:val="center"/>
              <w:rPr>
                <w:sz w:val="24"/>
                <w:szCs w:val="24"/>
                <w:lang w:val="en-GB"/>
              </w:rPr>
            </w:pPr>
            <w:r w:rsidRPr="00CD40D9">
              <w:rPr>
                <w:sz w:val="24"/>
                <w:szCs w:val="24"/>
                <w:lang w:val="en-GB"/>
              </w:rPr>
              <w:t>Topic 4</w:t>
            </w:r>
          </w:p>
        </w:tc>
        <w:tc>
          <w:tcPr>
            <w:tcW w:w="522" w:type="dxa"/>
            <w:tcBorders>
              <w:left w:val="single" w:sz="4" w:space="0" w:color="000000"/>
              <w:bottom w:val="single" w:sz="4" w:space="0" w:color="000000"/>
            </w:tcBorders>
            <w:textDirection w:val="btLr"/>
          </w:tcPr>
          <w:p w14:paraId="78B68DA1" w14:textId="77777777" w:rsidR="002852B3" w:rsidRPr="00CD40D9" w:rsidRDefault="00F061C8" w:rsidP="00CD40D9">
            <w:pPr>
              <w:widowControl w:val="0"/>
              <w:suppressAutoHyphens w:val="0"/>
              <w:jc w:val="center"/>
              <w:rPr>
                <w:sz w:val="24"/>
                <w:szCs w:val="24"/>
                <w:lang w:val="en-GB"/>
              </w:rPr>
            </w:pPr>
            <w:r w:rsidRPr="00CD40D9">
              <w:rPr>
                <w:sz w:val="24"/>
                <w:szCs w:val="24"/>
                <w:lang w:val="en-GB"/>
              </w:rPr>
              <w:t>Topic 5</w:t>
            </w:r>
          </w:p>
        </w:tc>
        <w:tc>
          <w:tcPr>
            <w:tcW w:w="470" w:type="dxa"/>
            <w:tcBorders>
              <w:left w:val="single" w:sz="4" w:space="0" w:color="000000"/>
              <w:bottom w:val="single" w:sz="4" w:space="0" w:color="000000"/>
            </w:tcBorders>
            <w:textDirection w:val="btLr"/>
          </w:tcPr>
          <w:p w14:paraId="0E644936" w14:textId="77777777" w:rsidR="002852B3" w:rsidRPr="00CD40D9" w:rsidRDefault="00F061C8" w:rsidP="00CD40D9">
            <w:pPr>
              <w:widowControl w:val="0"/>
              <w:suppressAutoHyphens w:val="0"/>
              <w:jc w:val="center"/>
              <w:rPr>
                <w:sz w:val="24"/>
                <w:szCs w:val="24"/>
                <w:lang w:val="en-GB"/>
              </w:rPr>
            </w:pPr>
            <w:r w:rsidRPr="00CD40D9">
              <w:rPr>
                <w:sz w:val="24"/>
                <w:szCs w:val="24"/>
                <w:lang w:val="en-GB"/>
              </w:rPr>
              <w:t>Topic 6</w:t>
            </w:r>
          </w:p>
        </w:tc>
        <w:tc>
          <w:tcPr>
            <w:tcW w:w="470" w:type="dxa"/>
            <w:tcBorders>
              <w:left w:val="single" w:sz="4" w:space="0" w:color="000000"/>
              <w:bottom w:val="single" w:sz="4" w:space="0" w:color="000000"/>
            </w:tcBorders>
            <w:textDirection w:val="btLr"/>
          </w:tcPr>
          <w:p w14:paraId="38594980" w14:textId="77777777" w:rsidR="002852B3" w:rsidRPr="00CD40D9" w:rsidRDefault="00F061C8" w:rsidP="00CD40D9">
            <w:pPr>
              <w:widowControl w:val="0"/>
              <w:suppressAutoHyphens w:val="0"/>
              <w:jc w:val="center"/>
              <w:rPr>
                <w:sz w:val="24"/>
                <w:szCs w:val="24"/>
                <w:lang w:val="en-GB"/>
              </w:rPr>
            </w:pPr>
            <w:r w:rsidRPr="00CD40D9">
              <w:rPr>
                <w:sz w:val="24"/>
                <w:szCs w:val="24"/>
                <w:lang w:val="en-GB"/>
              </w:rPr>
              <w:t>Topic 7</w:t>
            </w:r>
          </w:p>
        </w:tc>
        <w:tc>
          <w:tcPr>
            <w:tcW w:w="470" w:type="dxa"/>
            <w:tcBorders>
              <w:left w:val="single" w:sz="4" w:space="0" w:color="000000"/>
              <w:bottom w:val="single" w:sz="4" w:space="0" w:color="000000"/>
            </w:tcBorders>
            <w:textDirection w:val="btLr"/>
          </w:tcPr>
          <w:p w14:paraId="546585C5" w14:textId="77777777" w:rsidR="002852B3" w:rsidRPr="00CD40D9" w:rsidRDefault="00F061C8" w:rsidP="00CD40D9">
            <w:pPr>
              <w:widowControl w:val="0"/>
              <w:suppressAutoHyphens w:val="0"/>
              <w:jc w:val="center"/>
              <w:rPr>
                <w:sz w:val="24"/>
                <w:szCs w:val="24"/>
                <w:lang w:val="en-GB"/>
              </w:rPr>
            </w:pPr>
            <w:r w:rsidRPr="00CD40D9">
              <w:rPr>
                <w:sz w:val="24"/>
                <w:szCs w:val="24"/>
                <w:lang w:val="en-GB"/>
              </w:rPr>
              <w:t>Topic 8</w:t>
            </w:r>
          </w:p>
        </w:tc>
        <w:tc>
          <w:tcPr>
            <w:tcW w:w="470" w:type="dxa"/>
            <w:tcBorders>
              <w:left w:val="single" w:sz="4" w:space="0" w:color="000000"/>
              <w:bottom w:val="single" w:sz="4" w:space="0" w:color="000000"/>
            </w:tcBorders>
            <w:textDirection w:val="btLr"/>
          </w:tcPr>
          <w:p w14:paraId="55C9C157" w14:textId="77777777" w:rsidR="002852B3" w:rsidRPr="00CD40D9" w:rsidRDefault="00F061C8" w:rsidP="00CD40D9">
            <w:pPr>
              <w:widowControl w:val="0"/>
              <w:suppressAutoHyphens w:val="0"/>
              <w:jc w:val="center"/>
              <w:rPr>
                <w:sz w:val="24"/>
                <w:szCs w:val="24"/>
                <w:lang w:val="en-GB"/>
              </w:rPr>
            </w:pPr>
            <w:r w:rsidRPr="00CD40D9">
              <w:rPr>
                <w:sz w:val="24"/>
                <w:szCs w:val="24"/>
                <w:lang w:val="en-GB"/>
              </w:rPr>
              <w:t>Topic 9</w:t>
            </w:r>
          </w:p>
        </w:tc>
        <w:tc>
          <w:tcPr>
            <w:tcW w:w="335" w:type="dxa"/>
            <w:gridSpan w:val="2"/>
            <w:tcBorders>
              <w:left w:val="single" w:sz="4" w:space="0" w:color="000000"/>
              <w:bottom w:val="single" w:sz="4" w:space="0" w:color="000000"/>
            </w:tcBorders>
            <w:textDirection w:val="btLr"/>
          </w:tcPr>
          <w:p w14:paraId="380AFA3A" w14:textId="77777777" w:rsidR="002852B3" w:rsidRPr="00CD40D9" w:rsidRDefault="00F061C8" w:rsidP="00CD40D9">
            <w:pPr>
              <w:widowControl w:val="0"/>
              <w:suppressAutoHyphens w:val="0"/>
              <w:jc w:val="center"/>
              <w:rPr>
                <w:sz w:val="24"/>
                <w:szCs w:val="24"/>
                <w:lang w:val="en-GB"/>
              </w:rPr>
            </w:pPr>
            <w:r w:rsidRPr="00CD40D9">
              <w:rPr>
                <w:sz w:val="24"/>
                <w:szCs w:val="24"/>
                <w:lang w:val="en-GB"/>
              </w:rPr>
              <w:t>Topic 10</w:t>
            </w:r>
          </w:p>
        </w:tc>
        <w:tc>
          <w:tcPr>
            <w:tcW w:w="1276" w:type="dxa"/>
            <w:vMerge w:val="restart"/>
            <w:tcBorders>
              <w:left w:val="single" w:sz="4" w:space="0" w:color="000000"/>
              <w:bottom w:val="single" w:sz="4" w:space="0" w:color="000000"/>
            </w:tcBorders>
          </w:tcPr>
          <w:p w14:paraId="182E51D3" w14:textId="77777777" w:rsidR="002852B3" w:rsidRPr="00CD40D9" w:rsidRDefault="002852B3" w:rsidP="00CD40D9">
            <w:pPr>
              <w:widowControl w:val="0"/>
              <w:suppressAutoHyphens w:val="0"/>
              <w:snapToGrid w:val="0"/>
              <w:jc w:val="center"/>
              <w:rPr>
                <w:sz w:val="24"/>
                <w:szCs w:val="24"/>
                <w:lang w:val="en-GB"/>
              </w:rPr>
            </w:pPr>
          </w:p>
          <w:p w14:paraId="4405BB75" w14:textId="77777777" w:rsidR="002852B3" w:rsidRPr="00CD40D9" w:rsidRDefault="002852B3" w:rsidP="00CD40D9">
            <w:pPr>
              <w:widowControl w:val="0"/>
              <w:suppressAutoHyphens w:val="0"/>
              <w:snapToGrid w:val="0"/>
              <w:jc w:val="center"/>
              <w:rPr>
                <w:sz w:val="24"/>
                <w:szCs w:val="24"/>
                <w:lang w:val="en-GB"/>
              </w:rPr>
            </w:pPr>
          </w:p>
          <w:p w14:paraId="2AF54D00"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20</w:t>
            </w:r>
          </w:p>
        </w:tc>
        <w:tc>
          <w:tcPr>
            <w:tcW w:w="1373" w:type="dxa"/>
            <w:vMerge w:val="restart"/>
            <w:tcBorders>
              <w:left w:val="single" w:sz="4" w:space="0" w:color="000000"/>
              <w:bottom w:val="single" w:sz="4" w:space="0" w:color="000000"/>
            </w:tcBorders>
          </w:tcPr>
          <w:p w14:paraId="1F97B625" w14:textId="77777777" w:rsidR="002852B3" w:rsidRPr="00CD40D9" w:rsidRDefault="002852B3" w:rsidP="00CD40D9">
            <w:pPr>
              <w:pStyle w:val="af"/>
              <w:suppressLineNumbers w:val="0"/>
              <w:suppressAutoHyphens w:val="0"/>
              <w:snapToGrid w:val="0"/>
              <w:jc w:val="center"/>
              <w:rPr>
                <w:sz w:val="24"/>
                <w:szCs w:val="24"/>
                <w:lang w:val="en-GB"/>
              </w:rPr>
            </w:pPr>
          </w:p>
          <w:p w14:paraId="1A336550" w14:textId="77777777" w:rsidR="002852B3" w:rsidRPr="00CD40D9" w:rsidRDefault="002852B3" w:rsidP="00CD40D9">
            <w:pPr>
              <w:pStyle w:val="af"/>
              <w:suppressLineNumbers w:val="0"/>
              <w:suppressAutoHyphens w:val="0"/>
              <w:snapToGrid w:val="0"/>
              <w:jc w:val="center"/>
              <w:rPr>
                <w:sz w:val="24"/>
                <w:szCs w:val="24"/>
                <w:lang w:val="en-GB"/>
              </w:rPr>
            </w:pPr>
          </w:p>
          <w:p w14:paraId="40C2668F" w14:textId="77777777" w:rsidR="002852B3" w:rsidRPr="00CD40D9" w:rsidRDefault="00F061C8" w:rsidP="00CD40D9">
            <w:pPr>
              <w:pStyle w:val="af"/>
              <w:suppressLineNumbers w:val="0"/>
              <w:suppressAutoHyphens w:val="0"/>
              <w:snapToGrid w:val="0"/>
              <w:jc w:val="center"/>
              <w:rPr>
                <w:sz w:val="24"/>
                <w:szCs w:val="24"/>
                <w:lang w:val="en-GB"/>
              </w:rPr>
            </w:pPr>
            <w:r w:rsidRPr="00CD40D9">
              <w:rPr>
                <w:color w:val="000000"/>
                <w:sz w:val="24"/>
                <w:szCs w:val="24"/>
                <w:lang w:val="en-GB"/>
              </w:rPr>
              <w:t>20</w:t>
            </w:r>
          </w:p>
        </w:tc>
        <w:tc>
          <w:tcPr>
            <w:tcW w:w="1140" w:type="dxa"/>
            <w:vMerge w:val="restart"/>
            <w:tcBorders>
              <w:left w:val="single" w:sz="4" w:space="0" w:color="000000"/>
              <w:bottom w:val="single" w:sz="4" w:space="0" w:color="000000"/>
              <w:right w:val="single" w:sz="4" w:space="0" w:color="000000"/>
            </w:tcBorders>
          </w:tcPr>
          <w:p w14:paraId="7CE55423" w14:textId="77777777" w:rsidR="002852B3" w:rsidRPr="00CD40D9" w:rsidRDefault="002852B3" w:rsidP="00CD40D9">
            <w:pPr>
              <w:pStyle w:val="af"/>
              <w:suppressLineNumbers w:val="0"/>
              <w:suppressAutoHyphens w:val="0"/>
              <w:snapToGrid w:val="0"/>
              <w:jc w:val="center"/>
              <w:rPr>
                <w:sz w:val="24"/>
                <w:szCs w:val="24"/>
                <w:lang w:val="en-GB"/>
              </w:rPr>
            </w:pPr>
          </w:p>
          <w:p w14:paraId="04D9BAE7" w14:textId="77777777" w:rsidR="002852B3" w:rsidRPr="00CD40D9" w:rsidRDefault="002852B3" w:rsidP="00CD40D9">
            <w:pPr>
              <w:pStyle w:val="af"/>
              <w:suppressLineNumbers w:val="0"/>
              <w:suppressAutoHyphens w:val="0"/>
              <w:snapToGrid w:val="0"/>
              <w:jc w:val="center"/>
              <w:rPr>
                <w:sz w:val="24"/>
                <w:szCs w:val="24"/>
                <w:lang w:val="en-GB"/>
              </w:rPr>
            </w:pPr>
          </w:p>
          <w:p w14:paraId="2FE3F0E2" w14:textId="77777777" w:rsidR="002852B3" w:rsidRPr="00CD40D9" w:rsidRDefault="00F061C8" w:rsidP="00CD40D9">
            <w:pPr>
              <w:pStyle w:val="af"/>
              <w:suppressLineNumbers w:val="0"/>
              <w:suppressAutoHyphens w:val="0"/>
              <w:snapToGrid w:val="0"/>
              <w:jc w:val="center"/>
              <w:rPr>
                <w:sz w:val="24"/>
                <w:szCs w:val="24"/>
                <w:lang w:val="en-GB"/>
              </w:rPr>
            </w:pPr>
            <w:r w:rsidRPr="00CD40D9">
              <w:rPr>
                <w:sz w:val="24"/>
                <w:szCs w:val="24"/>
                <w:lang w:val="en-GB"/>
              </w:rPr>
              <w:t>100</w:t>
            </w:r>
          </w:p>
        </w:tc>
      </w:tr>
      <w:tr w:rsidR="00E46876" w:rsidRPr="00CD40D9" w14:paraId="33FA64A6" w14:textId="77777777">
        <w:tc>
          <w:tcPr>
            <w:tcW w:w="1722" w:type="dxa"/>
            <w:tcBorders>
              <w:left w:val="single" w:sz="4" w:space="0" w:color="000000"/>
              <w:bottom w:val="single" w:sz="4" w:space="0" w:color="000000"/>
            </w:tcBorders>
          </w:tcPr>
          <w:p w14:paraId="59811C7E" w14:textId="77777777" w:rsidR="002852B3" w:rsidRPr="00CD40D9" w:rsidRDefault="00F061C8" w:rsidP="00CD40D9">
            <w:pPr>
              <w:pStyle w:val="af"/>
              <w:suppressLineNumbers w:val="0"/>
              <w:suppressAutoHyphens w:val="0"/>
              <w:jc w:val="both"/>
              <w:rPr>
                <w:sz w:val="24"/>
                <w:szCs w:val="24"/>
                <w:lang w:val="en-GB"/>
              </w:rPr>
            </w:pPr>
            <w:r w:rsidRPr="00CD40D9">
              <w:rPr>
                <w:sz w:val="24"/>
                <w:szCs w:val="24"/>
                <w:lang w:val="en-GB"/>
              </w:rPr>
              <w:t>Seminar work</w:t>
            </w:r>
          </w:p>
        </w:tc>
        <w:tc>
          <w:tcPr>
            <w:tcW w:w="515" w:type="dxa"/>
            <w:tcBorders>
              <w:left w:val="single" w:sz="4" w:space="0" w:color="000000"/>
              <w:bottom w:val="single" w:sz="4" w:space="0" w:color="000000"/>
            </w:tcBorders>
          </w:tcPr>
          <w:p w14:paraId="492EF912" w14:textId="77777777" w:rsidR="002852B3" w:rsidRPr="00CD40D9" w:rsidRDefault="00F061C8" w:rsidP="00CD40D9">
            <w:pPr>
              <w:pStyle w:val="af"/>
              <w:suppressLineNumbers w:val="0"/>
              <w:suppressAutoHyphens w:val="0"/>
              <w:snapToGrid w:val="0"/>
              <w:jc w:val="center"/>
              <w:rPr>
                <w:sz w:val="24"/>
                <w:szCs w:val="24"/>
                <w:lang w:val="en-GB"/>
              </w:rPr>
            </w:pPr>
            <w:r w:rsidRPr="00CD40D9">
              <w:rPr>
                <w:sz w:val="24"/>
                <w:szCs w:val="24"/>
                <w:lang w:val="en-GB"/>
              </w:rPr>
              <w:t>3</w:t>
            </w:r>
          </w:p>
        </w:tc>
        <w:tc>
          <w:tcPr>
            <w:tcW w:w="516" w:type="dxa"/>
            <w:gridSpan w:val="2"/>
            <w:tcBorders>
              <w:left w:val="single" w:sz="4" w:space="0" w:color="000000"/>
              <w:bottom w:val="single" w:sz="4" w:space="0" w:color="000000"/>
            </w:tcBorders>
          </w:tcPr>
          <w:p w14:paraId="2A160593" w14:textId="77777777" w:rsidR="002852B3" w:rsidRPr="00CD40D9" w:rsidRDefault="00F061C8" w:rsidP="00CD40D9">
            <w:pPr>
              <w:pStyle w:val="af"/>
              <w:suppressLineNumbers w:val="0"/>
              <w:suppressAutoHyphens w:val="0"/>
              <w:snapToGrid w:val="0"/>
              <w:jc w:val="center"/>
              <w:rPr>
                <w:sz w:val="24"/>
                <w:szCs w:val="24"/>
                <w:lang w:val="en-GB"/>
              </w:rPr>
            </w:pPr>
            <w:r w:rsidRPr="00CD40D9">
              <w:rPr>
                <w:sz w:val="24"/>
                <w:szCs w:val="24"/>
                <w:lang w:val="en-GB"/>
              </w:rPr>
              <w:t>3</w:t>
            </w:r>
          </w:p>
        </w:tc>
        <w:tc>
          <w:tcPr>
            <w:tcW w:w="515" w:type="dxa"/>
            <w:tcBorders>
              <w:left w:val="single" w:sz="4" w:space="0" w:color="000000"/>
              <w:bottom w:val="single" w:sz="4" w:space="0" w:color="000000"/>
            </w:tcBorders>
          </w:tcPr>
          <w:p w14:paraId="29E0B0AB"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3</w:t>
            </w:r>
          </w:p>
        </w:tc>
        <w:tc>
          <w:tcPr>
            <w:tcW w:w="516" w:type="dxa"/>
            <w:gridSpan w:val="2"/>
            <w:tcBorders>
              <w:left w:val="single" w:sz="4" w:space="0" w:color="000000"/>
              <w:bottom w:val="single" w:sz="4" w:space="0" w:color="000000"/>
            </w:tcBorders>
          </w:tcPr>
          <w:p w14:paraId="2BE668EA"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3</w:t>
            </w:r>
          </w:p>
        </w:tc>
        <w:tc>
          <w:tcPr>
            <w:tcW w:w="522" w:type="dxa"/>
            <w:tcBorders>
              <w:left w:val="single" w:sz="4" w:space="0" w:color="000000"/>
              <w:bottom w:val="single" w:sz="4" w:space="0" w:color="000000"/>
            </w:tcBorders>
          </w:tcPr>
          <w:p w14:paraId="415395DA"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3</w:t>
            </w:r>
          </w:p>
        </w:tc>
        <w:tc>
          <w:tcPr>
            <w:tcW w:w="470" w:type="dxa"/>
            <w:tcBorders>
              <w:left w:val="single" w:sz="4" w:space="0" w:color="000000"/>
              <w:bottom w:val="single" w:sz="4" w:space="0" w:color="000000"/>
            </w:tcBorders>
          </w:tcPr>
          <w:p w14:paraId="3EA8928E"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3</w:t>
            </w:r>
          </w:p>
        </w:tc>
        <w:tc>
          <w:tcPr>
            <w:tcW w:w="470" w:type="dxa"/>
            <w:tcBorders>
              <w:left w:val="single" w:sz="4" w:space="0" w:color="000000"/>
              <w:bottom w:val="single" w:sz="4" w:space="0" w:color="000000"/>
            </w:tcBorders>
          </w:tcPr>
          <w:p w14:paraId="640B1A90"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3</w:t>
            </w:r>
          </w:p>
        </w:tc>
        <w:tc>
          <w:tcPr>
            <w:tcW w:w="470" w:type="dxa"/>
            <w:tcBorders>
              <w:left w:val="single" w:sz="4" w:space="0" w:color="000000"/>
              <w:bottom w:val="single" w:sz="4" w:space="0" w:color="000000"/>
            </w:tcBorders>
          </w:tcPr>
          <w:p w14:paraId="1907035F"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3</w:t>
            </w:r>
          </w:p>
        </w:tc>
        <w:tc>
          <w:tcPr>
            <w:tcW w:w="496" w:type="dxa"/>
            <w:gridSpan w:val="2"/>
            <w:tcBorders>
              <w:left w:val="single" w:sz="4" w:space="0" w:color="000000"/>
              <w:bottom w:val="single" w:sz="4" w:space="0" w:color="000000"/>
            </w:tcBorders>
          </w:tcPr>
          <w:p w14:paraId="3D190D0F"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3</w:t>
            </w:r>
          </w:p>
        </w:tc>
        <w:tc>
          <w:tcPr>
            <w:tcW w:w="309" w:type="dxa"/>
            <w:tcBorders>
              <w:left w:val="single" w:sz="4" w:space="0" w:color="000000"/>
              <w:bottom w:val="single" w:sz="4" w:space="0" w:color="000000"/>
            </w:tcBorders>
          </w:tcPr>
          <w:p w14:paraId="0516BF1C"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3</w:t>
            </w:r>
          </w:p>
        </w:tc>
        <w:tc>
          <w:tcPr>
            <w:tcW w:w="1276" w:type="dxa"/>
            <w:vMerge/>
            <w:tcBorders>
              <w:left w:val="single" w:sz="4" w:space="0" w:color="000000"/>
              <w:bottom w:val="single" w:sz="4" w:space="0" w:color="000000"/>
            </w:tcBorders>
          </w:tcPr>
          <w:p w14:paraId="54AE53A9" w14:textId="77777777" w:rsidR="002852B3" w:rsidRPr="00CD40D9" w:rsidRDefault="002852B3" w:rsidP="00CD40D9">
            <w:pPr>
              <w:widowControl w:val="0"/>
              <w:suppressAutoHyphens w:val="0"/>
              <w:snapToGrid w:val="0"/>
              <w:jc w:val="center"/>
              <w:rPr>
                <w:sz w:val="24"/>
                <w:szCs w:val="24"/>
                <w:lang w:val="en-GB"/>
              </w:rPr>
            </w:pPr>
          </w:p>
        </w:tc>
        <w:tc>
          <w:tcPr>
            <w:tcW w:w="1373" w:type="dxa"/>
            <w:vMerge/>
            <w:tcBorders>
              <w:left w:val="single" w:sz="4" w:space="0" w:color="000000"/>
              <w:bottom w:val="single" w:sz="4" w:space="0" w:color="000000"/>
            </w:tcBorders>
          </w:tcPr>
          <w:p w14:paraId="3ECC66F7" w14:textId="77777777" w:rsidR="002852B3" w:rsidRPr="00CD40D9" w:rsidRDefault="002852B3" w:rsidP="00CD40D9">
            <w:pPr>
              <w:pStyle w:val="af"/>
              <w:suppressLineNumbers w:val="0"/>
              <w:suppressAutoHyphens w:val="0"/>
              <w:snapToGrid w:val="0"/>
              <w:jc w:val="center"/>
              <w:rPr>
                <w:sz w:val="24"/>
                <w:szCs w:val="24"/>
                <w:lang w:val="en-GB"/>
              </w:rPr>
            </w:pPr>
          </w:p>
        </w:tc>
        <w:tc>
          <w:tcPr>
            <w:tcW w:w="1140" w:type="dxa"/>
            <w:vMerge/>
            <w:tcBorders>
              <w:left w:val="single" w:sz="4" w:space="0" w:color="000000"/>
              <w:bottom w:val="single" w:sz="4" w:space="0" w:color="000000"/>
              <w:right w:val="single" w:sz="4" w:space="0" w:color="000000"/>
            </w:tcBorders>
          </w:tcPr>
          <w:p w14:paraId="4296F323" w14:textId="77777777" w:rsidR="002852B3" w:rsidRPr="00CD40D9" w:rsidRDefault="002852B3" w:rsidP="00CD40D9">
            <w:pPr>
              <w:pStyle w:val="af"/>
              <w:suppressLineNumbers w:val="0"/>
              <w:suppressAutoHyphens w:val="0"/>
              <w:snapToGrid w:val="0"/>
              <w:jc w:val="center"/>
              <w:rPr>
                <w:sz w:val="24"/>
                <w:szCs w:val="24"/>
                <w:lang w:val="en-GB"/>
              </w:rPr>
            </w:pPr>
          </w:p>
        </w:tc>
      </w:tr>
      <w:tr w:rsidR="00E46876" w:rsidRPr="00CD40D9" w14:paraId="3B5886B8" w14:textId="77777777">
        <w:tc>
          <w:tcPr>
            <w:tcW w:w="1722" w:type="dxa"/>
            <w:tcBorders>
              <w:left w:val="single" w:sz="4" w:space="0" w:color="000000"/>
              <w:bottom w:val="single" w:sz="4" w:space="0" w:color="000000"/>
            </w:tcBorders>
          </w:tcPr>
          <w:p w14:paraId="27F41377" w14:textId="77777777" w:rsidR="002852B3" w:rsidRPr="00CD40D9" w:rsidRDefault="00F061C8" w:rsidP="00CD40D9">
            <w:pPr>
              <w:pStyle w:val="af"/>
              <w:suppressLineNumbers w:val="0"/>
              <w:suppressAutoHyphens w:val="0"/>
              <w:jc w:val="both"/>
              <w:rPr>
                <w:sz w:val="24"/>
                <w:szCs w:val="24"/>
                <w:lang w:val="en-GB"/>
              </w:rPr>
            </w:pPr>
            <w:r w:rsidRPr="00CD40D9">
              <w:rPr>
                <w:sz w:val="24"/>
                <w:szCs w:val="24"/>
                <w:lang w:val="en-GB"/>
              </w:rPr>
              <w:t>Independent work</w:t>
            </w:r>
          </w:p>
        </w:tc>
        <w:tc>
          <w:tcPr>
            <w:tcW w:w="522" w:type="dxa"/>
            <w:gridSpan w:val="2"/>
            <w:tcBorders>
              <w:left w:val="single" w:sz="4" w:space="0" w:color="000000"/>
              <w:bottom w:val="single" w:sz="4" w:space="0" w:color="000000"/>
            </w:tcBorders>
          </w:tcPr>
          <w:p w14:paraId="599B89EE" w14:textId="77777777" w:rsidR="002852B3" w:rsidRPr="00CD40D9" w:rsidRDefault="00F061C8" w:rsidP="00CD40D9">
            <w:pPr>
              <w:pStyle w:val="af"/>
              <w:suppressLineNumbers w:val="0"/>
              <w:suppressAutoHyphens w:val="0"/>
              <w:snapToGrid w:val="0"/>
              <w:jc w:val="center"/>
              <w:rPr>
                <w:sz w:val="24"/>
                <w:szCs w:val="24"/>
                <w:lang w:val="en-GB"/>
              </w:rPr>
            </w:pPr>
            <w:r w:rsidRPr="00CD40D9">
              <w:rPr>
                <w:sz w:val="24"/>
                <w:szCs w:val="24"/>
                <w:lang w:val="en-GB"/>
              </w:rPr>
              <w:t>3</w:t>
            </w:r>
          </w:p>
        </w:tc>
        <w:tc>
          <w:tcPr>
            <w:tcW w:w="509" w:type="dxa"/>
            <w:tcBorders>
              <w:left w:val="single" w:sz="4" w:space="0" w:color="000000"/>
              <w:bottom w:val="single" w:sz="4" w:space="0" w:color="000000"/>
            </w:tcBorders>
          </w:tcPr>
          <w:p w14:paraId="3F075729" w14:textId="77777777" w:rsidR="002852B3" w:rsidRPr="00CD40D9" w:rsidRDefault="00F061C8" w:rsidP="00CD40D9">
            <w:pPr>
              <w:pStyle w:val="af"/>
              <w:suppressLineNumbers w:val="0"/>
              <w:suppressAutoHyphens w:val="0"/>
              <w:snapToGrid w:val="0"/>
              <w:jc w:val="center"/>
              <w:rPr>
                <w:sz w:val="24"/>
                <w:szCs w:val="24"/>
                <w:lang w:val="en-GB"/>
              </w:rPr>
            </w:pPr>
            <w:r w:rsidRPr="00CD40D9">
              <w:rPr>
                <w:sz w:val="24"/>
                <w:szCs w:val="24"/>
                <w:lang w:val="en-GB"/>
              </w:rPr>
              <w:t>3</w:t>
            </w:r>
          </w:p>
        </w:tc>
        <w:tc>
          <w:tcPr>
            <w:tcW w:w="522" w:type="dxa"/>
            <w:gridSpan w:val="2"/>
            <w:tcBorders>
              <w:left w:val="single" w:sz="4" w:space="0" w:color="000000"/>
              <w:bottom w:val="single" w:sz="4" w:space="0" w:color="000000"/>
            </w:tcBorders>
          </w:tcPr>
          <w:p w14:paraId="17A7A8B9"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3</w:t>
            </w:r>
          </w:p>
        </w:tc>
        <w:tc>
          <w:tcPr>
            <w:tcW w:w="509" w:type="dxa"/>
            <w:tcBorders>
              <w:left w:val="single" w:sz="4" w:space="0" w:color="000000"/>
              <w:bottom w:val="single" w:sz="4" w:space="0" w:color="000000"/>
            </w:tcBorders>
          </w:tcPr>
          <w:p w14:paraId="1600791B"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3</w:t>
            </w:r>
          </w:p>
        </w:tc>
        <w:tc>
          <w:tcPr>
            <w:tcW w:w="522" w:type="dxa"/>
            <w:tcBorders>
              <w:left w:val="single" w:sz="4" w:space="0" w:color="000000"/>
              <w:bottom w:val="single" w:sz="4" w:space="0" w:color="000000"/>
            </w:tcBorders>
          </w:tcPr>
          <w:p w14:paraId="2B32C79E"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3</w:t>
            </w:r>
          </w:p>
        </w:tc>
        <w:tc>
          <w:tcPr>
            <w:tcW w:w="470" w:type="dxa"/>
            <w:tcBorders>
              <w:left w:val="single" w:sz="4" w:space="0" w:color="000000"/>
              <w:bottom w:val="single" w:sz="4" w:space="0" w:color="000000"/>
            </w:tcBorders>
          </w:tcPr>
          <w:p w14:paraId="5620C4D3"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3</w:t>
            </w:r>
          </w:p>
        </w:tc>
        <w:tc>
          <w:tcPr>
            <w:tcW w:w="470" w:type="dxa"/>
            <w:tcBorders>
              <w:left w:val="single" w:sz="4" w:space="0" w:color="000000"/>
              <w:bottom w:val="single" w:sz="4" w:space="0" w:color="000000"/>
            </w:tcBorders>
          </w:tcPr>
          <w:p w14:paraId="422BB6FB"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3</w:t>
            </w:r>
          </w:p>
        </w:tc>
        <w:tc>
          <w:tcPr>
            <w:tcW w:w="470" w:type="dxa"/>
            <w:tcBorders>
              <w:left w:val="single" w:sz="4" w:space="0" w:color="000000"/>
              <w:bottom w:val="single" w:sz="4" w:space="0" w:color="000000"/>
            </w:tcBorders>
          </w:tcPr>
          <w:p w14:paraId="22179D58"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3</w:t>
            </w:r>
          </w:p>
        </w:tc>
        <w:tc>
          <w:tcPr>
            <w:tcW w:w="470" w:type="dxa"/>
            <w:tcBorders>
              <w:left w:val="single" w:sz="4" w:space="0" w:color="000000"/>
              <w:bottom w:val="single" w:sz="4" w:space="0" w:color="000000"/>
            </w:tcBorders>
          </w:tcPr>
          <w:p w14:paraId="7EFBEA7E"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3</w:t>
            </w:r>
          </w:p>
        </w:tc>
        <w:tc>
          <w:tcPr>
            <w:tcW w:w="335" w:type="dxa"/>
            <w:gridSpan w:val="2"/>
            <w:tcBorders>
              <w:left w:val="single" w:sz="4" w:space="0" w:color="000000"/>
              <w:bottom w:val="single" w:sz="4" w:space="0" w:color="000000"/>
            </w:tcBorders>
          </w:tcPr>
          <w:p w14:paraId="215FE673" w14:textId="77777777" w:rsidR="002852B3" w:rsidRPr="00CD40D9" w:rsidRDefault="00F061C8" w:rsidP="00CD40D9">
            <w:pPr>
              <w:widowControl w:val="0"/>
              <w:suppressAutoHyphens w:val="0"/>
              <w:snapToGrid w:val="0"/>
              <w:jc w:val="center"/>
              <w:rPr>
                <w:sz w:val="24"/>
                <w:szCs w:val="24"/>
                <w:lang w:val="en-GB"/>
              </w:rPr>
            </w:pPr>
            <w:r w:rsidRPr="00CD40D9">
              <w:rPr>
                <w:sz w:val="24"/>
                <w:szCs w:val="24"/>
                <w:lang w:val="en-GB"/>
              </w:rPr>
              <w:t>3</w:t>
            </w:r>
          </w:p>
        </w:tc>
        <w:tc>
          <w:tcPr>
            <w:tcW w:w="1276" w:type="dxa"/>
            <w:vMerge/>
            <w:tcBorders>
              <w:left w:val="single" w:sz="4" w:space="0" w:color="000000"/>
              <w:bottom w:val="single" w:sz="4" w:space="0" w:color="000000"/>
            </w:tcBorders>
          </w:tcPr>
          <w:p w14:paraId="77189B39" w14:textId="77777777" w:rsidR="002852B3" w:rsidRPr="00CD40D9" w:rsidRDefault="002852B3" w:rsidP="00CD40D9">
            <w:pPr>
              <w:widowControl w:val="0"/>
              <w:suppressAutoHyphens w:val="0"/>
              <w:snapToGrid w:val="0"/>
              <w:jc w:val="center"/>
              <w:rPr>
                <w:sz w:val="24"/>
                <w:szCs w:val="24"/>
                <w:lang w:val="en-GB"/>
              </w:rPr>
            </w:pPr>
          </w:p>
        </w:tc>
        <w:tc>
          <w:tcPr>
            <w:tcW w:w="1373" w:type="dxa"/>
            <w:vMerge/>
            <w:tcBorders>
              <w:left w:val="single" w:sz="4" w:space="0" w:color="000000"/>
              <w:bottom w:val="single" w:sz="4" w:space="0" w:color="000000"/>
            </w:tcBorders>
          </w:tcPr>
          <w:p w14:paraId="0607C48F" w14:textId="77777777" w:rsidR="002852B3" w:rsidRPr="00CD40D9" w:rsidRDefault="002852B3" w:rsidP="00CD40D9">
            <w:pPr>
              <w:pStyle w:val="af"/>
              <w:suppressLineNumbers w:val="0"/>
              <w:suppressAutoHyphens w:val="0"/>
              <w:snapToGrid w:val="0"/>
              <w:jc w:val="center"/>
              <w:rPr>
                <w:sz w:val="24"/>
                <w:szCs w:val="24"/>
                <w:lang w:val="en-GB"/>
              </w:rPr>
            </w:pPr>
          </w:p>
        </w:tc>
        <w:tc>
          <w:tcPr>
            <w:tcW w:w="1140" w:type="dxa"/>
            <w:vMerge/>
            <w:tcBorders>
              <w:left w:val="single" w:sz="4" w:space="0" w:color="000000"/>
              <w:bottom w:val="single" w:sz="4" w:space="0" w:color="000000"/>
              <w:right w:val="single" w:sz="4" w:space="0" w:color="000000"/>
            </w:tcBorders>
          </w:tcPr>
          <w:p w14:paraId="730C5652" w14:textId="77777777" w:rsidR="002852B3" w:rsidRPr="00CD40D9" w:rsidRDefault="002852B3" w:rsidP="00CD40D9">
            <w:pPr>
              <w:pStyle w:val="af"/>
              <w:suppressLineNumbers w:val="0"/>
              <w:suppressAutoHyphens w:val="0"/>
              <w:snapToGrid w:val="0"/>
              <w:jc w:val="center"/>
              <w:rPr>
                <w:sz w:val="24"/>
                <w:szCs w:val="24"/>
                <w:lang w:val="en-GB"/>
              </w:rPr>
            </w:pPr>
          </w:p>
        </w:tc>
      </w:tr>
    </w:tbl>
    <w:p w14:paraId="4E350F4B" w14:textId="77777777" w:rsidR="002852B3" w:rsidRPr="00CD40D9" w:rsidRDefault="002852B3" w:rsidP="00CD40D9">
      <w:pPr>
        <w:widowControl w:val="0"/>
        <w:suppressAutoHyphens w:val="0"/>
        <w:spacing w:line="276" w:lineRule="auto"/>
        <w:ind w:firstLine="567"/>
        <w:jc w:val="both"/>
        <w:rPr>
          <w:color w:val="000000"/>
          <w:sz w:val="24"/>
          <w:szCs w:val="24"/>
          <w:lang w:val="en-GB"/>
        </w:rPr>
      </w:pPr>
    </w:p>
    <w:p w14:paraId="649890E7" w14:textId="77777777" w:rsidR="002852B3" w:rsidRPr="00CD40D9" w:rsidRDefault="00F061C8" w:rsidP="00CD40D9">
      <w:pPr>
        <w:widowControl w:val="0"/>
        <w:suppressAutoHyphens w:val="0"/>
        <w:spacing w:line="276" w:lineRule="auto"/>
        <w:ind w:firstLine="567"/>
        <w:jc w:val="both"/>
        <w:rPr>
          <w:color w:val="000000"/>
          <w:sz w:val="24"/>
          <w:szCs w:val="24"/>
          <w:lang w:val="en-GB"/>
        </w:rPr>
      </w:pPr>
      <w:r w:rsidRPr="00CD40D9">
        <w:rPr>
          <w:color w:val="000000"/>
          <w:sz w:val="24"/>
          <w:szCs w:val="24"/>
          <w:lang w:val="en-GB"/>
        </w:rPr>
        <w:t>*The table contains information about the maximum points for each type of academic work of a higher education applicant.</w:t>
      </w:r>
    </w:p>
    <w:p w14:paraId="4BFBD3E5" w14:textId="77777777" w:rsidR="002852B3" w:rsidRPr="00CD40D9" w:rsidRDefault="00F061C8" w:rsidP="00CD40D9">
      <w:pPr>
        <w:widowControl w:val="0"/>
        <w:suppressAutoHyphens w:val="0"/>
        <w:ind w:firstLine="567"/>
        <w:jc w:val="both"/>
        <w:rPr>
          <w:rFonts w:eastAsia="Calibri"/>
          <w:sz w:val="24"/>
          <w:szCs w:val="24"/>
          <w:lang w:val="en-GB"/>
        </w:rPr>
      </w:pPr>
      <w:r w:rsidRPr="00CD40D9">
        <w:rPr>
          <w:rFonts w:eastAsia="Calibri"/>
          <w:sz w:val="24"/>
          <w:szCs w:val="24"/>
          <w:lang w:val="en-GB"/>
        </w:rPr>
        <w:t>When assessing the mastery of each topic for the current academic activity, students are given grades based on the approved assessment criteria for the relevant discipline.</w:t>
      </w:r>
    </w:p>
    <w:p w14:paraId="16FCDA33" w14:textId="77777777" w:rsidR="002852B3" w:rsidRPr="00CD40D9" w:rsidRDefault="00F061C8" w:rsidP="00CD40D9">
      <w:pPr>
        <w:widowControl w:val="0"/>
        <w:suppressAutoHyphens w:val="0"/>
        <w:ind w:firstLine="708"/>
        <w:jc w:val="both"/>
        <w:rPr>
          <w:rFonts w:eastAsia="Calibri"/>
          <w:sz w:val="24"/>
          <w:szCs w:val="24"/>
          <w:lang w:val="en-GB"/>
        </w:rPr>
      </w:pPr>
      <w:r w:rsidRPr="00CD40D9">
        <w:rPr>
          <w:rFonts w:eastAsia="Calibri"/>
          <w:sz w:val="24"/>
          <w:szCs w:val="24"/>
          <w:lang w:val="en-GB"/>
        </w:rPr>
        <w:t>The criteria for assessing the learning outcomes of students and the distribution of points they receive are regulated by the Regulations on the Assessment of Academic Achievement of Higher Education Students at PJSC "Higher Education Institution "MAUP".</w:t>
      </w:r>
    </w:p>
    <w:p w14:paraId="7D4BA07A" w14:textId="77777777" w:rsidR="002852B3" w:rsidRPr="00CD40D9" w:rsidRDefault="00F061C8" w:rsidP="00CD40D9">
      <w:pPr>
        <w:widowControl w:val="0"/>
        <w:suppressAutoHyphens w:val="0"/>
        <w:jc w:val="both"/>
        <w:rPr>
          <w:rFonts w:eastAsia="Calibri"/>
          <w:sz w:val="24"/>
          <w:szCs w:val="24"/>
          <w:lang w:val="en-GB"/>
        </w:rPr>
      </w:pPr>
      <w:r w:rsidRPr="00CD40D9">
        <w:rPr>
          <w:rFonts w:eastAsia="Calibri"/>
          <w:sz w:val="24"/>
          <w:szCs w:val="24"/>
          <w:lang w:val="en-GB"/>
        </w:rPr>
        <w:t>Modular control is carried out in the last class of the module in written form, in the form of a test.</w:t>
      </w:r>
    </w:p>
    <w:p w14:paraId="5958733C"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Criteria for assessing the modular test in the academic discipline "Business Law":</w:t>
      </w:r>
    </w:p>
    <w:p w14:paraId="3149BC02"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When assessing the modular test, the volume and correctness of the tasks are taken into account:</w:t>
      </w:r>
    </w:p>
    <w:p w14:paraId="74BE7230"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lastRenderedPageBreak/>
        <w:t>- a grade of "excellent" (A) is given for the correct completion of all tasks (or more than 90% of all tasks);</w:t>
      </w:r>
    </w:p>
    <w:p w14:paraId="492F96FE"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 a "good" (B) grade is given for the completion of 80% of all tasks;</w:t>
      </w:r>
    </w:p>
    <w:p w14:paraId="41C07C58"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 a "good" (C) grade is given for completing 70% of all tasks;</w:t>
      </w:r>
    </w:p>
    <w:p w14:paraId="106F0F4B"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 a "satisfactory" (D) grade is given for the correct completion of 60% of the proposed tasks;</w:t>
      </w:r>
    </w:p>
    <w:p w14:paraId="0FAA6320"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 a grade of "satisfactory" (E) is given for the correct completion of more than 50% of the tasks;</w:t>
      </w:r>
    </w:p>
    <w:p w14:paraId="16A982EB"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 A grade of "unsatisfactory" (FX) is given if less than 50% of the tasks are completed.</w:t>
      </w:r>
    </w:p>
    <w:p w14:paraId="00101F02"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Failure to attend the module test results in 0 points.</w:t>
      </w:r>
    </w:p>
    <w:p w14:paraId="05823498"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The above grades are converted into rating points as follows:</w:t>
      </w:r>
    </w:p>
    <w:p w14:paraId="6F286CC8"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"A" - 18-20 points;</w:t>
      </w:r>
    </w:p>
    <w:p w14:paraId="7CE219AD"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"B" - 16-17 points;</w:t>
      </w:r>
    </w:p>
    <w:p w14:paraId="08FFF491"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"C" - 14-15 points;</w:t>
      </w:r>
    </w:p>
    <w:p w14:paraId="5E5615BF"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"D" - 12-13 points.</w:t>
      </w:r>
    </w:p>
    <w:p w14:paraId="278D2DA2"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"E" - 10-11 points;</w:t>
      </w:r>
    </w:p>
    <w:p w14:paraId="6E1C733F" w14:textId="77777777" w:rsidR="002852B3" w:rsidRPr="00CD40D9" w:rsidRDefault="00F061C8" w:rsidP="00CD40D9">
      <w:pPr>
        <w:widowControl w:val="0"/>
        <w:suppressAutoHyphens w:val="0"/>
        <w:spacing w:line="276" w:lineRule="auto"/>
        <w:ind w:firstLine="567"/>
        <w:jc w:val="both"/>
        <w:rPr>
          <w:rFonts w:eastAsia="Calibri"/>
          <w:b/>
          <w:bCs/>
          <w:sz w:val="24"/>
          <w:szCs w:val="24"/>
          <w:lang w:val="en-GB"/>
        </w:rPr>
      </w:pPr>
      <w:r w:rsidRPr="00CD40D9">
        <w:rPr>
          <w:rFonts w:eastAsia="Calibri"/>
          <w:sz w:val="24"/>
          <w:szCs w:val="24"/>
          <w:lang w:val="en-GB"/>
        </w:rPr>
        <w:t>"FX" - less than 10 points.</w:t>
      </w:r>
    </w:p>
    <w:p w14:paraId="547E1818"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The final semester assessment in the discipline "Business Law" is a mandatory form of assessing students' learning outcomes. It is conducted within the time frame specified in the curriculum and covers the scope of material specified in the course programme.</w:t>
      </w:r>
    </w:p>
    <w:p w14:paraId="046F3341"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The final assessment is conducted in the form of a test. Students who have completed all the necessary work are admitted to the semester assessment.</w:t>
      </w:r>
    </w:p>
    <w:p w14:paraId="390DF29F"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The final grade is based on the student's learning outcomes during the semester. The student's grade consists of points accumulated from the results of the current assessment and bonus points.</w:t>
      </w:r>
    </w:p>
    <w:p w14:paraId="67218577"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Students who have completed all the necessary tasks and received a score of 60 points or higher will receive a grade corresponding to the score received, without additional testing.</w:t>
      </w:r>
    </w:p>
    <w:p w14:paraId="0C0A1FEB" w14:textId="77777777" w:rsidR="002852B3" w:rsidRPr="00CD40D9" w:rsidRDefault="00F061C8" w:rsidP="00CD40D9">
      <w:pPr>
        <w:widowControl w:val="0"/>
        <w:suppressAutoHyphens w:val="0"/>
        <w:spacing w:line="276" w:lineRule="auto"/>
        <w:ind w:firstLine="567"/>
        <w:jc w:val="both"/>
        <w:rPr>
          <w:rFonts w:eastAsia="Calibri"/>
          <w:sz w:val="24"/>
          <w:szCs w:val="24"/>
          <w:lang w:val="en-GB"/>
        </w:rPr>
      </w:pPr>
      <w:r w:rsidRPr="00CD40D9">
        <w:rPr>
          <w:rFonts w:eastAsia="Calibri"/>
          <w:sz w:val="24"/>
          <w:szCs w:val="24"/>
          <w:lang w:val="en-GB"/>
        </w:rPr>
        <w:t>For students who have completed all the necessary tasks but received a score below 60 points, as well as for those who wish to improve their score (result), the teacher conducts a final test during the last scheduled class of the discipline in the academic semester.</w:t>
      </w:r>
    </w:p>
    <w:p w14:paraId="6D2969AF" w14:textId="77777777" w:rsidR="00CD40D9" w:rsidRDefault="00CD40D9" w:rsidP="00CD40D9">
      <w:pPr>
        <w:widowControl w:val="0"/>
        <w:suppressAutoHyphens w:val="0"/>
        <w:spacing w:line="276" w:lineRule="auto"/>
        <w:ind w:firstLine="567"/>
        <w:jc w:val="both"/>
        <w:rPr>
          <w:rFonts w:eastAsia="Calibri"/>
          <w:b/>
          <w:bCs/>
          <w:sz w:val="24"/>
          <w:szCs w:val="24"/>
          <w:lang w:val="en-GB"/>
        </w:rPr>
      </w:pPr>
    </w:p>
    <w:p w14:paraId="7B772D3E" w14:textId="3E76C326" w:rsidR="002852B3" w:rsidRPr="00CD40D9" w:rsidRDefault="00F061C8" w:rsidP="00CD40D9">
      <w:pPr>
        <w:widowControl w:val="0"/>
        <w:suppressAutoHyphens w:val="0"/>
        <w:spacing w:line="276" w:lineRule="auto"/>
        <w:ind w:firstLine="567"/>
        <w:jc w:val="both"/>
        <w:rPr>
          <w:color w:val="000000"/>
          <w:sz w:val="24"/>
          <w:szCs w:val="24"/>
          <w:lang w:val="en-GB"/>
        </w:rPr>
      </w:pPr>
      <w:r w:rsidRPr="00CD40D9">
        <w:rPr>
          <w:rFonts w:eastAsia="Calibri"/>
          <w:b/>
          <w:bCs/>
          <w:sz w:val="24"/>
          <w:szCs w:val="24"/>
          <w:lang w:val="en-GB"/>
        </w:rPr>
        <w:t xml:space="preserve">Assessment of additional (individual) types of educational activities. </w:t>
      </w:r>
      <w:r w:rsidRPr="00CD40D9">
        <w:rPr>
          <w:b/>
          <w:bCs/>
          <w:color w:val="000000"/>
          <w:sz w:val="24"/>
          <w:szCs w:val="24"/>
          <w:lang w:val="en-GB"/>
        </w:rPr>
        <w:t>Assessment of additional (individual) types of educational activities.</w:t>
      </w:r>
      <w:r w:rsidRPr="00CD40D9">
        <w:rPr>
          <w:color w:val="000000"/>
          <w:sz w:val="24"/>
          <w:szCs w:val="24"/>
          <w:lang w:val="en-GB"/>
        </w:rPr>
        <w:t xml:space="preserve"> Additional (individual) types of educational activities include the participation of students in scientific conferences, scientific circles of students and problem groups, preparation of publications, participation in All-Ukrainian Olympiads and competitions and international competitions, etc., in addition to the tasks set by the relevant work programme of the academic discipline. </w:t>
      </w:r>
    </w:p>
    <w:p w14:paraId="260FB08A" w14:textId="77777777" w:rsidR="002852B3" w:rsidRPr="00CD40D9" w:rsidRDefault="00F061C8" w:rsidP="00CD40D9">
      <w:pPr>
        <w:widowControl w:val="0"/>
        <w:suppressAutoHyphens w:val="0"/>
        <w:spacing w:line="276" w:lineRule="auto"/>
        <w:ind w:firstLine="567"/>
        <w:jc w:val="both"/>
        <w:rPr>
          <w:color w:val="000000"/>
          <w:sz w:val="24"/>
          <w:szCs w:val="24"/>
          <w:lang w:val="en-GB"/>
        </w:rPr>
      </w:pPr>
      <w:r w:rsidRPr="00CD40D9">
        <w:rPr>
          <w:color w:val="000000"/>
          <w:sz w:val="24"/>
          <w:szCs w:val="24"/>
          <w:lang w:val="en-GB"/>
        </w:rPr>
        <w:t>By decision of the department, applicants who have participated in research work and performed certain types of additional (individual) types of educational activities may be awarded incentive (bonus) points for a specific educational component.</w:t>
      </w:r>
    </w:p>
    <w:p w14:paraId="6076891B" w14:textId="77777777" w:rsidR="00CD40D9" w:rsidRDefault="00CD40D9" w:rsidP="00CD40D9">
      <w:pPr>
        <w:widowControl w:val="0"/>
        <w:suppressAutoHyphens w:val="0"/>
        <w:spacing w:line="276" w:lineRule="auto"/>
        <w:ind w:firstLine="708"/>
        <w:jc w:val="both"/>
        <w:rPr>
          <w:b/>
          <w:bCs/>
          <w:color w:val="000000"/>
          <w:sz w:val="24"/>
          <w:szCs w:val="24"/>
          <w:lang w:val="en-GB"/>
        </w:rPr>
      </w:pPr>
    </w:p>
    <w:p w14:paraId="42F47247" w14:textId="24A4C717" w:rsidR="002852B3" w:rsidRPr="00CD40D9" w:rsidRDefault="00F061C8" w:rsidP="00CD40D9">
      <w:pPr>
        <w:widowControl w:val="0"/>
        <w:suppressAutoHyphens w:val="0"/>
        <w:spacing w:line="276" w:lineRule="auto"/>
        <w:ind w:firstLine="708"/>
        <w:jc w:val="both"/>
        <w:rPr>
          <w:b/>
          <w:bCs/>
          <w:color w:val="000000"/>
          <w:sz w:val="24"/>
          <w:szCs w:val="24"/>
          <w:lang w:val="en-GB"/>
        </w:rPr>
      </w:pPr>
      <w:r w:rsidRPr="00CD40D9">
        <w:rPr>
          <w:b/>
          <w:bCs/>
          <w:color w:val="000000"/>
          <w:sz w:val="24"/>
          <w:szCs w:val="24"/>
          <w:lang w:val="en-GB"/>
        </w:rPr>
        <w:t>Assessment of independent work</w:t>
      </w:r>
    </w:p>
    <w:p w14:paraId="36D0E6F5" w14:textId="77777777" w:rsidR="002852B3" w:rsidRPr="00CD40D9" w:rsidRDefault="00F061C8" w:rsidP="00CD40D9">
      <w:pPr>
        <w:widowControl w:val="0"/>
        <w:suppressAutoHyphens w:val="0"/>
        <w:spacing w:line="276" w:lineRule="auto"/>
        <w:ind w:firstLine="708"/>
        <w:jc w:val="both"/>
        <w:rPr>
          <w:color w:val="000000"/>
          <w:sz w:val="24"/>
          <w:szCs w:val="24"/>
          <w:lang w:val="en-GB"/>
        </w:rPr>
      </w:pPr>
      <w:r w:rsidRPr="00CD40D9">
        <w:rPr>
          <w:color w:val="000000"/>
          <w:sz w:val="24"/>
          <w:szCs w:val="24"/>
          <w:lang w:val="en-GB"/>
        </w:rPr>
        <w:t>The total number of points received by a student for independent work is one of the components of academic performance in the discipline. Independent work on each topic, in accordance with the course programme, is assessed on a scale of 0 to 3 points using standardised and generalised criteria for assessing knowledge.</w:t>
      </w:r>
    </w:p>
    <w:p w14:paraId="7B3112A2" w14:textId="68C85974" w:rsidR="00CD40D9" w:rsidRDefault="00CD40D9" w:rsidP="00CD40D9">
      <w:pPr>
        <w:widowControl w:val="0"/>
        <w:suppressAutoHyphens w:val="0"/>
        <w:spacing w:line="276" w:lineRule="auto"/>
        <w:ind w:firstLine="708"/>
        <w:jc w:val="both"/>
        <w:rPr>
          <w:b/>
          <w:bCs/>
          <w:color w:val="000000"/>
          <w:sz w:val="24"/>
          <w:szCs w:val="24"/>
          <w:lang w:val="en-GB"/>
        </w:rPr>
      </w:pPr>
    </w:p>
    <w:p w14:paraId="691CB325" w14:textId="77777777" w:rsidR="00CD40D9" w:rsidRDefault="00CD40D9" w:rsidP="00CD40D9">
      <w:pPr>
        <w:widowControl w:val="0"/>
        <w:suppressAutoHyphens w:val="0"/>
        <w:spacing w:line="276" w:lineRule="auto"/>
        <w:ind w:firstLine="708"/>
        <w:jc w:val="both"/>
        <w:rPr>
          <w:b/>
          <w:bCs/>
          <w:color w:val="000000"/>
          <w:sz w:val="24"/>
          <w:szCs w:val="24"/>
          <w:lang w:val="en-GB"/>
        </w:rPr>
      </w:pPr>
    </w:p>
    <w:p w14:paraId="073924B1" w14:textId="0B0FE0D5" w:rsidR="002852B3" w:rsidRPr="00CD40D9" w:rsidRDefault="00F061C8" w:rsidP="00CD40D9">
      <w:pPr>
        <w:widowControl w:val="0"/>
        <w:suppressAutoHyphens w:val="0"/>
        <w:spacing w:line="276" w:lineRule="auto"/>
        <w:ind w:firstLine="708"/>
        <w:jc w:val="center"/>
        <w:rPr>
          <w:b/>
          <w:bCs/>
          <w:color w:val="000000"/>
          <w:sz w:val="24"/>
          <w:szCs w:val="24"/>
          <w:lang w:val="en-GB"/>
        </w:rPr>
      </w:pPr>
      <w:r w:rsidRPr="00CD40D9">
        <w:rPr>
          <w:b/>
          <w:bCs/>
          <w:color w:val="000000"/>
          <w:sz w:val="24"/>
          <w:szCs w:val="24"/>
          <w:lang w:val="en-GB"/>
        </w:rPr>
        <w:lastRenderedPageBreak/>
        <w:t>Assessment scale for independent work (individual assignments)</w:t>
      </w:r>
    </w:p>
    <w:p w14:paraId="36414C0E" w14:textId="77777777" w:rsidR="002852B3" w:rsidRPr="00CD40D9" w:rsidRDefault="00F061C8" w:rsidP="00CD40D9">
      <w:pPr>
        <w:widowControl w:val="0"/>
        <w:suppressAutoHyphens w:val="0"/>
        <w:spacing w:line="276" w:lineRule="auto"/>
        <w:jc w:val="center"/>
        <w:rPr>
          <w:color w:val="000000"/>
          <w:sz w:val="24"/>
          <w:szCs w:val="24"/>
          <w:lang w:val="en-GB"/>
        </w:rPr>
      </w:pPr>
      <w:r w:rsidRPr="00CD40D9">
        <w:rPr>
          <w:b/>
          <w:bCs/>
          <w:color w:val="000000"/>
          <w:sz w:val="24"/>
          <w:szCs w:val="24"/>
          <w:lang w:val="en-GB"/>
        </w:rPr>
        <w:t>assessment criteria.</w:t>
      </w:r>
    </w:p>
    <w:tbl>
      <w:tblPr>
        <w:tblW w:w="9481" w:type="dxa"/>
        <w:tblInd w:w="-60" w:type="dxa"/>
        <w:tblLayout w:type="fixed"/>
        <w:tblCellMar>
          <w:left w:w="115" w:type="dxa"/>
          <w:right w:w="115" w:type="dxa"/>
        </w:tblCellMar>
        <w:tblLook w:val="0000" w:firstRow="0" w:lastRow="0" w:firstColumn="0" w:lastColumn="0" w:noHBand="0" w:noVBand="0"/>
      </w:tblPr>
      <w:tblGrid>
        <w:gridCol w:w="2592"/>
        <w:gridCol w:w="1689"/>
        <w:gridCol w:w="1509"/>
        <w:gridCol w:w="1710"/>
        <w:gridCol w:w="1981"/>
      </w:tblGrid>
      <w:tr w:rsidR="00E46876" w:rsidRPr="00CD40D9" w14:paraId="0D6103D4" w14:textId="77777777">
        <w:tc>
          <w:tcPr>
            <w:tcW w:w="2592" w:type="dxa"/>
            <w:vMerge w:val="restart"/>
            <w:tcBorders>
              <w:top w:val="single" w:sz="4" w:space="0" w:color="000000"/>
              <w:left w:val="single" w:sz="4" w:space="0" w:color="000000"/>
              <w:bottom w:val="single" w:sz="4" w:space="0" w:color="000000"/>
            </w:tcBorders>
          </w:tcPr>
          <w:p w14:paraId="020F7FF2" w14:textId="77777777" w:rsidR="002852B3" w:rsidRPr="00CD40D9" w:rsidRDefault="00F061C8" w:rsidP="00CD40D9">
            <w:pPr>
              <w:widowControl w:val="0"/>
              <w:suppressAutoHyphens w:val="0"/>
              <w:jc w:val="center"/>
              <w:rPr>
                <w:sz w:val="24"/>
                <w:szCs w:val="24"/>
                <w:lang w:val="en-GB"/>
              </w:rPr>
            </w:pPr>
            <w:r w:rsidRPr="00CD40D9">
              <w:rPr>
                <w:sz w:val="24"/>
                <w:szCs w:val="24"/>
                <w:lang w:val="en-GB"/>
              </w:rPr>
              <w:t>Maximum possible grade for independent work (individual assignments)</w:t>
            </w:r>
          </w:p>
        </w:tc>
        <w:tc>
          <w:tcPr>
            <w:tcW w:w="6889" w:type="dxa"/>
            <w:gridSpan w:val="4"/>
            <w:tcBorders>
              <w:top w:val="single" w:sz="4" w:space="0" w:color="000000"/>
              <w:left w:val="single" w:sz="4" w:space="0" w:color="000000"/>
              <w:bottom w:val="single" w:sz="4" w:space="0" w:color="000000"/>
              <w:right w:val="single" w:sz="4" w:space="0" w:color="000000"/>
            </w:tcBorders>
            <w:vAlign w:val="center"/>
          </w:tcPr>
          <w:p w14:paraId="27AC05A3" w14:textId="77777777" w:rsidR="002852B3" w:rsidRPr="00CD40D9" w:rsidRDefault="00F061C8" w:rsidP="00CD40D9">
            <w:pPr>
              <w:widowControl w:val="0"/>
              <w:suppressAutoHyphens w:val="0"/>
              <w:jc w:val="center"/>
              <w:rPr>
                <w:color w:val="000000"/>
                <w:sz w:val="24"/>
                <w:szCs w:val="24"/>
                <w:lang w:val="en-GB"/>
              </w:rPr>
            </w:pPr>
            <w:r w:rsidRPr="00CD40D9">
              <w:rPr>
                <w:sz w:val="24"/>
                <w:szCs w:val="24"/>
                <w:lang w:val="en-GB"/>
              </w:rPr>
              <w:t>Level of performance</w:t>
            </w:r>
          </w:p>
        </w:tc>
      </w:tr>
      <w:tr w:rsidR="00E46876" w:rsidRPr="00CD40D9" w14:paraId="7625BE13" w14:textId="77777777">
        <w:tc>
          <w:tcPr>
            <w:tcW w:w="2592" w:type="dxa"/>
            <w:vMerge/>
            <w:tcBorders>
              <w:top w:val="single" w:sz="4" w:space="0" w:color="000000"/>
              <w:left w:val="single" w:sz="4" w:space="0" w:color="000000"/>
              <w:bottom w:val="single" w:sz="4" w:space="0" w:color="000000"/>
            </w:tcBorders>
          </w:tcPr>
          <w:p w14:paraId="5DDC9CAD" w14:textId="77777777" w:rsidR="002852B3" w:rsidRPr="00CD40D9" w:rsidRDefault="002852B3" w:rsidP="00CD40D9">
            <w:pPr>
              <w:widowControl w:val="0"/>
              <w:suppressAutoHyphens w:val="0"/>
              <w:spacing w:line="276" w:lineRule="auto"/>
              <w:jc w:val="center"/>
              <w:rPr>
                <w:color w:val="000000"/>
                <w:sz w:val="24"/>
                <w:szCs w:val="24"/>
                <w:lang w:val="en-GB"/>
              </w:rPr>
            </w:pPr>
          </w:p>
        </w:tc>
        <w:tc>
          <w:tcPr>
            <w:tcW w:w="1689" w:type="dxa"/>
            <w:tcBorders>
              <w:left w:val="single" w:sz="4" w:space="0" w:color="000000"/>
              <w:bottom w:val="single" w:sz="4" w:space="0" w:color="000000"/>
            </w:tcBorders>
            <w:vAlign w:val="center"/>
          </w:tcPr>
          <w:p w14:paraId="73738FAE" w14:textId="77777777" w:rsidR="002852B3" w:rsidRPr="00CD40D9" w:rsidRDefault="00F061C8" w:rsidP="00CD40D9">
            <w:pPr>
              <w:widowControl w:val="0"/>
              <w:suppressAutoHyphens w:val="0"/>
              <w:jc w:val="both"/>
              <w:rPr>
                <w:color w:val="000000"/>
                <w:sz w:val="24"/>
                <w:szCs w:val="24"/>
                <w:lang w:val="en-GB"/>
              </w:rPr>
            </w:pPr>
            <w:r w:rsidRPr="00CD40D9">
              <w:rPr>
                <w:sz w:val="24"/>
                <w:szCs w:val="24"/>
                <w:lang w:val="en-GB"/>
              </w:rPr>
              <w:t>Excellent</w:t>
            </w:r>
          </w:p>
        </w:tc>
        <w:tc>
          <w:tcPr>
            <w:tcW w:w="1509" w:type="dxa"/>
            <w:tcBorders>
              <w:left w:val="single" w:sz="4" w:space="0" w:color="000000"/>
              <w:bottom w:val="single" w:sz="4" w:space="0" w:color="000000"/>
            </w:tcBorders>
            <w:vAlign w:val="center"/>
          </w:tcPr>
          <w:p w14:paraId="335C0990" w14:textId="77777777" w:rsidR="002852B3" w:rsidRPr="00CD40D9" w:rsidRDefault="00F061C8" w:rsidP="00CD40D9">
            <w:pPr>
              <w:widowControl w:val="0"/>
              <w:suppressAutoHyphens w:val="0"/>
              <w:jc w:val="both"/>
              <w:rPr>
                <w:color w:val="000000"/>
                <w:sz w:val="24"/>
                <w:szCs w:val="24"/>
                <w:lang w:val="en-GB"/>
              </w:rPr>
            </w:pPr>
            <w:r w:rsidRPr="00CD40D9">
              <w:rPr>
                <w:sz w:val="24"/>
                <w:szCs w:val="24"/>
                <w:lang w:val="en-GB"/>
              </w:rPr>
              <w:t>Good</w:t>
            </w:r>
          </w:p>
        </w:tc>
        <w:tc>
          <w:tcPr>
            <w:tcW w:w="1710" w:type="dxa"/>
            <w:tcBorders>
              <w:left w:val="single" w:sz="4" w:space="0" w:color="000000"/>
              <w:bottom w:val="single" w:sz="4" w:space="0" w:color="000000"/>
            </w:tcBorders>
            <w:vAlign w:val="center"/>
          </w:tcPr>
          <w:p w14:paraId="6CE79CD2" w14:textId="77777777" w:rsidR="002852B3" w:rsidRPr="00CD40D9" w:rsidRDefault="00F061C8" w:rsidP="00CD40D9">
            <w:pPr>
              <w:widowControl w:val="0"/>
              <w:suppressAutoHyphens w:val="0"/>
              <w:jc w:val="both"/>
              <w:rPr>
                <w:color w:val="000000"/>
                <w:sz w:val="24"/>
                <w:szCs w:val="24"/>
                <w:lang w:val="en-GB"/>
              </w:rPr>
            </w:pPr>
            <w:r w:rsidRPr="00CD40D9">
              <w:rPr>
                <w:sz w:val="24"/>
                <w:szCs w:val="24"/>
                <w:lang w:val="en-GB"/>
              </w:rPr>
              <w:t>Satisfactory</w:t>
            </w:r>
          </w:p>
        </w:tc>
        <w:tc>
          <w:tcPr>
            <w:tcW w:w="1981" w:type="dxa"/>
            <w:tcBorders>
              <w:left w:val="single" w:sz="4" w:space="0" w:color="000000"/>
              <w:bottom w:val="single" w:sz="4" w:space="0" w:color="000000"/>
              <w:right w:val="single" w:sz="4" w:space="0" w:color="000000"/>
            </w:tcBorders>
            <w:vAlign w:val="center"/>
          </w:tcPr>
          <w:p w14:paraId="0C781762" w14:textId="77777777" w:rsidR="002852B3" w:rsidRPr="00CD40D9" w:rsidRDefault="00F061C8" w:rsidP="00CD40D9">
            <w:pPr>
              <w:widowControl w:val="0"/>
              <w:suppressAutoHyphens w:val="0"/>
              <w:jc w:val="both"/>
              <w:rPr>
                <w:color w:val="000000"/>
                <w:sz w:val="24"/>
                <w:szCs w:val="24"/>
                <w:lang w:val="en-GB"/>
              </w:rPr>
            </w:pPr>
            <w:r w:rsidRPr="00CD40D9">
              <w:rPr>
                <w:sz w:val="24"/>
                <w:szCs w:val="24"/>
                <w:lang w:val="en-GB"/>
              </w:rPr>
              <w:t>Unsatisfactory</w:t>
            </w:r>
          </w:p>
        </w:tc>
      </w:tr>
      <w:tr w:rsidR="00E46876" w:rsidRPr="00CD40D9" w14:paraId="1D9886F0" w14:textId="77777777">
        <w:tc>
          <w:tcPr>
            <w:tcW w:w="2592" w:type="dxa"/>
            <w:tcBorders>
              <w:left w:val="single" w:sz="4" w:space="0" w:color="000000"/>
              <w:bottom w:val="single" w:sz="4" w:space="0" w:color="000000"/>
            </w:tcBorders>
          </w:tcPr>
          <w:p w14:paraId="20F9D6F1" w14:textId="77777777" w:rsidR="002852B3" w:rsidRPr="00CD40D9" w:rsidRDefault="00F061C8" w:rsidP="00CD40D9">
            <w:pPr>
              <w:widowControl w:val="0"/>
              <w:suppressAutoHyphens w:val="0"/>
              <w:jc w:val="center"/>
              <w:rPr>
                <w:color w:val="000000"/>
                <w:sz w:val="24"/>
                <w:szCs w:val="24"/>
                <w:lang w:val="en-GB"/>
              </w:rPr>
            </w:pPr>
            <w:r w:rsidRPr="00CD40D9">
              <w:rPr>
                <w:color w:val="000000"/>
                <w:sz w:val="24"/>
                <w:szCs w:val="24"/>
                <w:lang w:val="en-GB"/>
              </w:rPr>
              <w:t>3</w:t>
            </w:r>
          </w:p>
        </w:tc>
        <w:tc>
          <w:tcPr>
            <w:tcW w:w="1689" w:type="dxa"/>
            <w:tcBorders>
              <w:left w:val="single" w:sz="4" w:space="0" w:color="000000"/>
              <w:bottom w:val="single" w:sz="4" w:space="0" w:color="000000"/>
            </w:tcBorders>
          </w:tcPr>
          <w:p w14:paraId="2BB78EBA" w14:textId="77777777" w:rsidR="002852B3" w:rsidRPr="00CD40D9" w:rsidRDefault="00F061C8" w:rsidP="00CD40D9">
            <w:pPr>
              <w:widowControl w:val="0"/>
              <w:suppressAutoHyphens w:val="0"/>
              <w:jc w:val="center"/>
              <w:rPr>
                <w:color w:val="000000"/>
                <w:sz w:val="24"/>
                <w:szCs w:val="24"/>
                <w:lang w:val="en-GB"/>
              </w:rPr>
            </w:pPr>
            <w:r w:rsidRPr="00CD40D9">
              <w:rPr>
                <w:color w:val="000000"/>
                <w:sz w:val="24"/>
                <w:szCs w:val="24"/>
                <w:lang w:val="en-GB"/>
              </w:rPr>
              <w:t>3</w:t>
            </w:r>
          </w:p>
        </w:tc>
        <w:tc>
          <w:tcPr>
            <w:tcW w:w="1509" w:type="dxa"/>
            <w:tcBorders>
              <w:left w:val="single" w:sz="4" w:space="0" w:color="000000"/>
              <w:bottom w:val="single" w:sz="4" w:space="0" w:color="000000"/>
            </w:tcBorders>
          </w:tcPr>
          <w:p w14:paraId="3BEB51BC" w14:textId="77777777" w:rsidR="002852B3" w:rsidRPr="00CD40D9" w:rsidRDefault="00F061C8" w:rsidP="00CD40D9">
            <w:pPr>
              <w:widowControl w:val="0"/>
              <w:suppressAutoHyphens w:val="0"/>
              <w:jc w:val="center"/>
              <w:rPr>
                <w:color w:val="000000"/>
                <w:sz w:val="24"/>
                <w:szCs w:val="24"/>
                <w:lang w:val="en-GB"/>
              </w:rPr>
            </w:pPr>
            <w:r w:rsidRPr="00CD40D9">
              <w:rPr>
                <w:color w:val="000000"/>
                <w:sz w:val="24"/>
                <w:szCs w:val="24"/>
                <w:lang w:val="en-GB"/>
              </w:rPr>
              <w:t>2</w:t>
            </w:r>
          </w:p>
        </w:tc>
        <w:tc>
          <w:tcPr>
            <w:tcW w:w="1710" w:type="dxa"/>
            <w:tcBorders>
              <w:left w:val="single" w:sz="4" w:space="0" w:color="000000"/>
              <w:bottom w:val="single" w:sz="4" w:space="0" w:color="000000"/>
            </w:tcBorders>
          </w:tcPr>
          <w:p w14:paraId="4DAB5CCF" w14:textId="77777777" w:rsidR="002852B3" w:rsidRPr="00CD40D9" w:rsidRDefault="00F061C8" w:rsidP="00CD40D9">
            <w:pPr>
              <w:widowControl w:val="0"/>
              <w:suppressAutoHyphens w:val="0"/>
              <w:jc w:val="center"/>
              <w:rPr>
                <w:color w:val="000000"/>
                <w:sz w:val="24"/>
                <w:szCs w:val="24"/>
                <w:lang w:val="en-GB"/>
              </w:rPr>
            </w:pPr>
            <w:r w:rsidRPr="00CD40D9">
              <w:rPr>
                <w:color w:val="000000"/>
                <w:sz w:val="24"/>
                <w:szCs w:val="24"/>
                <w:lang w:val="en-GB"/>
              </w:rPr>
              <w:t>1</w:t>
            </w:r>
          </w:p>
        </w:tc>
        <w:tc>
          <w:tcPr>
            <w:tcW w:w="1981" w:type="dxa"/>
            <w:tcBorders>
              <w:left w:val="single" w:sz="4" w:space="0" w:color="000000"/>
              <w:bottom w:val="single" w:sz="4" w:space="0" w:color="000000"/>
              <w:right w:val="single" w:sz="4" w:space="0" w:color="000000"/>
            </w:tcBorders>
          </w:tcPr>
          <w:p w14:paraId="42143DED" w14:textId="77777777" w:rsidR="002852B3" w:rsidRPr="00CD40D9" w:rsidRDefault="00F061C8" w:rsidP="00CD40D9">
            <w:pPr>
              <w:widowControl w:val="0"/>
              <w:suppressAutoHyphens w:val="0"/>
              <w:jc w:val="center"/>
              <w:rPr>
                <w:color w:val="000000"/>
                <w:sz w:val="24"/>
                <w:szCs w:val="24"/>
                <w:lang w:val="en-GB"/>
              </w:rPr>
            </w:pPr>
            <w:r w:rsidRPr="00CD40D9">
              <w:rPr>
                <w:color w:val="000000"/>
                <w:sz w:val="24"/>
                <w:szCs w:val="24"/>
                <w:lang w:val="en-GB"/>
              </w:rPr>
              <w:t>0</w:t>
            </w:r>
          </w:p>
        </w:tc>
      </w:tr>
    </w:tbl>
    <w:p w14:paraId="7F7D76DB" w14:textId="77777777" w:rsidR="002852B3" w:rsidRPr="00CD40D9" w:rsidRDefault="00F061C8" w:rsidP="00CD40D9">
      <w:pPr>
        <w:widowControl w:val="0"/>
        <w:suppressAutoHyphens w:val="0"/>
        <w:spacing w:line="259" w:lineRule="auto"/>
        <w:ind w:firstLine="708"/>
        <w:jc w:val="both"/>
        <w:rPr>
          <w:rFonts w:eastAsia="Calibri"/>
          <w:sz w:val="24"/>
          <w:szCs w:val="24"/>
          <w:lang w:val="en-GB"/>
        </w:rPr>
      </w:pPr>
      <w:r w:rsidRPr="00CD40D9">
        <w:rPr>
          <w:rFonts w:eastAsia="Calibri"/>
          <w:sz w:val="24"/>
          <w:szCs w:val="24"/>
          <w:lang w:val="en-GB"/>
        </w:rPr>
        <w:t>Assessment methods include: ongoing assessment of practical work; ongoing assessment of knowledge acquisition based on oral responses, reports, presentations and other forms of participation during practical (seminar) classes; individual or group projects that require the development of practical skills and competencies (optional format); solving situational tasks; preparing summaries of independently studied topics; testing or written exams; preparation of draft articles, conference abstracts and other publications; other forms that ensure comprehensive mastery of the curriculum and contribute to the gradual development of skills for effective independent professional (practical, scientific and theoretical) activity at a high level.</w:t>
      </w:r>
    </w:p>
    <w:p w14:paraId="0B45AF51" w14:textId="77777777" w:rsidR="002852B3" w:rsidRPr="00CD40D9" w:rsidRDefault="002852B3" w:rsidP="00CD40D9">
      <w:pPr>
        <w:widowControl w:val="0"/>
        <w:suppressAutoHyphens w:val="0"/>
        <w:spacing w:line="276" w:lineRule="auto"/>
        <w:jc w:val="both"/>
        <w:rPr>
          <w:b/>
          <w:iCs/>
          <w:sz w:val="24"/>
          <w:szCs w:val="24"/>
          <w:lang w:val="en-GB"/>
        </w:rPr>
      </w:pPr>
    </w:p>
    <w:p w14:paraId="0B635E5E" w14:textId="77777777" w:rsidR="002852B3" w:rsidRPr="00CD40D9" w:rsidRDefault="00F061C8" w:rsidP="00CD40D9">
      <w:pPr>
        <w:widowControl w:val="0"/>
        <w:suppressAutoHyphens w:val="0"/>
        <w:spacing w:line="276" w:lineRule="auto"/>
        <w:ind w:firstLine="567"/>
        <w:jc w:val="both"/>
        <w:rPr>
          <w:rStyle w:val="31"/>
          <w:bCs/>
          <w:szCs w:val="24"/>
          <w:lang w:val="en-GB"/>
        </w:rPr>
      </w:pPr>
      <w:r w:rsidRPr="00CD40D9">
        <w:rPr>
          <w:color w:val="000000"/>
          <w:sz w:val="24"/>
          <w:szCs w:val="24"/>
          <w:lang w:val="en-GB"/>
        </w:rPr>
        <w:t>A 100-point, national and ECTS assessment scale is used to assess the learning outcomes of higher education students during the semester</w:t>
      </w:r>
    </w:p>
    <w:p w14:paraId="7E27E881" w14:textId="77777777" w:rsidR="002852B3" w:rsidRPr="00CD40D9" w:rsidRDefault="00F061C8" w:rsidP="00CD40D9">
      <w:pPr>
        <w:widowControl w:val="0"/>
        <w:suppressAutoHyphens w:val="0"/>
        <w:spacing w:line="276" w:lineRule="auto"/>
        <w:jc w:val="center"/>
        <w:rPr>
          <w:b/>
          <w:sz w:val="24"/>
          <w:szCs w:val="24"/>
          <w:lang w:val="en-GB"/>
        </w:rPr>
      </w:pPr>
      <w:r w:rsidRPr="00CD40D9">
        <w:rPr>
          <w:rStyle w:val="31"/>
          <w:bCs/>
          <w:szCs w:val="24"/>
          <w:lang w:val="en-GB"/>
        </w:rPr>
        <w:t>Final assessment scale: national and ECTS</w:t>
      </w:r>
    </w:p>
    <w:tbl>
      <w:tblPr>
        <w:tblW w:w="0" w:type="auto"/>
        <w:tblLayout w:type="fixed"/>
        <w:tblCellMar>
          <w:left w:w="0" w:type="dxa"/>
          <w:right w:w="0" w:type="dxa"/>
        </w:tblCellMar>
        <w:tblLook w:val="0000" w:firstRow="0" w:lastRow="0" w:firstColumn="0" w:lastColumn="0" w:noHBand="0" w:noVBand="0"/>
      </w:tblPr>
      <w:tblGrid>
        <w:gridCol w:w="2147"/>
        <w:gridCol w:w="1363"/>
        <w:gridCol w:w="3581"/>
        <w:gridCol w:w="3204"/>
      </w:tblGrid>
      <w:tr w:rsidR="00E46876" w:rsidRPr="00CD40D9" w14:paraId="6CEECE28" w14:textId="77777777">
        <w:trPr>
          <w:trHeight w:hRule="exact" w:val="850"/>
        </w:trPr>
        <w:tc>
          <w:tcPr>
            <w:tcW w:w="2147" w:type="dxa"/>
            <w:vMerge w:val="restart"/>
            <w:tcBorders>
              <w:top w:val="single" w:sz="4" w:space="0" w:color="000000"/>
              <w:left w:val="single" w:sz="4" w:space="0" w:color="000000"/>
            </w:tcBorders>
            <w:shd w:val="clear" w:color="auto" w:fill="FFFFFF"/>
          </w:tcPr>
          <w:p w14:paraId="5C0F8B15" w14:textId="77777777" w:rsidR="002852B3" w:rsidRPr="00CD40D9" w:rsidRDefault="00F061C8" w:rsidP="00CD40D9">
            <w:pPr>
              <w:pStyle w:val="a8"/>
              <w:widowControl w:val="0"/>
              <w:suppressAutoHyphens w:val="0"/>
              <w:jc w:val="center"/>
              <w:rPr>
                <w:lang w:val="en-GB"/>
              </w:rPr>
            </w:pPr>
            <w:r w:rsidRPr="00CD40D9">
              <w:rPr>
                <w:b/>
                <w:sz w:val="24"/>
                <w:szCs w:val="24"/>
                <w:lang w:val="en-GB"/>
              </w:rPr>
              <w:t>Total points for all types of educational activities</w:t>
            </w:r>
          </w:p>
        </w:tc>
        <w:tc>
          <w:tcPr>
            <w:tcW w:w="1363" w:type="dxa"/>
            <w:vMerge w:val="restart"/>
            <w:tcBorders>
              <w:top w:val="single" w:sz="4" w:space="0" w:color="000000"/>
              <w:left w:val="single" w:sz="4" w:space="0" w:color="000000"/>
            </w:tcBorders>
            <w:shd w:val="clear" w:color="auto" w:fill="FFFFFF"/>
          </w:tcPr>
          <w:p w14:paraId="5B5785F6" w14:textId="77777777" w:rsidR="002852B3" w:rsidRPr="00CD40D9" w:rsidRDefault="00F061C8" w:rsidP="00CD40D9">
            <w:pPr>
              <w:pStyle w:val="a8"/>
              <w:widowControl w:val="0"/>
              <w:suppressAutoHyphens w:val="0"/>
              <w:jc w:val="center"/>
              <w:rPr>
                <w:lang w:val="en-GB"/>
              </w:rPr>
            </w:pPr>
            <w:r w:rsidRPr="00CD40D9">
              <w:rPr>
                <w:b/>
                <w:sz w:val="24"/>
                <w:szCs w:val="24"/>
                <w:lang w:val="en-GB"/>
              </w:rPr>
              <w:t>ECTS assessment</w:t>
            </w:r>
          </w:p>
        </w:tc>
        <w:tc>
          <w:tcPr>
            <w:tcW w:w="6785" w:type="dxa"/>
            <w:gridSpan w:val="2"/>
            <w:tcBorders>
              <w:top w:val="single" w:sz="4" w:space="0" w:color="000000"/>
              <w:left w:val="single" w:sz="4" w:space="0" w:color="000000"/>
              <w:right w:val="single" w:sz="4" w:space="0" w:color="000000"/>
            </w:tcBorders>
            <w:shd w:val="clear" w:color="auto" w:fill="FFFFFF"/>
          </w:tcPr>
          <w:p w14:paraId="47BB0655" w14:textId="77777777" w:rsidR="002852B3" w:rsidRPr="00CD40D9" w:rsidRDefault="00F061C8" w:rsidP="00CD40D9">
            <w:pPr>
              <w:pStyle w:val="a8"/>
              <w:widowControl w:val="0"/>
              <w:suppressAutoHyphens w:val="0"/>
              <w:jc w:val="center"/>
              <w:rPr>
                <w:lang w:val="en-GB"/>
              </w:rPr>
            </w:pPr>
            <w:r w:rsidRPr="00CD40D9">
              <w:rPr>
                <w:b/>
                <w:sz w:val="24"/>
                <w:szCs w:val="24"/>
                <w:lang w:val="en-GB"/>
              </w:rPr>
              <w:t>Assessment on the national scale</w:t>
            </w:r>
          </w:p>
        </w:tc>
      </w:tr>
      <w:tr w:rsidR="00E46876" w:rsidRPr="00CD40D9" w14:paraId="1E442190" w14:textId="77777777">
        <w:trPr>
          <w:trHeight w:hRule="exact" w:val="581"/>
        </w:trPr>
        <w:tc>
          <w:tcPr>
            <w:tcW w:w="2147" w:type="dxa"/>
            <w:vMerge/>
            <w:tcBorders>
              <w:top w:val="single" w:sz="4" w:space="0" w:color="000000"/>
              <w:left w:val="single" w:sz="4" w:space="0" w:color="000000"/>
            </w:tcBorders>
            <w:shd w:val="clear" w:color="auto" w:fill="FFFFFF"/>
          </w:tcPr>
          <w:p w14:paraId="2067C839" w14:textId="77777777" w:rsidR="002852B3" w:rsidRPr="00CD40D9" w:rsidRDefault="002852B3" w:rsidP="00CD40D9">
            <w:pPr>
              <w:pStyle w:val="a8"/>
              <w:widowControl w:val="0"/>
              <w:suppressAutoHyphens w:val="0"/>
              <w:snapToGrid w:val="0"/>
              <w:jc w:val="center"/>
              <w:rPr>
                <w:b/>
                <w:sz w:val="24"/>
                <w:szCs w:val="24"/>
                <w:lang w:val="en-GB"/>
              </w:rPr>
            </w:pPr>
          </w:p>
        </w:tc>
        <w:tc>
          <w:tcPr>
            <w:tcW w:w="1363" w:type="dxa"/>
            <w:vMerge/>
            <w:tcBorders>
              <w:top w:val="single" w:sz="4" w:space="0" w:color="000000"/>
              <w:left w:val="single" w:sz="4" w:space="0" w:color="000000"/>
            </w:tcBorders>
            <w:shd w:val="clear" w:color="auto" w:fill="FFFFFF"/>
          </w:tcPr>
          <w:p w14:paraId="4878F791" w14:textId="77777777" w:rsidR="002852B3" w:rsidRPr="00CD40D9" w:rsidRDefault="002852B3" w:rsidP="00CD40D9">
            <w:pPr>
              <w:pStyle w:val="a8"/>
              <w:widowControl w:val="0"/>
              <w:suppressAutoHyphens w:val="0"/>
              <w:snapToGrid w:val="0"/>
              <w:jc w:val="center"/>
              <w:rPr>
                <w:b/>
                <w:sz w:val="24"/>
                <w:szCs w:val="24"/>
                <w:lang w:val="en-GB"/>
              </w:rPr>
            </w:pPr>
          </w:p>
        </w:tc>
        <w:tc>
          <w:tcPr>
            <w:tcW w:w="3581" w:type="dxa"/>
            <w:tcBorders>
              <w:top w:val="single" w:sz="4" w:space="0" w:color="000000"/>
              <w:left w:val="single" w:sz="4" w:space="0" w:color="000000"/>
            </w:tcBorders>
            <w:shd w:val="clear" w:color="auto" w:fill="FFFFFF"/>
          </w:tcPr>
          <w:p w14:paraId="63BE4CBE" w14:textId="77777777" w:rsidR="002852B3" w:rsidRPr="00CD40D9" w:rsidRDefault="00F061C8" w:rsidP="00CD40D9">
            <w:pPr>
              <w:pStyle w:val="a8"/>
              <w:widowControl w:val="0"/>
              <w:suppressAutoHyphens w:val="0"/>
              <w:ind w:left="160"/>
              <w:jc w:val="center"/>
              <w:rPr>
                <w:lang w:val="en-GB"/>
              </w:rPr>
            </w:pPr>
            <w:r w:rsidRPr="00CD40D9">
              <w:rPr>
                <w:b/>
                <w:sz w:val="24"/>
                <w:szCs w:val="24"/>
                <w:lang w:val="en-GB"/>
              </w:rPr>
              <w:t>for exams, course projects (assignments), practical training</w:t>
            </w:r>
          </w:p>
        </w:tc>
        <w:tc>
          <w:tcPr>
            <w:tcW w:w="3204" w:type="dxa"/>
            <w:tcBorders>
              <w:top w:val="single" w:sz="4" w:space="0" w:color="000000"/>
              <w:left w:val="single" w:sz="4" w:space="0" w:color="000000"/>
              <w:right w:val="single" w:sz="4" w:space="0" w:color="000000"/>
            </w:tcBorders>
            <w:shd w:val="clear" w:color="auto" w:fill="FFFFFF"/>
          </w:tcPr>
          <w:p w14:paraId="1692F16A" w14:textId="77777777" w:rsidR="002852B3" w:rsidRPr="00CD40D9" w:rsidRDefault="00F061C8" w:rsidP="00CD40D9">
            <w:pPr>
              <w:pStyle w:val="a8"/>
              <w:widowControl w:val="0"/>
              <w:suppressAutoHyphens w:val="0"/>
              <w:jc w:val="center"/>
              <w:rPr>
                <w:lang w:val="en-GB"/>
              </w:rPr>
            </w:pPr>
            <w:r w:rsidRPr="00CD40D9">
              <w:rPr>
                <w:b/>
                <w:sz w:val="24"/>
                <w:szCs w:val="24"/>
                <w:lang w:val="en-GB"/>
              </w:rPr>
              <w:t>for credit</w:t>
            </w:r>
          </w:p>
        </w:tc>
      </w:tr>
      <w:tr w:rsidR="00E46876" w:rsidRPr="00CD40D9" w14:paraId="4FD27114" w14:textId="77777777">
        <w:trPr>
          <w:trHeight w:hRule="exact" w:val="362"/>
        </w:trPr>
        <w:tc>
          <w:tcPr>
            <w:tcW w:w="2147" w:type="dxa"/>
            <w:tcBorders>
              <w:top w:val="single" w:sz="4" w:space="0" w:color="000000"/>
              <w:left w:val="single" w:sz="4" w:space="0" w:color="000000"/>
            </w:tcBorders>
            <w:shd w:val="clear" w:color="auto" w:fill="FFFFFF"/>
          </w:tcPr>
          <w:p w14:paraId="36C851AD" w14:textId="77777777" w:rsidR="002852B3" w:rsidRPr="00CD40D9" w:rsidRDefault="00F061C8" w:rsidP="00CD40D9">
            <w:pPr>
              <w:pStyle w:val="a8"/>
              <w:widowControl w:val="0"/>
              <w:suppressAutoHyphens w:val="0"/>
              <w:jc w:val="center"/>
              <w:rPr>
                <w:lang w:val="en-GB"/>
              </w:rPr>
            </w:pPr>
            <w:r w:rsidRPr="00CD40D9">
              <w:rPr>
                <w:sz w:val="24"/>
                <w:szCs w:val="24"/>
                <w:lang w:val="en-GB"/>
              </w:rPr>
              <w:t>90</w:t>
            </w:r>
          </w:p>
        </w:tc>
        <w:tc>
          <w:tcPr>
            <w:tcW w:w="1363" w:type="dxa"/>
            <w:tcBorders>
              <w:top w:val="single" w:sz="4" w:space="0" w:color="000000"/>
              <w:left w:val="single" w:sz="4" w:space="0" w:color="000000"/>
            </w:tcBorders>
            <w:shd w:val="clear" w:color="auto" w:fill="FFFFFF"/>
          </w:tcPr>
          <w:p w14:paraId="3DF234D0" w14:textId="77777777" w:rsidR="002852B3" w:rsidRPr="00CD40D9" w:rsidRDefault="00F061C8" w:rsidP="00CD40D9">
            <w:pPr>
              <w:pStyle w:val="a8"/>
              <w:widowControl w:val="0"/>
              <w:suppressAutoHyphens w:val="0"/>
              <w:jc w:val="center"/>
              <w:rPr>
                <w:lang w:val="en-GB"/>
              </w:rPr>
            </w:pPr>
            <w:r w:rsidRPr="00CD40D9">
              <w:rPr>
                <w:sz w:val="24"/>
                <w:szCs w:val="24"/>
                <w:lang w:val="en-GB"/>
              </w:rPr>
              <w:t>A</w:t>
            </w:r>
          </w:p>
        </w:tc>
        <w:tc>
          <w:tcPr>
            <w:tcW w:w="3581" w:type="dxa"/>
            <w:tcBorders>
              <w:top w:val="single" w:sz="4" w:space="0" w:color="000000"/>
              <w:left w:val="single" w:sz="4" w:space="0" w:color="000000"/>
            </w:tcBorders>
            <w:shd w:val="clear" w:color="auto" w:fill="FFFFFF"/>
          </w:tcPr>
          <w:p w14:paraId="0FE0D6AC" w14:textId="77777777" w:rsidR="002852B3" w:rsidRPr="00CD40D9" w:rsidRDefault="00F061C8" w:rsidP="00CD40D9">
            <w:pPr>
              <w:pStyle w:val="a8"/>
              <w:widowControl w:val="0"/>
              <w:suppressAutoHyphens w:val="0"/>
              <w:jc w:val="center"/>
              <w:rPr>
                <w:lang w:val="en-GB"/>
              </w:rPr>
            </w:pPr>
            <w:r w:rsidRPr="00CD40D9">
              <w:rPr>
                <w:sz w:val="24"/>
                <w:szCs w:val="24"/>
                <w:lang w:val="en-GB"/>
              </w:rPr>
              <w:t>excellent</w:t>
            </w:r>
          </w:p>
        </w:tc>
        <w:tc>
          <w:tcPr>
            <w:tcW w:w="3204" w:type="dxa"/>
            <w:vMerge w:val="restart"/>
            <w:tcBorders>
              <w:top w:val="single" w:sz="4" w:space="0" w:color="000000"/>
              <w:left w:val="single" w:sz="4" w:space="0" w:color="000000"/>
              <w:right w:val="single" w:sz="4" w:space="0" w:color="000000"/>
            </w:tcBorders>
            <w:shd w:val="clear" w:color="auto" w:fill="FFFFFF"/>
          </w:tcPr>
          <w:p w14:paraId="3F98466C" w14:textId="77777777" w:rsidR="002852B3" w:rsidRPr="00CD40D9" w:rsidRDefault="00F061C8" w:rsidP="00CD40D9">
            <w:pPr>
              <w:pStyle w:val="a8"/>
              <w:widowControl w:val="0"/>
              <w:suppressAutoHyphens w:val="0"/>
              <w:jc w:val="center"/>
              <w:rPr>
                <w:lang w:val="en-GB"/>
              </w:rPr>
            </w:pPr>
            <w:r w:rsidRPr="00CD40D9">
              <w:rPr>
                <w:sz w:val="24"/>
                <w:szCs w:val="24"/>
                <w:lang w:val="en-GB"/>
              </w:rPr>
              <w:t>Pass</w:t>
            </w:r>
          </w:p>
        </w:tc>
      </w:tr>
      <w:tr w:rsidR="00E46876" w:rsidRPr="00CD40D9" w14:paraId="749B3D14" w14:textId="77777777">
        <w:trPr>
          <w:trHeight w:hRule="exact" w:val="357"/>
        </w:trPr>
        <w:tc>
          <w:tcPr>
            <w:tcW w:w="2147" w:type="dxa"/>
            <w:tcBorders>
              <w:top w:val="single" w:sz="4" w:space="0" w:color="000000"/>
              <w:left w:val="single" w:sz="4" w:space="0" w:color="000000"/>
            </w:tcBorders>
            <w:shd w:val="clear" w:color="auto" w:fill="FFFFFF"/>
          </w:tcPr>
          <w:p w14:paraId="5748EFEB" w14:textId="77777777" w:rsidR="002852B3" w:rsidRPr="00CD40D9" w:rsidRDefault="00F061C8" w:rsidP="00CD40D9">
            <w:pPr>
              <w:pStyle w:val="a8"/>
              <w:widowControl w:val="0"/>
              <w:suppressAutoHyphens w:val="0"/>
              <w:jc w:val="center"/>
              <w:rPr>
                <w:lang w:val="en-GB"/>
              </w:rPr>
            </w:pPr>
            <w:r w:rsidRPr="00CD40D9">
              <w:rPr>
                <w:sz w:val="24"/>
                <w:szCs w:val="24"/>
                <w:lang w:val="en-GB"/>
              </w:rPr>
              <w:t>82</w:t>
            </w:r>
          </w:p>
        </w:tc>
        <w:tc>
          <w:tcPr>
            <w:tcW w:w="1363" w:type="dxa"/>
            <w:tcBorders>
              <w:top w:val="single" w:sz="4" w:space="0" w:color="000000"/>
              <w:left w:val="single" w:sz="4" w:space="0" w:color="000000"/>
            </w:tcBorders>
            <w:shd w:val="clear" w:color="auto" w:fill="FFFFFF"/>
          </w:tcPr>
          <w:p w14:paraId="2428FA8A" w14:textId="77777777" w:rsidR="002852B3" w:rsidRPr="00CD40D9" w:rsidRDefault="00F061C8" w:rsidP="00CD40D9">
            <w:pPr>
              <w:pStyle w:val="a8"/>
              <w:widowControl w:val="0"/>
              <w:suppressAutoHyphens w:val="0"/>
              <w:jc w:val="center"/>
              <w:rPr>
                <w:lang w:val="en-GB"/>
              </w:rPr>
            </w:pPr>
            <w:r w:rsidRPr="00CD40D9">
              <w:rPr>
                <w:sz w:val="24"/>
                <w:szCs w:val="24"/>
                <w:lang w:val="en-GB"/>
              </w:rPr>
              <w:t>B</w:t>
            </w:r>
          </w:p>
        </w:tc>
        <w:tc>
          <w:tcPr>
            <w:tcW w:w="3581" w:type="dxa"/>
            <w:vMerge w:val="restart"/>
            <w:tcBorders>
              <w:top w:val="single" w:sz="4" w:space="0" w:color="000000"/>
              <w:left w:val="single" w:sz="4" w:space="0" w:color="000000"/>
            </w:tcBorders>
            <w:shd w:val="clear" w:color="auto" w:fill="FFFFFF"/>
          </w:tcPr>
          <w:p w14:paraId="532056C0" w14:textId="77777777" w:rsidR="002852B3" w:rsidRPr="00CD40D9" w:rsidRDefault="00F061C8" w:rsidP="00CD40D9">
            <w:pPr>
              <w:pStyle w:val="a8"/>
              <w:widowControl w:val="0"/>
              <w:suppressAutoHyphens w:val="0"/>
              <w:jc w:val="center"/>
              <w:rPr>
                <w:lang w:val="en-GB"/>
              </w:rPr>
            </w:pPr>
            <w:r w:rsidRPr="00CD40D9">
              <w:rPr>
                <w:sz w:val="24"/>
                <w:szCs w:val="24"/>
                <w:lang w:val="en-GB"/>
              </w:rPr>
              <w:t>Good</w:t>
            </w:r>
          </w:p>
        </w:tc>
        <w:tc>
          <w:tcPr>
            <w:tcW w:w="3204" w:type="dxa"/>
            <w:vMerge/>
            <w:tcBorders>
              <w:top w:val="single" w:sz="4" w:space="0" w:color="000000"/>
              <w:left w:val="single" w:sz="4" w:space="0" w:color="000000"/>
              <w:right w:val="single" w:sz="4" w:space="0" w:color="000000"/>
            </w:tcBorders>
            <w:shd w:val="clear" w:color="auto" w:fill="FFFFFF"/>
          </w:tcPr>
          <w:p w14:paraId="1AACDCB1" w14:textId="77777777" w:rsidR="002852B3" w:rsidRPr="00CD40D9" w:rsidRDefault="002852B3" w:rsidP="00CD40D9">
            <w:pPr>
              <w:pStyle w:val="a8"/>
              <w:widowControl w:val="0"/>
              <w:suppressAutoHyphens w:val="0"/>
              <w:snapToGrid w:val="0"/>
              <w:jc w:val="center"/>
              <w:rPr>
                <w:sz w:val="24"/>
                <w:szCs w:val="24"/>
                <w:lang w:val="en-GB"/>
              </w:rPr>
            </w:pPr>
          </w:p>
        </w:tc>
      </w:tr>
      <w:tr w:rsidR="00E46876" w:rsidRPr="00CD40D9" w14:paraId="6FFB0282" w14:textId="77777777">
        <w:trPr>
          <w:trHeight w:hRule="exact" w:val="353"/>
        </w:trPr>
        <w:tc>
          <w:tcPr>
            <w:tcW w:w="2147" w:type="dxa"/>
            <w:tcBorders>
              <w:top w:val="single" w:sz="4" w:space="0" w:color="000000"/>
              <w:left w:val="single" w:sz="4" w:space="0" w:color="000000"/>
            </w:tcBorders>
            <w:shd w:val="clear" w:color="auto" w:fill="FFFFFF"/>
          </w:tcPr>
          <w:p w14:paraId="02830CC0" w14:textId="77777777" w:rsidR="002852B3" w:rsidRPr="00CD40D9" w:rsidRDefault="00F061C8" w:rsidP="00CD40D9">
            <w:pPr>
              <w:pStyle w:val="a8"/>
              <w:widowControl w:val="0"/>
              <w:suppressAutoHyphens w:val="0"/>
              <w:jc w:val="center"/>
              <w:rPr>
                <w:lang w:val="en-GB"/>
              </w:rPr>
            </w:pPr>
            <w:r w:rsidRPr="00CD40D9">
              <w:rPr>
                <w:sz w:val="24"/>
                <w:szCs w:val="24"/>
                <w:lang w:val="en-GB"/>
              </w:rPr>
              <w:t>75</w:t>
            </w:r>
          </w:p>
        </w:tc>
        <w:tc>
          <w:tcPr>
            <w:tcW w:w="1363" w:type="dxa"/>
            <w:tcBorders>
              <w:top w:val="single" w:sz="4" w:space="0" w:color="000000"/>
              <w:left w:val="single" w:sz="4" w:space="0" w:color="000000"/>
            </w:tcBorders>
            <w:shd w:val="clear" w:color="auto" w:fill="FFFFFF"/>
          </w:tcPr>
          <w:p w14:paraId="788CC530" w14:textId="77777777" w:rsidR="002852B3" w:rsidRPr="00CD40D9" w:rsidRDefault="00F061C8" w:rsidP="00CD40D9">
            <w:pPr>
              <w:pStyle w:val="a8"/>
              <w:widowControl w:val="0"/>
              <w:suppressAutoHyphens w:val="0"/>
              <w:jc w:val="center"/>
              <w:rPr>
                <w:lang w:val="en-GB"/>
              </w:rPr>
            </w:pPr>
            <w:r w:rsidRPr="00CD40D9">
              <w:rPr>
                <w:sz w:val="24"/>
                <w:szCs w:val="24"/>
                <w:lang w:val="en-GB"/>
              </w:rPr>
              <w:t>C</w:t>
            </w:r>
          </w:p>
        </w:tc>
        <w:tc>
          <w:tcPr>
            <w:tcW w:w="3581" w:type="dxa"/>
            <w:vMerge/>
            <w:tcBorders>
              <w:top w:val="single" w:sz="4" w:space="0" w:color="000000"/>
              <w:left w:val="single" w:sz="4" w:space="0" w:color="000000"/>
            </w:tcBorders>
            <w:shd w:val="clear" w:color="auto" w:fill="FFFFFF"/>
          </w:tcPr>
          <w:p w14:paraId="4B75BF6B" w14:textId="77777777" w:rsidR="002852B3" w:rsidRPr="00CD40D9" w:rsidRDefault="002852B3" w:rsidP="00CD40D9">
            <w:pPr>
              <w:pStyle w:val="a8"/>
              <w:widowControl w:val="0"/>
              <w:suppressAutoHyphens w:val="0"/>
              <w:snapToGrid w:val="0"/>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7F3D5BE3" w14:textId="77777777" w:rsidR="002852B3" w:rsidRPr="00CD40D9" w:rsidRDefault="002852B3" w:rsidP="00CD40D9">
            <w:pPr>
              <w:pStyle w:val="a8"/>
              <w:widowControl w:val="0"/>
              <w:suppressAutoHyphens w:val="0"/>
              <w:snapToGrid w:val="0"/>
              <w:jc w:val="center"/>
              <w:rPr>
                <w:sz w:val="24"/>
                <w:szCs w:val="24"/>
                <w:lang w:val="en-GB"/>
              </w:rPr>
            </w:pPr>
          </w:p>
        </w:tc>
      </w:tr>
      <w:tr w:rsidR="00E46876" w:rsidRPr="00CD40D9" w14:paraId="0192A36D" w14:textId="77777777">
        <w:trPr>
          <w:trHeight w:hRule="exact" w:val="364"/>
        </w:trPr>
        <w:tc>
          <w:tcPr>
            <w:tcW w:w="2147" w:type="dxa"/>
            <w:tcBorders>
              <w:top w:val="single" w:sz="4" w:space="0" w:color="000000"/>
              <w:left w:val="single" w:sz="4" w:space="0" w:color="000000"/>
            </w:tcBorders>
            <w:shd w:val="clear" w:color="auto" w:fill="FFFFFF"/>
          </w:tcPr>
          <w:p w14:paraId="0B9C1690" w14:textId="77777777" w:rsidR="002852B3" w:rsidRPr="00CD40D9" w:rsidRDefault="00F061C8" w:rsidP="00CD40D9">
            <w:pPr>
              <w:pStyle w:val="a8"/>
              <w:widowControl w:val="0"/>
              <w:suppressAutoHyphens w:val="0"/>
              <w:jc w:val="center"/>
              <w:rPr>
                <w:lang w:val="en-GB"/>
              </w:rPr>
            </w:pPr>
            <w:r w:rsidRPr="00CD40D9">
              <w:rPr>
                <w:sz w:val="24"/>
                <w:szCs w:val="24"/>
                <w:lang w:val="en-GB"/>
              </w:rPr>
              <w:t>68 – 74</w:t>
            </w:r>
          </w:p>
        </w:tc>
        <w:tc>
          <w:tcPr>
            <w:tcW w:w="1363" w:type="dxa"/>
            <w:tcBorders>
              <w:top w:val="single" w:sz="4" w:space="0" w:color="000000"/>
              <w:left w:val="single" w:sz="4" w:space="0" w:color="000000"/>
            </w:tcBorders>
            <w:shd w:val="clear" w:color="auto" w:fill="FFFFFF"/>
          </w:tcPr>
          <w:p w14:paraId="7E1A43FD" w14:textId="77777777" w:rsidR="002852B3" w:rsidRPr="00CD40D9" w:rsidRDefault="00F061C8" w:rsidP="00CD40D9">
            <w:pPr>
              <w:widowControl w:val="0"/>
              <w:suppressAutoHyphens w:val="0"/>
              <w:jc w:val="center"/>
              <w:rPr>
                <w:lang w:val="en-GB"/>
              </w:rPr>
            </w:pPr>
            <w:r w:rsidRPr="00CD40D9">
              <w:rPr>
                <w:lang w:val="en-GB"/>
              </w:rPr>
              <w:t>D</w:t>
            </w:r>
          </w:p>
        </w:tc>
        <w:tc>
          <w:tcPr>
            <w:tcW w:w="3581" w:type="dxa"/>
            <w:vMerge w:val="restart"/>
            <w:tcBorders>
              <w:top w:val="single" w:sz="4" w:space="0" w:color="000000"/>
              <w:left w:val="single" w:sz="4" w:space="0" w:color="000000"/>
            </w:tcBorders>
            <w:shd w:val="clear" w:color="auto" w:fill="FFFFFF"/>
          </w:tcPr>
          <w:p w14:paraId="50AF2B28" w14:textId="77777777" w:rsidR="002852B3" w:rsidRPr="00CD40D9" w:rsidRDefault="00F061C8" w:rsidP="00CD40D9">
            <w:pPr>
              <w:pStyle w:val="a8"/>
              <w:widowControl w:val="0"/>
              <w:suppressAutoHyphens w:val="0"/>
              <w:jc w:val="center"/>
              <w:rPr>
                <w:lang w:val="en-GB"/>
              </w:rPr>
            </w:pPr>
            <w:r w:rsidRPr="00CD40D9">
              <w:rPr>
                <w:sz w:val="24"/>
                <w:szCs w:val="24"/>
                <w:lang w:val="en-GB"/>
              </w:rPr>
              <w:t>Satisfactory</w:t>
            </w:r>
          </w:p>
        </w:tc>
        <w:tc>
          <w:tcPr>
            <w:tcW w:w="3204" w:type="dxa"/>
            <w:vMerge/>
            <w:tcBorders>
              <w:top w:val="single" w:sz="4" w:space="0" w:color="000000"/>
              <w:left w:val="single" w:sz="4" w:space="0" w:color="000000"/>
              <w:right w:val="single" w:sz="4" w:space="0" w:color="000000"/>
            </w:tcBorders>
            <w:shd w:val="clear" w:color="auto" w:fill="FFFFFF"/>
          </w:tcPr>
          <w:p w14:paraId="6B178D3F" w14:textId="77777777" w:rsidR="002852B3" w:rsidRPr="00CD40D9" w:rsidRDefault="002852B3" w:rsidP="00CD40D9">
            <w:pPr>
              <w:pStyle w:val="a8"/>
              <w:widowControl w:val="0"/>
              <w:suppressAutoHyphens w:val="0"/>
              <w:snapToGrid w:val="0"/>
              <w:jc w:val="center"/>
              <w:rPr>
                <w:sz w:val="24"/>
                <w:szCs w:val="24"/>
                <w:lang w:val="en-GB"/>
              </w:rPr>
            </w:pPr>
          </w:p>
        </w:tc>
      </w:tr>
      <w:tr w:rsidR="00E46876" w:rsidRPr="00CD40D9" w14:paraId="31BE6FAD" w14:textId="77777777">
        <w:trPr>
          <w:trHeight w:hRule="exact" w:val="344"/>
        </w:trPr>
        <w:tc>
          <w:tcPr>
            <w:tcW w:w="2147" w:type="dxa"/>
            <w:tcBorders>
              <w:top w:val="single" w:sz="4" w:space="0" w:color="000000"/>
              <w:left w:val="single" w:sz="4" w:space="0" w:color="000000"/>
            </w:tcBorders>
            <w:shd w:val="clear" w:color="auto" w:fill="FFFFFF"/>
          </w:tcPr>
          <w:p w14:paraId="719431AF" w14:textId="77777777" w:rsidR="002852B3" w:rsidRPr="00CD40D9" w:rsidRDefault="00F061C8" w:rsidP="00CD40D9">
            <w:pPr>
              <w:pStyle w:val="a8"/>
              <w:widowControl w:val="0"/>
              <w:suppressAutoHyphens w:val="0"/>
              <w:jc w:val="center"/>
              <w:rPr>
                <w:lang w:val="en-GB"/>
              </w:rPr>
            </w:pPr>
            <w:r w:rsidRPr="00CD40D9">
              <w:rPr>
                <w:sz w:val="24"/>
                <w:szCs w:val="24"/>
                <w:lang w:val="en-GB"/>
              </w:rPr>
              <w:t>60</w:t>
            </w:r>
          </w:p>
        </w:tc>
        <w:tc>
          <w:tcPr>
            <w:tcW w:w="1363" w:type="dxa"/>
            <w:tcBorders>
              <w:top w:val="single" w:sz="4" w:space="0" w:color="000000"/>
              <w:left w:val="single" w:sz="4" w:space="0" w:color="000000"/>
            </w:tcBorders>
            <w:shd w:val="clear" w:color="auto" w:fill="FFFFFF"/>
          </w:tcPr>
          <w:p w14:paraId="5D430368" w14:textId="77777777" w:rsidR="002852B3" w:rsidRPr="00CD40D9" w:rsidRDefault="00F061C8" w:rsidP="00CD40D9">
            <w:pPr>
              <w:pStyle w:val="a8"/>
              <w:widowControl w:val="0"/>
              <w:suppressAutoHyphens w:val="0"/>
              <w:jc w:val="center"/>
              <w:rPr>
                <w:lang w:val="en-GB"/>
              </w:rPr>
            </w:pPr>
            <w:r w:rsidRPr="00CD40D9">
              <w:rPr>
                <w:sz w:val="24"/>
                <w:szCs w:val="24"/>
                <w:lang w:val="en-GB"/>
              </w:rPr>
              <w:t>E</w:t>
            </w:r>
          </w:p>
        </w:tc>
        <w:tc>
          <w:tcPr>
            <w:tcW w:w="3581" w:type="dxa"/>
            <w:vMerge/>
            <w:tcBorders>
              <w:top w:val="single" w:sz="4" w:space="0" w:color="000000"/>
              <w:left w:val="single" w:sz="4" w:space="0" w:color="000000"/>
            </w:tcBorders>
            <w:shd w:val="clear" w:color="auto" w:fill="FFFFFF"/>
          </w:tcPr>
          <w:p w14:paraId="6EE68352" w14:textId="77777777" w:rsidR="002852B3" w:rsidRPr="00CD40D9" w:rsidRDefault="002852B3" w:rsidP="00CD40D9">
            <w:pPr>
              <w:pStyle w:val="a8"/>
              <w:widowControl w:val="0"/>
              <w:suppressAutoHyphens w:val="0"/>
              <w:snapToGrid w:val="0"/>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1C48D920" w14:textId="77777777" w:rsidR="002852B3" w:rsidRPr="00CD40D9" w:rsidRDefault="002852B3" w:rsidP="00CD40D9">
            <w:pPr>
              <w:pStyle w:val="a8"/>
              <w:widowControl w:val="0"/>
              <w:suppressAutoHyphens w:val="0"/>
              <w:snapToGrid w:val="0"/>
              <w:jc w:val="center"/>
              <w:rPr>
                <w:sz w:val="24"/>
                <w:szCs w:val="24"/>
                <w:lang w:val="en-GB"/>
              </w:rPr>
            </w:pPr>
          </w:p>
        </w:tc>
      </w:tr>
      <w:tr w:rsidR="00E46876" w:rsidRPr="00CD40D9" w14:paraId="75458088" w14:textId="77777777">
        <w:trPr>
          <w:trHeight w:hRule="exact" w:val="608"/>
        </w:trPr>
        <w:tc>
          <w:tcPr>
            <w:tcW w:w="2147" w:type="dxa"/>
            <w:tcBorders>
              <w:top w:val="single" w:sz="4" w:space="0" w:color="000000"/>
              <w:left w:val="single" w:sz="4" w:space="0" w:color="000000"/>
            </w:tcBorders>
            <w:shd w:val="clear" w:color="auto" w:fill="FFFFFF"/>
          </w:tcPr>
          <w:p w14:paraId="71CF0B86" w14:textId="77777777" w:rsidR="002852B3" w:rsidRPr="00CD40D9" w:rsidRDefault="00F061C8" w:rsidP="00CD40D9">
            <w:pPr>
              <w:pStyle w:val="a8"/>
              <w:widowControl w:val="0"/>
              <w:suppressAutoHyphens w:val="0"/>
              <w:jc w:val="center"/>
              <w:rPr>
                <w:lang w:val="en-GB"/>
              </w:rPr>
            </w:pPr>
            <w:r w:rsidRPr="00CD40D9">
              <w:rPr>
                <w:sz w:val="24"/>
                <w:szCs w:val="24"/>
                <w:lang w:val="en-GB"/>
              </w:rPr>
              <w:t>35</w:t>
            </w:r>
          </w:p>
        </w:tc>
        <w:tc>
          <w:tcPr>
            <w:tcW w:w="1363" w:type="dxa"/>
            <w:tcBorders>
              <w:top w:val="single" w:sz="4" w:space="0" w:color="000000"/>
              <w:left w:val="single" w:sz="4" w:space="0" w:color="000000"/>
            </w:tcBorders>
            <w:shd w:val="clear" w:color="auto" w:fill="FFFFFF"/>
          </w:tcPr>
          <w:p w14:paraId="2EF9FF0E" w14:textId="77777777" w:rsidR="002852B3" w:rsidRPr="00CD40D9" w:rsidRDefault="00F061C8" w:rsidP="00CD40D9">
            <w:pPr>
              <w:pStyle w:val="a8"/>
              <w:widowControl w:val="0"/>
              <w:suppressAutoHyphens w:val="0"/>
              <w:jc w:val="center"/>
              <w:rPr>
                <w:lang w:val="en-GB"/>
              </w:rPr>
            </w:pPr>
            <w:r w:rsidRPr="00CD40D9">
              <w:rPr>
                <w:sz w:val="24"/>
                <w:szCs w:val="24"/>
                <w:lang w:val="en-GB"/>
              </w:rPr>
              <w:t>F</w:t>
            </w:r>
          </w:p>
        </w:tc>
        <w:tc>
          <w:tcPr>
            <w:tcW w:w="3581" w:type="dxa"/>
            <w:tcBorders>
              <w:top w:val="single" w:sz="4" w:space="0" w:color="000000"/>
              <w:left w:val="single" w:sz="4" w:space="0" w:color="000000"/>
            </w:tcBorders>
            <w:shd w:val="clear" w:color="auto" w:fill="FFFFFF"/>
          </w:tcPr>
          <w:p w14:paraId="47BA7ACD" w14:textId="77777777" w:rsidR="002852B3" w:rsidRPr="00CD40D9" w:rsidRDefault="00F061C8" w:rsidP="00CD40D9">
            <w:pPr>
              <w:pStyle w:val="a8"/>
              <w:widowControl w:val="0"/>
              <w:suppressAutoHyphens w:val="0"/>
              <w:jc w:val="center"/>
              <w:rPr>
                <w:lang w:val="en-GB"/>
              </w:rPr>
            </w:pPr>
            <w:r w:rsidRPr="00CD40D9">
              <w:rPr>
                <w:sz w:val="24"/>
                <w:szCs w:val="24"/>
                <w:lang w:val="en-GB"/>
              </w:rPr>
              <w:t>unsatisfactory with the possibility of retaking</w:t>
            </w:r>
          </w:p>
        </w:tc>
        <w:tc>
          <w:tcPr>
            <w:tcW w:w="3204" w:type="dxa"/>
            <w:tcBorders>
              <w:top w:val="single" w:sz="4" w:space="0" w:color="000000"/>
              <w:left w:val="single" w:sz="4" w:space="0" w:color="000000"/>
              <w:right w:val="single" w:sz="4" w:space="0" w:color="000000"/>
            </w:tcBorders>
            <w:shd w:val="clear" w:color="auto" w:fill="FFFFFF"/>
          </w:tcPr>
          <w:p w14:paraId="5805E596" w14:textId="77777777" w:rsidR="002852B3" w:rsidRPr="00CD40D9" w:rsidRDefault="00F061C8" w:rsidP="00CD40D9">
            <w:pPr>
              <w:pStyle w:val="a8"/>
              <w:widowControl w:val="0"/>
              <w:suppressAutoHyphens w:val="0"/>
              <w:jc w:val="center"/>
              <w:rPr>
                <w:lang w:val="en-GB"/>
              </w:rPr>
            </w:pPr>
            <w:r w:rsidRPr="00CD40D9">
              <w:rPr>
                <w:sz w:val="24"/>
                <w:szCs w:val="24"/>
                <w:lang w:val="en-GB"/>
              </w:rPr>
              <w:t>Not counted with the possibility of retaking</w:t>
            </w:r>
          </w:p>
        </w:tc>
      </w:tr>
      <w:tr w:rsidR="00E46876" w:rsidRPr="00CD40D9" w14:paraId="1E70B72B" w14:textId="77777777">
        <w:trPr>
          <w:trHeight w:hRule="exact" w:val="876"/>
        </w:trPr>
        <w:tc>
          <w:tcPr>
            <w:tcW w:w="2147" w:type="dxa"/>
            <w:tcBorders>
              <w:top w:val="single" w:sz="4" w:space="0" w:color="000000"/>
              <w:left w:val="single" w:sz="4" w:space="0" w:color="000000"/>
              <w:bottom w:val="single" w:sz="4" w:space="0" w:color="000000"/>
            </w:tcBorders>
            <w:shd w:val="clear" w:color="auto" w:fill="FFFFFF"/>
          </w:tcPr>
          <w:p w14:paraId="0660E7D5" w14:textId="77777777" w:rsidR="002852B3" w:rsidRPr="00CD40D9" w:rsidRDefault="00F061C8" w:rsidP="00CD40D9">
            <w:pPr>
              <w:pStyle w:val="a8"/>
              <w:widowControl w:val="0"/>
              <w:suppressAutoHyphens w:val="0"/>
              <w:jc w:val="center"/>
              <w:rPr>
                <w:lang w:val="en-GB"/>
              </w:rPr>
            </w:pPr>
            <w:r w:rsidRPr="00CD40D9">
              <w:rPr>
                <w:sz w:val="24"/>
                <w:szCs w:val="24"/>
                <w:lang w:val="en-GB"/>
              </w:rPr>
              <w:t>0</w:t>
            </w:r>
          </w:p>
        </w:tc>
        <w:tc>
          <w:tcPr>
            <w:tcW w:w="1363" w:type="dxa"/>
            <w:tcBorders>
              <w:top w:val="single" w:sz="4" w:space="0" w:color="000000"/>
              <w:left w:val="single" w:sz="4" w:space="0" w:color="000000"/>
              <w:bottom w:val="single" w:sz="4" w:space="0" w:color="000000"/>
            </w:tcBorders>
            <w:shd w:val="clear" w:color="auto" w:fill="FFFFFF"/>
          </w:tcPr>
          <w:p w14:paraId="4EAA84C2" w14:textId="77777777" w:rsidR="002852B3" w:rsidRPr="00CD40D9" w:rsidRDefault="00F061C8" w:rsidP="00CD40D9">
            <w:pPr>
              <w:pStyle w:val="a8"/>
              <w:widowControl w:val="0"/>
              <w:suppressAutoHyphens w:val="0"/>
              <w:jc w:val="center"/>
              <w:rPr>
                <w:lang w:val="en-GB"/>
              </w:rPr>
            </w:pPr>
            <w:r w:rsidRPr="00CD40D9">
              <w:rPr>
                <w:sz w:val="24"/>
                <w:szCs w:val="24"/>
                <w:lang w:val="en-GB"/>
              </w:rPr>
              <w:t>F</w:t>
            </w:r>
          </w:p>
        </w:tc>
        <w:tc>
          <w:tcPr>
            <w:tcW w:w="3581" w:type="dxa"/>
            <w:tcBorders>
              <w:top w:val="single" w:sz="4" w:space="0" w:color="000000"/>
              <w:left w:val="single" w:sz="4" w:space="0" w:color="000000"/>
              <w:bottom w:val="single" w:sz="4" w:space="0" w:color="000000"/>
            </w:tcBorders>
            <w:shd w:val="clear" w:color="auto" w:fill="FFFFFF"/>
          </w:tcPr>
          <w:p w14:paraId="7EB3F105" w14:textId="77777777" w:rsidR="002852B3" w:rsidRPr="00CD40D9" w:rsidRDefault="00F061C8" w:rsidP="00CD40D9">
            <w:pPr>
              <w:pStyle w:val="a8"/>
              <w:widowControl w:val="0"/>
              <w:suppressAutoHyphens w:val="0"/>
              <w:jc w:val="center"/>
              <w:rPr>
                <w:lang w:val="en-GB"/>
              </w:rPr>
            </w:pPr>
            <w:r w:rsidRPr="00CD40D9">
              <w:rPr>
                <w:sz w:val="24"/>
                <w:szCs w:val="24"/>
                <w:lang w:val="en-GB"/>
              </w:rPr>
              <w:t>unsatisfactory with mandatory retake of the course</w:t>
            </w:r>
          </w:p>
        </w:tc>
        <w:tc>
          <w:tcPr>
            <w:tcW w:w="3204" w:type="dxa"/>
            <w:tcBorders>
              <w:top w:val="single" w:sz="4" w:space="0" w:color="000000"/>
              <w:left w:val="single" w:sz="4" w:space="0" w:color="000000"/>
              <w:bottom w:val="single" w:sz="4" w:space="0" w:color="000000"/>
              <w:right w:val="single" w:sz="4" w:space="0" w:color="000000"/>
            </w:tcBorders>
            <w:shd w:val="clear" w:color="auto" w:fill="FFFFFF"/>
          </w:tcPr>
          <w:p w14:paraId="58325842" w14:textId="77777777" w:rsidR="002852B3" w:rsidRPr="00CD40D9" w:rsidRDefault="00F061C8" w:rsidP="00CD40D9">
            <w:pPr>
              <w:pStyle w:val="a8"/>
              <w:widowControl w:val="0"/>
              <w:suppressAutoHyphens w:val="0"/>
              <w:jc w:val="center"/>
              <w:rPr>
                <w:lang w:val="en-GB"/>
              </w:rPr>
            </w:pPr>
            <w:r w:rsidRPr="00CD40D9">
              <w:rPr>
                <w:sz w:val="24"/>
                <w:szCs w:val="24"/>
                <w:lang w:val="en-GB"/>
              </w:rPr>
              <w:t>not credited with mandatory retaking of the course</w:t>
            </w:r>
          </w:p>
        </w:tc>
      </w:tr>
    </w:tbl>
    <w:p w14:paraId="652FA245" w14:textId="77777777" w:rsidR="002852B3" w:rsidRPr="00CD40D9" w:rsidRDefault="002852B3" w:rsidP="00CD40D9">
      <w:pPr>
        <w:widowControl w:val="0"/>
        <w:suppressAutoHyphens w:val="0"/>
        <w:ind w:firstLine="450"/>
        <w:jc w:val="both"/>
        <w:rPr>
          <w:b/>
          <w:bCs/>
          <w:sz w:val="28"/>
          <w:szCs w:val="28"/>
          <w:lang w:val="en-GB"/>
        </w:rPr>
      </w:pPr>
    </w:p>
    <w:p w14:paraId="6F710D00" w14:textId="77777777" w:rsidR="002852B3" w:rsidRPr="00CD40D9" w:rsidRDefault="00F061C8" w:rsidP="00CD40D9">
      <w:pPr>
        <w:widowControl w:val="0"/>
        <w:suppressAutoHyphens w:val="0"/>
        <w:ind w:firstLine="450"/>
        <w:jc w:val="both"/>
        <w:rPr>
          <w:sz w:val="24"/>
          <w:szCs w:val="24"/>
          <w:lang w:val="en-GB"/>
        </w:rPr>
      </w:pPr>
      <w:r w:rsidRPr="00CD40D9">
        <w:rPr>
          <w:b/>
          <w:bCs/>
          <w:sz w:val="24"/>
          <w:szCs w:val="24"/>
          <w:lang w:val="en-GB"/>
        </w:rPr>
        <w:t xml:space="preserve">Course policy. </w:t>
      </w:r>
    </w:p>
    <w:p w14:paraId="5F0CB455" w14:textId="77777777" w:rsidR="002852B3" w:rsidRPr="00CD40D9" w:rsidRDefault="00F061C8" w:rsidP="00CD40D9">
      <w:pPr>
        <w:widowControl w:val="0"/>
        <w:suppressAutoHyphens w:val="0"/>
        <w:ind w:firstLine="450"/>
        <w:jc w:val="both"/>
        <w:rPr>
          <w:sz w:val="24"/>
          <w:szCs w:val="24"/>
          <w:lang w:val="en-GB"/>
        </w:rPr>
      </w:pPr>
      <w:r w:rsidRPr="00CD40D9">
        <w:rPr>
          <w:sz w:val="24"/>
          <w:szCs w:val="24"/>
          <w:lang w:val="en-GB"/>
        </w:rPr>
        <w:t>To successfully complete the Business Law course, students must:</w:t>
      </w:r>
    </w:p>
    <w:p w14:paraId="056EFA1F" w14:textId="77777777" w:rsidR="002852B3" w:rsidRPr="00CD40D9" w:rsidRDefault="00F061C8" w:rsidP="00CD40D9">
      <w:pPr>
        <w:widowControl w:val="0"/>
        <w:suppressAutoHyphens w:val="0"/>
        <w:ind w:firstLine="450"/>
        <w:jc w:val="both"/>
        <w:rPr>
          <w:sz w:val="24"/>
          <w:szCs w:val="24"/>
          <w:lang w:val="en-GB"/>
        </w:rPr>
      </w:pPr>
      <w:r w:rsidRPr="00CD40D9">
        <w:rPr>
          <w:sz w:val="24"/>
          <w:szCs w:val="24"/>
          <w:lang w:val="en-GB"/>
        </w:rPr>
        <w:t>- regularly attend lectures and practical classes;</w:t>
      </w:r>
    </w:p>
    <w:p w14:paraId="0D7E378E" w14:textId="77777777" w:rsidR="002852B3" w:rsidRPr="00CD40D9" w:rsidRDefault="00F061C8" w:rsidP="00CD40D9">
      <w:pPr>
        <w:widowControl w:val="0"/>
        <w:suppressAutoHyphens w:val="0"/>
        <w:ind w:firstLine="450"/>
        <w:jc w:val="both"/>
        <w:rPr>
          <w:sz w:val="24"/>
          <w:szCs w:val="24"/>
          <w:lang w:val="en-GB"/>
        </w:rPr>
      </w:pPr>
      <w:r w:rsidRPr="00CD40D9">
        <w:rPr>
          <w:sz w:val="24"/>
          <w:szCs w:val="24"/>
          <w:lang w:val="en-GB"/>
        </w:rPr>
        <w:t>- work systematically, consistently and actively in lectures and practical classes;</w:t>
      </w:r>
    </w:p>
    <w:p w14:paraId="3E25F038" w14:textId="77777777" w:rsidR="002852B3" w:rsidRPr="00CD40D9" w:rsidRDefault="00F061C8" w:rsidP="00CD40D9">
      <w:pPr>
        <w:widowControl w:val="0"/>
        <w:suppressAutoHyphens w:val="0"/>
        <w:ind w:firstLine="450"/>
        <w:jc w:val="both"/>
        <w:rPr>
          <w:sz w:val="24"/>
          <w:szCs w:val="24"/>
          <w:lang w:val="en-GB"/>
        </w:rPr>
      </w:pPr>
      <w:r w:rsidRPr="00CD40D9">
        <w:rPr>
          <w:sz w:val="24"/>
          <w:szCs w:val="24"/>
          <w:lang w:val="en-GB"/>
        </w:rPr>
        <w:t>- make up for missed classes or unsatisfactory grades received in class;</w:t>
      </w:r>
    </w:p>
    <w:p w14:paraId="507D5F92" w14:textId="77777777" w:rsidR="002852B3" w:rsidRPr="00CD40D9" w:rsidRDefault="00F061C8" w:rsidP="00CD40D9">
      <w:pPr>
        <w:widowControl w:val="0"/>
        <w:suppressAutoHyphens w:val="0"/>
        <w:ind w:firstLine="450"/>
        <w:jc w:val="both"/>
        <w:rPr>
          <w:sz w:val="24"/>
          <w:szCs w:val="24"/>
          <w:lang w:val="en-GB"/>
        </w:rPr>
      </w:pPr>
      <w:r w:rsidRPr="00CD40D9">
        <w:rPr>
          <w:sz w:val="24"/>
          <w:szCs w:val="24"/>
          <w:lang w:val="en-GB"/>
        </w:rPr>
        <w:t>- complete all assignments required by the lecturer to a satisfactory standard;</w:t>
      </w:r>
    </w:p>
    <w:p w14:paraId="74C84BF6" w14:textId="77777777" w:rsidR="002852B3" w:rsidRPr="00CD40D9" w:rsidRDefault="00F061C8" w:rsidP="00CD40D9">
      <w:pPr>
        <w:widowControl w:val="0"/>
        <w:suppressAutoHyphens w:val="0"/>
        <w:ind w:firstLine="450"/>
        <w:jc w:val="both"/>
        <w:rPr>
          <w:sz w:val="24"/>
          <w:szCs w:val="24"/>
          <w:lang w:val="en-GB"/>
        </w:rPr>
      </w:pPr>
      <w:r w:rsidRPr="00CD40D9">
        <w:rPr>
          <w:sz w:val="24"/>
          <w:szCs w:val="24"/>
          <w:lang w:val="en-GB"/>
        </w:rPr>
        <w:t>- complete tests and other independent work;</w:t>
      </w:r>
    </w:p>
    <w:p w14:paraId="43171A19" w14:textId="77777777" w:rsidR="002852B3" w:rsidRPr="00CD40D9" w:rsidRDefault="00F061C8" w:rsidP="00CD40D9">
      <w:pPr>
        <w:widowControl w:val="0"/>
        <w:suppressAutoHyphens w:val="0"/>
        <w:ind w:firstLine="450"/>
        <w:jc w:val="both"/>
        <w:rPr>
          <w:sz w:val="24"/>
          <w:szCs w:val="24"/>
          <w:lang w:val="en-GB"/>
        </w:rPr>
      </w:pPr>
      <w:r w:rsidRPr="00CD40D9">
        <w:rPr>
          <w:sz w:val="24"/>
          <w:szCs w:val="24"/>
          <w:lang w:val="en-GB"/>
        </w:rPr>
        <w:t>- adhere to the norms of academic behaviour and ethics.</w:t>
      </w:r>
    </w:p>
    <w:p w14:paraId="68510320" w14:textId="77777777" w:rsidR="002852B3" w:rsidRPr="00CD40D9" w:rsidRDefault="00F061C8" w:rsidP="00CD40D9">
      <w:pPr>
        <w:widowControl w:val="0"/>
        <w:suppressAutoHyphens w:val="0"/>
        <w:ind w:firstLine="450"/>
        <w:jc w:val="both"/>
        <w:rPr>
          <w:rFonts w:eastAsia="SimSun"/>
          <w:sz w:val="24"/>
          <w:szCs w:val="24"/>
          <w:lang w:val="en-GB"/>
        </w:rPr>
      </w:pPr>
      <w:r w:rsidRPr="00CD40D9">
        <w:rPr>
          <w:sz w:val="24"/>
          <w:szCs w:val="24"/>
          <w:lang w:val="en-GB"/>
        </w:rPr>
        <w:t xml:space="preserve">The Business Law course requires the assimilation of and adherence to the principles of ethics and academic integrity, in particular the prevention of plagiarism in any form: all works, reports, essays, abstracts and presentations must be original and authored, not overloaded with quotations, which must be accompanied by references to the original sources.  Violations of academic integrity include: academic plagiarism, self-plagiarism, fabrication, falsification, cheating, bribery, and biased </w:t>
      </w:r>
      <w:r w:rsidRPr="00CD40D9">
        <w:rPr>
          <w:sz w:val="24"/>
          <w:szCs w:val="24"/>
          <w:lang w:val="en-GB"/>
        </w:rPr>
        <w:lastRenderedPageBreak/>
        <w:t>assessment.</w:t>
      </w:r>
    </w:p>
    <w:p w14:paraId="06F1DEDC" w14:textId="77777777" w:rsidR="002852B3" w:rsidRPr="00CD40D9" w:rsidRDefault="002852B3" w:rsidP="00CD40D9">
      <w:pPr>
        <w:widowControl w:val="0"/>
        <w:suppressAutoHyphens w:val="0"/>
        <w:ind w:firstLine="450"/>
        <w:jc w:val="both"/>
        <w:rPr>
          <w:rFonts w:eastAsia="SimSun"/>
          <w:sz w:val="24"/>
          <w:szCs w:val="24"/>
          <w:lang w:val="en-GB"/>
        </w:rPr>
      </w:pPr>
    </w:p>
    <w:p w14:paraId="07FF578C" w14:textId="77777777" w:rsidR="002852B3" w:rsidRPr="00CD40D9" w:rsidRDefault="00F061C8" w:rsidP="00CD40D9">
      <w:pPr>
        <w:widowControl w:val="0"/>
        <w:suppressAutoHyphens w:val="0"/>
        <w:ind w:firstLine="450"/>
        <w:jc w:val="both"/>
        <w:rPr>
          <w:i/>
          <w:iCs/>
          <w:color w:val="FF0000"/>
          <w:sz w:val="24"/>
          <w:szCs w:val="24"/>
          <w:lang w:val="en-GB"/>
        </w:rPr>
      </w:pPr>
      <w:r w:rsidRPr="00CD40D9">
        <w:rPr>
          <w:b/>
          <w:bCs/>
          <w:sz w:val="24"/>
          <w:szCs w:val="24"/>
          <w:lang w:val="en-GB"/>
        </w:rPr>
        <w:t>Recommended sources of information.</w:t>
      </w:r>
    </w:p>
    <w:p w14:paraId="69CE3D1F" w14:textId="77777777" w:rsidR="002852B3" w:rsidRPr="00CD40D9" w:rsidRDefault="00F061C8" w:rsidP="00CD40D9">
      <w:pPr>
        <w:widowControl w:val="0"/>
        <w:suppressAutoHyphens w:val="0"/>
        <w:ind w:left="433"/>
        <w:rPr>
          <w:b/>
          <w:sz w:val="24"/>
          <w:szCs w:val="24"/>
          <w:lang w:val="en-GB"/>
        </w:rPr>
      </w:pPr>
      <w:r w:rsidRPr="00CD40D9">
        <w:rPr>
          <w:b/>
          <w:sz w:val="24"/>
          <w:szCs w:val="24"/>
          <w:lang w:val="en-GB"/>
        </w:rPr>
        <w:t xml:space="preserve">Main </w:t>
      </w:r>
      <w:r w:rsidRPr="00CD40D9">
        <w:rPr>
          <w:b/>
          <w:spacing w:val="-2"/>
          <w:sz w:val="24"/>
          <w:szCs w:val="24"/>
          <w:lang w:val="en-GB"/>
        </w:rPr>
        <w:t>(basic):</w:t>
      </w:r>
    </w:p>
    <w:p w14:paraId="280BAEFF" w14:textId="77777777" w:rsidR="002852B3" w:rsidRPr="00CD40D9" w:rsidRDefault="00F061C8" w:rsidP="00CD40D9">
      <w:pPr>
        <w:pStyle w:val="a8"/>
        <w:widowControl w:val="0"/>
        <w:numPr>
          <w:ilvl w:val="0"/>
          <w:numId w:val="6"/>
        </w:numPr>
        <w:suppressAutoHyphens w:val="0"/>
        <w:spacing w:after="0"/>
        <w:ind w:left="266" w:hanging="266"/>
        <w:jc w:val="left"/>
        <w:rPr>
          <w:sz w:val="24"/>
          <w:szCs w:val="24"/>
          <w:lang w:val="en-GB"/>
        </w:rPr>
      </w:pPr>
      <w:r w:rsidRPr="00CD40D9">
        <w:rPr>
          <w:sz w:val="24"/>
          <w:szCs w:val="24"/>
          <w:lang w:val="en-GB"/>
        </w:rPr>
        <w:t>Commercial Code of Ukraine dated 16 January 2003 (as amended on</w:t>
      </w:r>
      <w:r w:rsidRPr="00CD40D9">
        <w:rPr>
          <w:color w:val="00007F"/>
          <w:sz w:val="24"/>
          <w:szCs w:val="24"/>
          <w:u w:val="single" w:color="00007F"/>
          <w:lang w:val="en-GB"/>
        </w:rPr>
        <w:t xml:space="preserve"> 13 December</w:t>
      </w:r>
      <w:r w:rsidRPr="00CD40D9">
        <w:rPr>
          <w:sz w:val="24"/>
          <w:szCs w:val="24"/>
          <w:lang w:val="en-GB"/>
        </w:rPr>
        <w:t xml:space="preserve"> 2022) URL:</w:t>
      </w:r>
      <w:hyperlink r:id="rId8">
        <w:r w:rsidRPr="00CD40D9">
          <w:rPr>
            <w:color w:val="00007F"/>
            <w:sz w:val="24"/>
            <w:szCs w:val="24"/>
            <w:u w:val="single" w:color="00007F"/>
            <w:lang w:val="en-GB"/>
          </w:rPr>
          <w:t xml:space="preserve"> http://zakon3.rada.gov.ua/laws/show/436-15</w:t>
        </w:r>
        <w:r w:rsidRPr="00CD40D9">
          <w:rPr>
            <w:sz w:val="24"/>
            <w:szCs w:val="24"/>
            <w:lang w:val="en-GB"/>
          </w:rPr>
          <w:t>.</w:t>
        </w:r>
      </w:hyperlink>
    </w:p>
    <w:p w14:paraId="63453338" w14:textId="77777777" w:rsidR="002852B3" w:rsidRPr="00CD40D9" w:rsidRDefault="009909F2" w:rsidP="00CD40D9">
      <w:pPr>
        <w:pStyle w:val="a8"/>
        <w:widowControl w:val="0"/>
        <w:numPr>
          <w:ilvl w:val="0"/>
          <w:numId w:val="6"/>
        </w:numPr>
        <w:suppressAutoHyphens w:val="0"/>
        <w:spacing w:after="0"/>
        <w:ind w:left="266" w:hanging="266"/>
        <w:jc w:val="left"/>
        <w:rPr>
          <w:sz w:val="24"/>
          <w:szCs w:val="24"/>
          <w:lang w:val="en-GB"/>
        </w:rPr>
      </w:pPr>
      <w:hyperlink r:id="rId9" w:anchor="Text" w:history="1">
        <w:r w:rsidR="00F061C8" w:rsidRPr="00CD40D9">
          <w:rPr>
            <w:rStyle w:val="a4"/>
            <w:sz w:val="24"/>
            <w:szCs w:val="24"/>
            <w:lang w:val="en-GB"/>
          </w:rPr>
          <w:t>Civil Code of Ukraine | dated 16 January 2003 No. 435-IV</w:t>
        </w:r>
      </w:hyperlink>
      <w:r w:rsidR="00F061C8" w:rsidRPr="00CD40D9">
        <w:rPr>
          <w:sz w:val="24"/>
          <w:szCs w:val="24"/>
          <w:lang w:val="en-GB"/>
        </w:rPr>
        <w:t xml:space="preserve">  (Revised on 18 November 2025, basis - 4576-IXр.) </w:t>
      </w:r>
    </w:p>
    <w:p w14:paraId="70CAC93A" w14:textId="77777777" w:rsidR="002852B3" w:rsidRPr="00CD40D9" w:rsidRDefault="00F061C8" w:rsidP="00CD40D9">
      <w:pPr>
        <w:pStyle w:val="a8"/>
        <w:widowControl w:val="0"/>
        <w:numPr>
          <w:ilvl w:val="0"/>
          <w:numId w:val="6"/>
        </w:numPr>
        <w:suppressAutoHyphens w:val="0"/>
        <w:spacing w:after="0"/>
        <w:ind w:left="266" w:hanging="266"/>
        <w:jc w:val="left"/>
        <w:rPr>
          <w:sz w:val="24"/>
          <w:szCs w:val="24"/>
          <w:lang w:val="en-GB"/>
        </w:rPr>
      </w:pPr>
      <w:r w:rsidRPr="00CD40D9">
        <w:rPr>
          <w:spacing w:val="40"/>
          <w:sz w:val="24"/>
          <w:szCs w:val="24"/>
          <w:lang w:val="en-GB"/>
        </w:rPr>
        <w:t xml:space="preserve">Law of Ukraine </w:t>
      </w:r>
      <w:r w:rsidRPr="00CD40D9">
        <w:rPr>
          <w:color w:val="333333"/>
          <w:sz w:val="24"/>
          <w:szCs w:val="24"/>
          <w:lang w:val="en-GB"/>
        </w:rPr>
        <w:t xml:space="preserve">On the Specifics of Regulating the Activities of Legal Entities of Certain Organisational and Legal Forms During the Transition Period and Associations of Legal Entities </w:t>
      </w:r>
      <w:r w:rsidRPr="00CD40D9">
        <w:rPr>
          <w:sz w:val="24"/>
          <w:szCs w:val="24"/>
          <w:lang w:val="en-GB"/>
        </w:rPr>
        <w:t>(</w:t>
      </w:r>
      <w:r w:rsidRPr="00CD40D9">
        <w:rPr>
          <w:color w:val="333333"/>
          <w:sz w:val="24"/>
          <w:szCs w:val="24"/>
          <w:lang w:val="en-GB"/>
        </w:rPr>
        <w:t>Revised on 12 December 2025), basis -</w:t>
      </w:r>
      <w:hyperlink r:id="rId10" w:tgtFrame="_blank" w:history="1">
        <w:r w:rsidRPr="00CD40D9">
          <w:rPr>
            <w:rStyle w:val="a4"/>
            <w:sz w:val="24"/>
            <w:szCs w:val="24"/>
            <w:lang w:val="en-GB"/>
          </w:rPr>
          <w:t xml:space="preserve"> 4585-IX</w:t>
        </w:r>
      </w:hyperlink>
      <w:r w:rsidRPr="00CD40D9">
        <w:rPr>
          <w:color w:val="333333"/>
          <w:sz w:val="24"/>
          <w:szCs w:val="24"/>
          <w:lang w:val="en-GB"/>
        </w:rPr>
        <w:t xml:space="preserve"> </w:t>
      </w:r>
    </w:p>
    <w:p w14:paraId="2E96A6C4" w14:textId="77777777" w:rsidR="002852B3" w:rsidRPr="00CD40D9" w:rsidRDefault="00F061C8" w:rsidP="00CD40D9">
      <w:pPr>
        <w:pStyle w:val="a8"/>
        <w:widowControl w:val="0"/>
        <w:numPr>
          <w:ilvl w:val="0"/>
          <w:numId w:val="6"/>
        </w:numPr>
        <w:suppressAutoHyphens w:val="0"/>
        <w:spacing w:after="0"/>
        <w:ind w:left="266" w:hanging="266"/>
        <w:jc w:val="left"/>
        <w:rPr>
          <w:sz w:val="24"/>
          <w:szCs w:val="24"/>
          <w:lang w:val="en-GB"/>
        </w:rPr>
      </w:pPr>
      <w:proofErr w:type="spellStart"/>
      <w:r w:rsidRPr="00CD40D9">
        <w:rPr>
          <w:sz w:val="24"/>
          <w:szCs w:val="24"/>
          <w:lang w:val="en-GB"/>
        </w:rPr>
        <w:t>Shcherbina</w:t>
      </w:r>
      <w:proofErr w:type="spellEnd"/>
      <w:r w:rsidRPr="00CD40D9">
        <w:rPr>
          <w:sz w:val="24"/>
          <w:szCs w:val="24"/>
          <w:lang w:val="en-GB"/>
        </w:rPr>
        <w:t xml:space="preserve"> V. S. Commercial Law: Textbook. Kyiv: Lira Publishing House,</w:t>
      </w:r>
      <w:r w:rsidRPr="00CD40D9">
        <w:rPr>
          <w:spacing w:val="-2"/>
          <w:sz w:val="24"/>
          <w:szCs w:val="24"/>
          <w:lang w:val="en-GB"/>
        </w:rPr>
        <w:t xml:space="preserve"> 2021.</w:t>
      </w:r>
      <w:r w:rsidRPr="00CD40D9">
        <w:rPr>
          <w:sz w:val="24"/>
          <w:szCs w:val="24"/>
          <w:lang w:val="en-GB"/>
        </w:rPr>
        <w:t xml:space="preserve">448. </w:t>
      </w:r>
    </w:p>
    <w:p w14:paraId="648867DF" w14:textId="77777777" w:rsidR="002852B3" w:rsidRPr="00CD40D9" w:rsidRDefault="00F061C8" w:rsidP="00CD40D9">
      <w:pPr>
        <w:pStyle w:val="a8"/>
        <w:widowControl w:val="0"/>
        <w:numPr>
          <w:ilvl w:val="0"/>
          <w:numId w:val="6"/>
        </w:numPr>
        <w:suppressAutoHyphens w:val="0"/>
        <w:spacing w:after="0"/>
        <w:ind w:left="266" w:hanging="266"/>
        <w:jc w:val="left"/>
        <w:rPr>
          <w:sz w:val="24"/>
          <w:szCs w:val="24"/>
          <w:lang w:val="en-GB"/>
        </w:rPr>
      </w:pPr>
      <w:proofErr w:type="spellStart"/>
      <w:r w:rsidRPr="00CD40D9">
        <w:rPr>
          <w:sz w:val="24"/>
          <w:szCs w:val="24"/>
          <w:lang w:val="en-GB"/>
        </w:rPr>
        <w:t>Mostenska</w:t>
      </w:r>
      <w:proofErr w:type="spellEnd"/>
      <w:r w:rsidRPr="00CD40D9">
        <w:rPr>
          <w:sz w:val="24"/>
          <w:szCs w:val="24"/>
          <w:lang w:val="en-GB"/>
        </w:rPr>
        <w:t xml:space="preserve"> T. L., Novak V. O. Management: textbook. 2nd ed. Kyiv: </w:t>
      </w:r>
      <w:r w:rsidRPr="00CD40D9">
        <w:rPr>
          <w:spacing w:val="-2"/>
          <w:sz w:val="24"/>
          <w:szCs w:val="24"/>
          <w:lang w:val="en-GB"/>
        </w:rPr>
        <w:t>Kondor,</w:t>
      </w:r>
      <w:r w:rsidRPr="00CD40D9">
        <w:rPr>
          <w:sz w:val="24"/>
          <w:szCs w:val="24"/>
          <w:lang w:val="en-GB"/>
        </w:rPr>
        <w:t xml:space="preserve"> 2022. 758 </w:t>
      </w:r>
      <w:r w:rsidRPr="00CD40D9">
        <w:rPr>
          <w:spacing w:val="-5"/>
          <w:sz w:val="24"/>
          <w:szCs w:val="24"/>
          <w:lang w:val="en-GB"/>
        </w:rPr>
        <w:t>p.</w:t>
      </w:r>
    </w:p>
    <w:p w14:paraId="6005B877" w14:textId="77777777" w:rsidR="002852B3" w:rsidRPr="00CD40D9" w:rsidRDefault="00F061C8" w:rsidP="00CD40D9">
      <w:pPr>
        <w:pStyle w:val="a8"/>
        <w:widowControl w:val="0"/>
        <w:numPr>
          <w:ilvl w:val="0"/>
          <w:numId w:val="6"/>
        </w:numPr>
        <w:suppressAutoHyphens w:val="0"/>
        <w:spacing w:after="0"/>
        <w:ind w:left="266" w:hanging="266"/>
        <w:jc w:val="left"/>
        <w:rPr>
          <w:lang w:val="en-GB"/>
        </w:rPr>
      </w:pPr>
      <w:r w:rsidRPr="00CD40D9">
        <w:rPr>
          <w:sz w:val="24"/>
          <w:szCs w:val="24"/>
          <w:lang w:val="en-GB"/>
        </w:rPr>
        <w:t xml:space="preserve">Scientific and Practical Commentary on the Commercial Code of Ukraine / collective authorship: G. L. </w:t>
      </w:r>
      <w:proofErr w:type="spellStart"/>
      <w:r w:rsidRPr="00CD40D9">
        <w:rPr>
          <w:sz w:val="24"/>
          <w:szCs w:val="24"/>
          <w:lang w:val="en-GB"/>
        </w:rPr>
        <w:t>Znamensky</w:t>
      </w:r>
      <w:proofErr w:type="spellEnd"/>
      <w:r w:rsidRPr="00CD40D9">
        <w:rPr>
          <w:sz w:val="24"/>
          <w:szCs w:val="24"/>
          <w:lang w:val="en-GB"/>
        </w:rPr>
        <w:t xml:space="preserve">, V. V. </w:t>
      </w:r>
      <w:proofErr w:type="spellStart"/>
      <w:r w:rsidRPr="00CD40D9">
        <w:rPr>
          <w:sz w:val="24"/>
          <w:szCs w:val="24"/>
          <w:lang w:val="en-GB"/>
        </w:rPr>
        <w:t>Khakulin</w:t>
      </w:r>
      <w:proofErr w:type="spellEnd"/>
      <w:r w:rsidRPr="00CD40D9">
        <w:rPr>
          <w:sz w:val="24"/>
          <w:szCs w:val="24"/>
          <w:lang w:val="en-GB"/>
        </w:rPr>
        <w:t xml:space="preserve">, B. C. </w:t>
      </w:r>
      <w:proofErr w:type="spellStart"/>
      <w:r w:rsidRPr="00CD40D9">
        <w:rPr>
          <w:sz w:val="24"/>
          <w:szCs w:val="24"/>
          <w:lang w:val="en-GB"/>
        </w:rPr>
        <w:t>Shcherbina</w:t>
      </w:r>
      <w:proofErr w:type="spellEnd"/>
      <w:r w:rsidRPr="00CD40D9">
        <w:rPr>
          <w:sz w:val="24"/>
          <w:szCs w:val="24"/>
          <w:lang w:val="en-GB"/>
        </w:rPr>
        <w:t xml:space="preserve"> et al</w:t>
      </w:r>
      <w:proofErr w:type="gramStart"/>
      <w:r w:rsidRPr="00CD40D9">
        <w:rPr>
          <w:sz w:val="24"/>
          <w:szCs w:val="24"/>
          <w:lang w:val="en-GB"/>
        </w:rPr>
        <w:t>. ;</w:t>
      </w:r>
      <w:proofErr w:type="gramEnd"/>
      <w:r w:rsidRPr="00CD40D9">
        <w:rPr>
          <w:sz w:val="24"/>
          <w:szCs w:val="24"/>
          <w:lang w:val="en-GB"/>
        </w:rPr>
        <w:t xml:space="preserve"> edited by V. K. </w:t>
      </w:r>
      <w:proofErr w:type="spellStart"/>
      <w:r w:rsidRPr="00CD40D9">
        <w:rPr>
          <w:sz w:val="24"/>
          <w:szCs w:val="24"/>
          <w:lang w:val="en-GB"/>
        </w:rPr>
        <w:t>Matutov</w:t>
      </w:r>
      <w:proofErr w:type="spellEnd"/>
      <w:r w:rsidRPr="00CD40D9">
        <w:rPr>
          <w:sz w:val="24"/>
          <w:szCs w:val="24"/>
          <w:lang w:val="en-GB"/>
        </w:rPr>
        <w:t xml:space="preserve">. Kyiv: </w:t>
      </w:r>
      <w:proofErr w:type="spellStart"/>
      <w:r w:rsidRPr="00CD40D9">
        <w:rPr>
          <w:sz w:val="24"/>
          <w:szCs w:val="24"/>
          <w:lang w:val="en-GB"/>
        </w:rPr>
        <w:t>Yurinkom</w:t>
      </w:r>
      <w:proofErr w:type="spellEnd"/>
      <w:r w:rsidRPr="00CD40D9">
        <w:rPr>
          <w:sz w:val="24"/>
          <w:szCs w:val="24"/>
          <w:lang w:val="en-GB"/>
        </w:rPr>
        <w:t xml:space="preserve"> Inter, 2004</w:t>
      </w:r>
      <w:r w:rsidRPr="00CD40D9">
        <w:rPr>
          <w:sz w:val="24"/>
          <w:lang w:val="en-GB"/>
        </w:rPr>
        <w:t>. 688 p.</w:t>
      </w:r>
    </w:p>
    <w:p w14:paraId="5682A0FE" w14:textId="77777777" w:rsidR="002852B3" w:rsidRPr="00CD40D9" w:rsidRDefault="00F061C8" w:rsidP="00CD40D9">
      <w:pPr>
        <w:pStyle w:val="1"/>
        <w:widowControl w:val="0"/>
        <w:suppressAutoHyphens w:val="0"/>
        <w:spacing w:before="275"/>
        <w:ind w:left="428"/>
        <w:rPr>
          <w:rFonts w:ascii="Times New Roman" w:hAnsi="Times New Roman" w:cs="Times New Roman"/>
          <w:sz w:val="24"/>
          <w:szCs w:val="24"/>
          <w:lang w:val="en-GB"/>
        </w:rPr>
      </w:pPr>
      <w:r w:rsidRPr="00CD40D9">
        <w:rPr>
          <w:rFonts w:ascii="Times New Roman" w:hAnsi="Times New Roman" w:cs="Times New Roman"/>
          <w:spacing w:val="-2"/>
          <w:sz w:val="24"/>
          <w:szCs w:val="24"/>
          <w:lang w:val="en-GB"/>
        </w:rPr>
        <w:t>Supplementary:</w:t>
      </w:r>
    </w:p>
    <w:p w14:paraId="6C672276" w14:textId="77777777" w:rsidR="002852B3" w:rsidRPr="00CD40D9" w:rsidRDefault="00F061C8" w:rsidP="00CD40D9">
      <w:pPr>
        <w:pStyle w:val="af2"/>
        <w:numPr>
          <w:ilvl w:val="0"/>
          <w:numId w:val="7"/>
        </w:numPr>
        <w:tabs>
          <w:tab w:val="left" w:pos="0"/>
        </w:tabs>
        <w:spacing w:before="4" w:line="237" w:lineRule="auto"/>
        <w:ind w:left="0" w:right="33" w:firstLine="567"/>
        <w:jc w:val="both"/>
        <w:rPr>
          <w:sz w:val="24"/>
          <w:szCs w:val="24"/>
          <w:lang w:val="en-GB"/>
        </w:rPr>
      </w:pPr>
      <w:r w:rsidRPr="00CD40D9">
        <w:rPr>
          <w:sz w:val="24"/>
          <w:szCs w:val="24"/>
          <w:lang w:val="en-GB"/>
        </w:rPr>
        <w:t>Constitution of Ukraine: Law of Ukraine No. 254k/96-VR dated 28 June 1996. URL:</w:t>
      </w:r>
      <w:hyperlink r:id="rId11">
        <w:r w:rsidRPr="00CD40D9">
          <w:rPr>
            <w:sz w:val="24"/>
            <w:szCs w:val="24"/>
            <w:lang w:val="en-GB"/>
          </w:rPr>
          <w:t xml:space="preserve"> http://zakon5.rada.gov.ua/laws/show/254%D0%BA/96-%D0%B2%D1%80</w:t>
        </w:r>
      </w:hyperlink>
      <w:r w:rsidRPr="00CD40D9">
        <w:rPr>
          <w:sz w:val="24"/>
          <w:szCs w:val="24"/>
          <w:lang w:val="en-GB"/>
        </w:rPr>
        <w:t>.</w:t>
      </w:r>
    </w:p>
    <w:p w14:paraId="4BA2022D" w14:textId="77777777" w:rsidR="002852B3" w:rsidRPr="00CD40D9" w:rsidRDefault="00F061C8" w:rsidP="00CD40D9">
      <w:pPr>
        <w:pStyle w:val="af2"/>
        <w:numPr>
          <w:ilvl w:val="0"/>
          <w:numId w:val="7"/>
        </w:numPr>
        <w:tabs>
          <w:tab w:val="left" w:pos="0"/>
        </w:tabs>
        <w:spacing w:before="6" w:line="237" w:lineRule="auto"/>
        <w:ind w:left="0" w:right="33" w:firstLine="567"/>
        <w:jc w:val="both"/>
        <w:rPr>
          <w:sz w:val="24"/>
          <w:szCs w:val="24"/>
          <w:lang w:val="en-GB"/>
        </w:rPr>
      </w:pPr>
      <w:r w:rsidRPr="00CD40D9">
        <w:rPr>
          <w:sz w:val="24"/>
          <w:szCs w:val="24"/>
          <w:lang w:val="en-GB"/>
        </w:rPr>
        <w:t>European Convention on Foreign Trade Arbitration (Geneva, 1961). URL:</w:t>
      </w:r>
      <w:hyperlink r:id="rId12">
        <w:r w:rsidRPr="00CD40D9">
          <w:rPr>
            <w:sz w:val="24"/>
            <w:szCs w:val="24"/>
            <w:lang w:val="en-GB"/>
          </w:rPr>
          <w:t xml:space="preserve"> http://zakon0.rada.gov.ua/laws/show/995_069.</w:t>
        </w:r>
      </w:hyperlink>
    </w:p>
    <w:p w14:paraId="213A5530" w14:textId="77777777" w:rsidR="002852B3" w:rsidRPr="00CD40D9" w:rsidRDefault="00F061C8" w:rsidP="00CD40D9">
      <w:pPr>
        <w:pStyle w:val="af2"/>
        <w:numPr>
          <w:ilvl w:val="0"/>
          <w:numId w:val="7"/>
        </w:numPr>
        <w:tabs>
          <w:tab w:val="left" w:pos="0"/>
        </w:tabs>
        <w:spacing w:before="5" w:line="237" w:lineRule="auto"/>
        <w:ind w:left="0" w:right="33" w:firstLine="567"/>
        <w:jc w:val="both"/>
        <w:rPr>
          <w:sz w:val="24"/>
          <w:szCs w:val="24"/>
          <w:lang w:val="en-GB"/>
        </w:rPr>
      </w:pPr>
      <w:r w:rsidRPr="00CD40D9">
        <w:rPr>
          <w:sz w:val="24"/>
          <w:szCs w:val="24"/>
          <w:lang w:val="en-GB"/>
        </w:rPr>
        <w:t>Convention Abolishing the Requirement of Legalisation for Foreign Public Documents, The Hague, 5 October 1961. URL:</w:t>
      </w:r>
      <w:hyperlink r:id="rId13">
        <w:r w:rsidRPr="00CD40D9">
          <w:rPr>
            <w:sz w:val="24"/>
            <w:szCs w:val="24"/>
            <w:lang w:val="en-GB"/>
          </w:rPr>
          <w:t xml:space="preserve"> http://zakon5.rada.gov.ua/laws/show/995_082.</w:t>
        </w:r>
      </w:hyperlink>
    </w:p>
    <w:p w14:paraId="55E2C7EF" w14:textId="77777777" w:rsidR="002852B3" w:rsidRPr="00CD40D9" w:rsidRDefault="00F061C8" w:rsidP="00CD40D9">
      <w:pPr>
        <w:pStyle w:val="af2"/>
        <w:numPr>
          <w:ilvl w:val="0"/>
          <w:numId w:val="7"/>
        </w:numPr>
        <w:tabs>
          <w:tab w:val="left" w:pos="0"/>
          <w:tab w:val="left" w:pos="1147"/>
        </w:tabs>
        <w:spacing w:before="6" w:line="237" w:lineRule="auto"/>
        <w:ind w:left="0" w:right="33" w:firstLine="567"/>
        <w:jc w:val="both"/>
        <w:rPr>
          <w:sz w:val="24"/>
          <w:szCs w:val="24"/>
          <w:lang w:val="en-GB"/>
        </w:rPr>
      </w:pPr>
      <w:r w:rsidRPr="00CD40D9">
        <w:rPr>
          <w:sz w:val="24"/>
          <w:szCs w:val="24"/>
          <w:lang w:val="en-GB"/>
        </w:rPr>
        <w:t>Principles of International Commercial Contracts (UNIDROIT Principles). URL:</w:t>
      </w:r>
      <w:hyperlink r:id="rId14">
        <w:r w:rsidRPr="00CD40D9">
          <w:rPr>
            <w:spacing w:val="-2"/>
            <w:sz w:val="24"/>
            <w:szCs w:val="24"/>
            <w:lang w:val="en-GB"/>
          </w:rPr>
          <w:t xml:space="preserve"> http://zakon5.rada.gov.ua/laws/show/995_920.</w:t>
        </w:r>
      </w:hyperlink>
    </w:p>
    <w:p w14:paraId="781D102F" w14:textId="77777777" w:rsidR="002852B3" w:rsidRPr="00CD40D9" w:rsidRDefault="00F061C8" w:rsidP="00CD40D9">
      <w:pPr>
        <w:pStyle w:val="af2"/>
        <w:numPr>
          <w:ilvl w:val="0"/>
          <w:numId w:val="7"/>
        </w:numPr>
        <w:tabs>
          <w:tab w:val="left" w:pos="0"/>
        </w:tabs>
        <w:spacing w:before="6" w:line="237" w:lineRule="auto"/>
        <w:ind w:left="0" w:right="33" w:firstLine="567"/>
        <w:jc w:val="both"/>
        <w:rPr>
          <w:sz w:val="24"/>
          <w:szCs w:val="24"/>
          <w:lang w:val="en-GB"/>
        </w:rPr>
      </w:pPr>
      <w:r w:rsidRPr="00CD40D9">
        <w:rPr>
          <w:sz w:val="24"/>
          <w:szCs w:val="24"/>
          <w:lang w:val="en-GB"/>
        </w:rPr>
        <w:t>Commercial Procedure Code of Ukraine dated 6 November 1991 No. 1798-XII (as amended on 28 August 2018). URL:</w:t>
      </w:r>
      <w:hyperlink r:id="rId15">
        <w:r w:rsidRPr="00CD40D9">
          <w:rPr>
            <w:sz w:val="24"/>
            <w:szCs w:val="24"/>
            <w:lang w:val="en-GB"/>
          </w:rPr>
          <w:t xml:space="preserve"> http://zakon3.rada.gov.ua/laws/show/1798-12.</w:t>
        </w:r>
      </w:hyperlink>
    </w:p>
    <w:p w14:paraId="0E02DEA7" w14:textId="77777777" w:rsidR="002852B3" w:rsidRPr="00CD40D9" w:rsidRDefault="00F061C8" w:rsidP="00CD40D9">
      <w:pPr>
        <w:pStyle w:val="af2"/>
        <w:numPr>
          <w:ilvl w:val="0"/>
          <w:numId w:val="7"/>
        </w:numPr>
        <w:tabs>
          <w:tab w:val="left" w:pos="0"/>
          <w:tab w:val="left" w:pos="1215"/>
        </w:tabs>
        <w:spacing w:before="3"/>
        <w:ind w:left="0" w:right="33" w:firstLine="567"/>
        <w:jc w:val="both"/>
        <w:rPr>
          <w:sz w:val="24"/>
          <w:szCs w:val="24"/>
          <w:lang w:val="en-GB"/>
        </w:rPr>
      </w:pPr>
      <w:r w:rsidRPr="00CD40D9">
        <w:rPr>
          <w:sz w:val="24"/>
          <w:szCs w:val="24"/>
          <w:lang w:val="en-GB"/>
        </w:rPr>
        <w:t>Code of Ukraine on Administrative Offences: Law of the Ukrainian SSR dated 07.12.1984 No. 8073-X (as amended on 28.08.2018) URL:</w:t>
      </w:r>
      <w:hyperlink r:id="rId16">
        <w:r w:rsidRPr="00CD40D9">
          <w:rPr>
            <w:spacing w:val="-2"/>
            <w:sz w:val="24"/>
            <w:szCs w:val="24"/>
            <w:lang w:val="en-GB"/>
          </w:rPr>
          <w:t xml:space="preserve"> http://zakon0.rada.gov.ua/laws/show/80731-10.</w:t>
        </w:r>
      </w:hyperlink>
    </w:p>
    <w:p w14:paraId="1F245EA6" w14:textId="77777777" w:rsidR="002852B3" w:rsidRPr="00CD40D9" w:rsidRDefault="00F061C8" w:rsidP="00CD40D9">
      <w:pPr>
        <w:pStyle w:val="af2"/>
        <w:numPr>
          <w:ilvl w:val="0"/>
          <w:numId w:val="7"/>
        </w:numPr>
        <w:tabs>
          <w:tab w:val="left" w:pos="0"/>
          <w:tab w:val="left" w:pos="1229"/>
        </w:tabs>
        <w:spacing w:line="242" w:lineRule="auto"/>
        <w:ind w:left="0" w:right="33" w:firstLine="567"/>
        <w:jc w:val="both"/>
        <w:rPr>
          <w:sz w:val="24"/>
          <w:szCs w:val="24"/>
          <w:lang w:val="en-GB"/>
        </w:rPr>
      </w:pPr>
      <w:r w:rsidRPr="00CD40D9">
        <w:rPr>
          <w:sz w:val="24"/>
          <w:szCs w:val="24"/>
          <w:lang w:val="en-GB"/>
        </w:rPr>
        <w:t>Tax Code dated 02.12.2010 No. 2755-VI (as amended on 15.08.2018) URL:</w:t>
      </w:r>
      <w:hyperlink r:id="rId17">
        <w:r w:rsidRPr="00CD40D9">
          <w:rPr>
            <w:spacing w:val="-2"/>
            <w:sz w:val="24"/>
            <w:szCs w:val="24"/>
            <w:lang w:val="en-GB"/>
          </w:rPr>
          <w:t xml:space="preserve"> http://zakon5.rada.gov.ua/laws/show/2755-17.</w:t>
        </w:r>
      </w:hyperlink>
    </w:p>
    <w:p w14:paraId="7B7A151C" w14:textId="2927DA80" w:rsidR="002852B3" w:rsidRPr="00CD40D9" w:rsidRDefault="00F061C8" w:rsidP="00CD40D9">
      <w:pPr>
        <w:pStyle w:val="af2"/>
        <w:numPr>
          <w:ilvl w:val="0"/>
          <w:numId w:val="7"/>
        </w:numPr>
        <w:tabs>
          <w:tab w:val="left" w:pos="0"/>
          <w:tab w:val="left" w:pos="1224"/>
        </w:tabs>
        <w:spacing w:line="271" w:lineRule="exact"/>
        <w:ind w:left="0" w:right="33" w:firstLine="567"/>
        <w:jc w:val="both"/>
        <w:rPr>
          <w:i/>
          <w:sz w:val="24"/>
          <w:szCs w:val="24"/>
          <w:lang w:val="en-GB"/>
        </w:rPr>
      </w:pPr>
      <w:r w:rsidRPr="00CD40D9">
        <w:rPr>
          <w:sz w:val="24"/>
          <w:szCs w:val="24"/>
          <w:lang w:val="en-GB"/>
        </w:rPr>
        <w:t xml:space="preserve">Civil Code of Ukraine dated 16 January 2003. </w:t>
      </w:r>
      <w:r w:rsidRPr="00CD40D9">
        <w:rPr>
          <w:i/>
          <w:sz w:val="24"/>
          <w:szCs w:val="24"/>
          <w:lang w:val="en-GB"/>
        </w:rPr>
        <w:t xml:space="preserve">Information from the </w:t>
      </w:r>
      <w:proofErr w:type="spellStart"/>
      <w:r w:rsidRPr="00CD40D9">
        <w:rPr>
          <w:i/>
          <w:sz w:val="24"/>
          <w:szCs w:val="24"/>
          <w:lang w:val="en-GB"/>
        </w:rPr>
        <w:t>Verkhovna</w:t>
      </w:r>
      <w:proofErr w:type="spellEnd"/>
      <w:r w:rsidRPr="00CD40D9">
        <w:rPr>
          <w:i/>
          <w:sz w:val="24"/>
          <w:szCs w:val="24"/>
          <w:lang w:val="en-GB"/>
        </w:rPr>
        <w:t xml:space="preserve"> Rada </w:t>
      </w:r>
      <w:r w:rsidRPr="00CD40D9">
        <w:rPr>
          <w:i/>
          <w:spacing w:val="-2"/>
          <w:sz w:val="24"/>
          <w:szCs w:val="24"/>
          <w:lang w:val="en-GB"/>
        </w:rPr>
        <w:t>of Ukraine.</w:t>
      </w:r>
      <w:r w:rsidR="00CD40D9">
        <w:rPr>
          <w:i/>
          <w:spacing w:val="-2"/>
          <w:sz w:val="24"/>
          <w:szCs w:val="24"/>
        </w:rPr>
        <w:t xml:space="preserve"> </w:t>
      </w:r>
      <w:r w:rsidRPr="00CD40D9">
        <w:rPr>
          <w:sz w:val="24"/>
          <w:szCs w:val="24"/>
          <w:lang w:val="en-GB"/>
        </w:rPr>
        <w:t xml:space="preserve">2003, Nos. 40-44. </w:t>
      </w:r>
      <w:r w:rsidRPr="00CD40D9">
        <w:rPr>
          <w:spacing w:val="-2"/>
          <w:sz w:val="24"/>
          <w:szCs w:val="24"/>
          <w:lang w:val="en-GB"/>
        </w:rPr>
        <w:t>Art. 356.</w:t>
      </w:r>
    </w:p>
    <w:p w14:paraId="1588C045" w14:textId="77777777" w:rsidR="002852B3" w:rsidRPr="00CD40D9" w:rsidRDefault="00F061C8" w:rsidP="00CD40D9">
      <w:pPr>
        <w:pStyle w:val="af2"/>
        <w:numPr>
          <w:ilvl w:val="0"/>
          <w:numId w:val="7"/>
        </w:numPr>
        <w:tabs>
          <w:tab w:val="left" w:pos="0"/>
          <w:tab w:val="left" w:pos="1215"/>
        </w:tabs>
        <w:spacing w:line="254" w:lineRule="auto"/>
        <w:ind w:left="0" w:right="33" w:firstLine="567"/>
        <w:jc w:val="both"/>
        <w:rPr>
          <w:sz w:val="24"/>
          <w:szCs w:val="24"/>
          <w:lang w:val="en-GB"/>
        </w:rPr>
      </w:pPr>
      <w:r w:rsidRPr="00CD40D9">
        <w:rPr>
          <w:sz w:val="24"/>
          <w:szCs w:val="24"/>
          <w:lang w:val="en-GB"/>
        </w:rPr>
        <w:t xml:space="preserve">On Foreign Economic Activity: Law of Ukraine dated 16 April 1991 No. 959-XII (as amended on 3 January 2017). URL: </w:t>
      </w:r>
      <w:hyperlink r:id="rId18">
        <w:r w:rsidRPr="00CD40D9">
          <w:rPr>
            <w:sz w:val="24"/>
            <w:szCs w:val="24"/>
            <w:lang w:val="en-GB"/>
          </w:rPr>
          <w:t>http://zakon2.rada.gov.ua/laws/show/959-12.</w:t>
        </w:r>
      </w:hyperlink>
    </w:p>
    <w:p w14:paraId="3A44DC87" w14:textId="77777777" w:rsidR="002852B3" w:rsidRPr="00CD40D9" w:rsidRDefault="00F061C8" w:rsidP="00CD40D9">
      <w:pPr>
        <w:pStyle w:val="af2"/>
        <w:numPr>
          <w:ilvl w:val="0"/>
          <w:numId w:val="7"/>
        </w:numPr>
        <w:tabs>
          <w:tab w:val="left" w:pos="0"/>
          <w:tab w:val="left" w:pos="1253"/>
        </w:tabs>
        <w:spacing w:line="249" w:lineRule="auto"/>
        <w:ind w:left="0" w:right="33" w:firstLine="567"/>
        <w:jc w:val="both"/>
        <w:rPr>
          <w:sz w:val="24"/>
          <w:szCs w:val="24"/>
          <w:lang w:val="en-GB"/>
        </w:rPr>
      </w:pPr>
      <w:r w:rsidRPr="00CD40D9">
        <w:rPr>
          <w:sz w:val="24"/>
          <w:szCs w:val="24"/>
          <w:lang w:val="en-GB"/>
        </w:rPr>
        <w:t>On investment activity: Law of Ukraine dated 18 September 1991 (as amended on 18 December 2017). URL:</w:t>
      </w:r>
      <w:hyperlink r:id="rId19">
        <w:r w:rsidRPr="00CD40D9">
          <w:rPr>
            <w:sz w:val="24"/>
            <w:szCs w:val="24"/>
            <w:lang w:val="en-GB"/>
          </w:rPr>
          <w:t xml:space="preserve"> http://zakon0.rada.gov.ua/laws/show/1560-12.</w:t>
        </w:r>
      </w:hyperlink>
    </w:p>
    <w:p w14:paraId="7ECCE920" w14:textId="77777777" w:rsidR="002852B3" w:rsidRPr="00CD40D9" w:rsidRDefault="00F061C8" w:rsidP="00CD40D9">
      <w:pPr>
        <w:pStyle w:val="af2"/>
        <w:numPr>
          <w:ilvl w:val="0"/>
          <w:numId w:val="7"/>
        </w:numPr>
        <w:tabs>
          <w:tab w:val="left" w:pos="0"/>
          <w:tab w:val="left" w:pos="1234"/>
        </w:tabs>
        <w:spacing w:line="249" w:lineRule="auto"/>
        <w:ind w:left="0" w:right="33" w:firstLine="567"/>
        <w:jc w:val="both"/>
        <w:rPr>
          <w:sz w:val="24"/>
          <w:szCs w:val="24"/>
          <w:lang w:val="en-GB"/>
        </w:rPr>
      </w:pPr>
      <w:r w:rsidRPr="00CD40D9">
        <w:rPr>
          <w:sz w:val="24"/>
          <w:szCs w:val="24"/>
          <w:lang w:val="en-GB"/>
        </w:rPr>
        <w:t>On limited and additional liability companies: Law of Ukraine dated 6 February 2018. URL:</w:t>
      </w:r>
      <w:hyperlink r:id="rId20">
        <w:r w:rsidRPr="00CD40D9">
          <w:rPr>
            <w:sz w:val="24"/>
            <w:szCs w:val="24"/>
            <w:lang w:val="en-GB"/>
          </w:rPr>
          <w:t xml:space="preserve"> http://zakon5.rada.gov.ua/laws/show/2275-19.</w:t>
        </w:r>
      </w:hyperlink>
    </w:p>
    <w:p w14:paraId="161878C6" w14:textId="77777777" w:rsidR="002852B3" w:rsidRPr="00CD40D9" w:rsidRDefault="00F061C8" w:rsidP="00CD40D9">
      <w:pPr>
        <w:pStyle w:val="af2"/>
        <w:numPr>
          <w:ilvl w:val="0"/>
          <w:numId w:val="7"/>
        </w:numPr>
        <w:tabs>
          <w:tab w:val="left" w:pos="0"/>
          <w:tab w:val="left" w:pos="1296"/>
        </w:tabs>
        <w:spacing w:before="3" w:line="249" w:lineRule="auto"/>
        <w:ind w:left="0" w:right="33" w:firstLine="567"/>
        <w:jc w:val="both"/>
        <w:rPr>
          <w:sz w:val="24"/>
          <w:szCs w:val="24"/>
          <w:lang w:val="en-GB"/>
        </w:rPr>
      </w:pPr>
      <w:r w:rsidRPr="00CD40D9">
        <w:rPr>
          <w:sz w:val="24"/>
          <w:szCs w:val="24"/>
          <w:lang w:val="en-GB"/>
        </w:rPr>
        <w:t>On the privatisation of state and municipal property: Law of Ukraine dated 18 January 2018. URL:</w:t>
      </w:r>
      <w:hyperlink r:id="rId21" w:anchor="n633">
        <w:r w:rsidRPr="00CD40D9">
          <w:rPr>
            <w:sz w:val="24"/>
            <w:szCs w:val="24"/>
            <w:lang w:val="en-GB"/>
          </w:rPr>
          <w:t xml:space="preserve"> http://zakon0.rada.gov.ua/laws/show/2269-19/paran633#n633.</w:t>
        </w:r>
      </w:hyperlink>
    </w:p>
    <w:p w14:paraId="43DDF90E" w14:textId="77777777" w:rsidR="002852B3" w:rsidRPr="00CD40D9" w:rsidRDefault="00F061C8" w:rsidP="00CD40D9">
      <w:pPr>
        <w:pStyle w:val="af2"/>
        <w:numPr>
          <w:ilvl w:val="0"/>
          <w:numId w:val="7"/>
        </w:numPr>
        <w:tabs>
          <w:tab w:val="left" w:pos="0"/>
          <w:tab w:val="left" w:pos="1215"/>
        </w:tabs>
        <w:spacing w:before="2" w:line="252" w:lineRule="auto"/>
        <w:ind w:left="0" w:right="33" w:firstLine="567"/>
        <w:jc w:val="both"/>
        <w:rPr>
          <w:sz w:val="24"/>
          <w:szCs w:val="24"/>
          <w:lang w:val="en-GB"/>
        </w:rPr>
      </w:pPr>
      <w:r w:rsidRPr="00CD40D9">
        <w:rPr>
          <w:sz w:val="24"/>
          <w:szCs w:val="24"/>
          <w:lang w:val="en-GB"/>
        </w:rPr>
        <w:t>On the lease of state and municipal property: Law of Ukraine dated 10 April 1992 (as amended by the Law dated 24 May 2016). URL:</w:t>
      </w:r>
      <w:hyperlink r:id="rId22">
        <w:r w:rsidRPr="00CD40D9">
          <w:rPr>
            <w:spacing w:val="-2"/>
            <w:sz w:val="24"/>
            <w:szCs w:val="24"/>
            <w:lang w:val="en-GB"/>
          </w:rPr>
          <w:t xml:space="preserve"> http://zakon5.rada.gov.ua/laws/show/2269-12.</w:t>
        </w:r>
      </w:hyperlink>
    </w:p>
    <w:p w14:paraId="35A85F9C" w14:textId="77777777" w:rsidR="002852B3" w:rsidRPr="00CD40D9" w:rsidRDefault="00F061C8" w:rsidP="00CD40D9">
      <w:pPr>
        <w:pStyle w:val="af2"/>
        <w:numPr>
          <w:ilvl w:val="0"/>
          <w:numId w:val="7"/>
        </w:numPr>
        <w:tabs>
          <w:tab w:val="left" w:pos="0"/>
          <w:tab w:val="left" w:pos="1234"/>
        </w:tabs>
        <w:spacing w:before="2" w:line="237" w:lineRule="auto"/>
        <w:ind w:left="0" w:right="33" w:firstLine="567"/>
        <w:jc w:val="both"/>
        <w:rPr>
          <w:sz w:val="24"/>
          <w:szCs w:val="24"/>
          <w:lang w:val="en-GB"/>
        </w:rPr>
      </w:pPr>
      <w:r w:rsidRPr="00CD40D9">
        <w:rPr>
          <w:sz w:val="24"/>
          <w:szCs w:val="24"/>
          <w:lang w:val="en-GB"/>
        </w:rPr>
        <w:t xml:space="preserve">On the Judicial System and Status of Judges: Law of Ukraine dated 2 June 2016 No. 1402-VIII. </w:t>
      </w:r>
      <w:r w:rsidRPr="00CD40D9">
        <w:rPr>
          <w:spacing w:val="-2"/>
          <w:sz w:val="24"/>
          <w:szCs w:val="24"/>
          <w:lang w:val="en-GB"/>
        </w:rPr>
        <w:t>URL:</w:t>
      </w:r>
      <w:hyperlink r:id="rId23">
        <w:r w:rsidRPr="00CD40D9">
          <w:rPr>
            <w:color w:val="00007F"/>
            <w:spacing w:val="-2"/>
            <w:sz w:val="24"/>
            <w:szCs w:val="24"/>
            <w:u w:val="single" w:color="00007F"/>
            <w:lang w:val="en-GB"/>
          </w:rPr>
          <w:t xml:space="preserve"> http://zakon.rada.gov.ua/laws/show/1402-19</w:t>
        </w:r>
        <w:r w:rsidRPr="00CD40D9">
          <w:rPr>
            <w:spacing w:val="-2"/>
            <w:sz w:val="24"/>
            <w:szCs w:val="24"/>
            <w:lang w:val="en-GB"/>
          </w:rPr>
          <w:t>.</w:t>
        </w:r>
      </w:hyperlink>
    </w:p>
    <w:p w14:paraId="1768AF21" w14:textId="77777777" w:rsidR="002852B3" w:rsidRPr="00CD40D9" w:rsidRDefault="00F061C8" w:rsidP="00CD40D9">
      <w:pPr>
        <w:pStyle w:val="af2"/>
        <w:numPr>
          <w:ilvl w:val="0"/>
          <w:numId w:val="7"/>
        </w:numPr>
        <w:tabs>
          <w:tab w:val="left" w:pos="0"/>
          <w:tab w:val="left" w:pos="1215"/>
        </w:tabs>
        <w:spacing w:before="3" w:line="249" w:lineRule="auto"/>
        <w:ind w:left="0" w:right="33" w:firstLine="567"/>
        <w:jc w:val="both"/>
        <w:rPr>
          <w:sz w:val="24"/>
          <w:szCs w:val="24"/>
          <w:lang w:val="en-GB"/>
        </w:rPr>
      </w:pPr>
      <w:r w:rsidRPr="00CD40D9">
        <w:rPr>
          <w:sz w:val="24"/>
          <w:szCs w:val="24"/>
          <w:lang w:val="en-GB"/>
        </w:rPr>
        <w:t>On standard payment terms for foreign economic agreements (contracts) and standard forms of protective clauses for foreign economic agreements (contracts) that provide for settlements in foreign currency: Resolution of the Cabinet of Ministers of Ukraine dated 21 June 1995 No. 444. URL:</w:t>
      </w:r>
      <w:hyperlink r:id="rId24">
        <w:r w:rsidRPr="00CD40D9">
          <w:rPr>
            <w:sz w:val="24"/>
            <w:szCs w:val="24"/>
            <w:lang w:val="en-GB"/>
          </w:rPr>
          <w:t xml:space="preserve"> http://zakon3.rada.gov.ua/laws/show/444-95-%D0%BF.</w:t>
        </w:r>
      </w:hyperlink>
    </w:p>
    <w:p w14:paraId="26133518" w14:textId="77777777" w:rsidR="002852B3" w:rsidRPr="00CD40D9" w:rsidRDefault="00F061C8" w:rsidP="00CD40D9">
      <w:pPr>
        <w:pStyle w:val="af2"/>
        <w:numPr>
          <w:ilvl w:val="0"/>
          <w:numId w:val="7"/>
        </w:numPr>
        <w:tabs>
          <w:tab w:val="left" w:pos="0"/>
          <w:tab w:val="left" w:pos="1214"/>
        </w:tabs>
        <w:spacing w:before="9" w:line="249" w:lineRule="auto"/>
        <w:ind w:left="0" w:right="33" w:firstLine="567"/>
        <w:jc w:val="both"/>
        <w:rPr>
          <w:sz w:val="24"/>
          <w:szCs w:val="24"/>
          <w:lang w:val="en-GB"/>
        </w:rPr>
      </w:pPr>
      <w:r w:rsidRPr="00CD40D9">
        <w:rPr>
          <w:sz w:val="24"/>
          <w:szCs w:val="24"/>
          <w:lang w:val="en-GB"/>
        </w:rPr>
        <w:t xml:space="preserve">On certain issues of practice in the consideration of cases involving foreign enterprises </w:t>
      </w:r>
      <w:r w:rsidRPr="00CD40D9">
        <w:rPr>
          <w:sz w:val="24"/>
          <w:szCs w:val="24"/>
          <w:lang w:val="en-GB"/>
        </w:rPr>
        <w:lastRenderedPageBreak/>
        <w:t>and organisations: clarification of the Higher Commercial Court of Ukraine No. 04-5/608 of 31 May 2002. URL:</w:t>
      </w:r>
      <w:hyperlink r:id="rId25">
        <w:r w:rsidRPr="00CD40D9">
          <w:rPr>
            <w:sz w:val="24"/>
            <w:szCs w:val="24"/>
            <w:lang w:val="en-GB"/>
          </w:rPr>
          <w:t xml:space="preserve"> http://zakon3.rada.gov.ua/laws/show/v_608600-02.</w:t>
        </w:r>
      </w:hyperlink>
    </w:p>
    <w:p w14:paraId="49E8A4B9" w14:textId="77777777" w:rsidR="002852B3" w:rsidRPr="00CD40D9" w:rsidRDefault="00F061C8" w:rsidP="00CD40D9">
      <w:pPr>
        <w:pStyle w:val="af2"/>
        <w:numPr>
          <w:ilvl w:val="0"/>
          <w:numId w:val="7"/>
        </w:numPr>
        <w:tabs>
          <w:tab w:val="left" w:pos="0"/>
          <w:tab w:val="left" w:pos="1219"/>
        </w:tabs>
        <w:spacing w:before="76" w:line="237" w:lineRule="auto"/>
        <w:ind w:left="0" w:right="33" w:firstLine="567"/>
        <w:jc w:val="left"/>
        <w:rPr>
          <w:sz w:val="24"/>
          <w:szCs w:val="24"/>
          <w:lang w:val="en-GB"/>
        </w:rPr>
      </w:pPr>
      <w:r w:rsidRPr="00CD40D9">
        <w:rPr>
          <w:sz w:val="24"/>
          <w:szCs w:val="24"/>
          <w:lang w:val="en-GB"/>
        </w:rPr>
        <w:t xml:space="preserve">Smolin G. V. Commercial Law of Ukraine. General Part: Textbook. / G. V. Smolin. </w:t>
      </w:r>
      <w:proofErr w:type="spellStart"/>
      <w:r w:rsidRPr="00CD40D9">
        <w:rPr>
          <w:sz w:val="24"/>
          <w:szCs w:val="24"/>
          <w:lang w:val="en-GB"/>
        </w:rPr>
        <w:t>Lviv</w:t>
      </w:r>
      <w:proofErr w:type="spellEnd"/>
      <w:r w:rsidRPr="00CD40D9">
        <w:rPr>
          <w:sz w:val="24"/>
          <w:szCs w:val="24"/>
          <w:lang w:val="en-GB"/>
        </w:rPr>
        <w:t xml:space="preserve">: </w:t>
      </w:r>
      <w:proofErr w:type="spellStart"/>
      <w:r w:rsidRPr="00CD40D9">
        <w:rPr>
          <w:sz w:val="24"/>
          <w:szCs w:val="24"/>
          <w:lang w:val="en-GB"/>
        </w:rPr>
        <w:t>Liga</w:t>
      </w:r>
      <w:proofErr w:type="spellEnd"/>
      <w:r w:rsidRPr="00CD40D9">
        <w:rPr>
          <w:sz w:val="24"/>
          <w:szCs w:val="24"/>
          <w:lang w:val="en-GB"/>
        </w:rPr>
        <w:t>-Pres, 2008. 372 p.</w:t>
      </w:r>
    </w:p>
    <w:p w14:paraId="7D042039" w14:textId="77777777" w:rsidR="002852B3" w:rsidRPr="00CD40D9" w:rsidRDefault="00F061C8" w:rsidP="00CD40D9">
      <w:pPr>
        <w:pStyle w:val="af2"/>
        <w:numPr>
          <w:ilvl w:val="0"/>
          <w:numId w:val="7"/>
        </w:numPr>
        <w:tabs>
          <w:tab w:val="left" w:pos="0"/>
          <w:tab w:val="left" w:pos="1344"/>
        </w:tabs>
        <w:spacing w:before="6" w:line="237" w:lineRule="auto"/>
        <w:ind w:left="0" w:right="33" w:firstLine="567"/>
        <w:jc w:val="left"/>
        <w:rPr>
          <w:sz w:val="24"/>
          <w:szCs w:val="24"/>
          <w:lang w:val="en-GB"/>
        </w:rPr>
      </w:pPr>
      <w:r w:rsidRPr="00CD40D9">
        <w:rPr>
          <w:sz w:val="24"/>
          <w:szCs w:val="24"/>
          <w:lang w:val="en-GB"/>
        </w:rPr>
        <w:t xml:space="preserve">Smolin, G. V. Commercial Law of Ukraine. Special Part: Textbook. / G. V. Smolin. </w:t>
      </w:r>
      <w:proofErr w:type="spellStart"/>
      <w:r w:rsidRPr="00CD40D9">
        <w:rPr>
          <w:sz w:val="24"/>
          <w:szCs w:val="24"/>
          <w:lang w:val="en-GB"/>
        </w:rPr>
        <w:t>Lviv</w:t>
      </w:r>
      <w:proofErr w:type="spellEnd"/>
      <w:r w:rsidRPr="00CD40D9">
        <w:rPr>
          <w:sz w:val="24"/>
          <w:szCs w:val="24"/>
          <w:lang w:val="en-GB"/>
        </w:rPr>
        <w:t xml:space="preserve">: </w:t>
      </w:r>
      <w:proofErr w:type="spellStart"/>
      <w:r w:rsidRPr="00CD40D9">
        <w:rPr>
          <w:sz w:val="24"/>
          <w:szCs w:val="24"/>
          <w:lang w:val="en-GB"/>
        </w:rPr>
        <w:t>Lviv</w:t>
      </w:r>
      <w:proofErr w:type="spellEnd"/>
      <w:r w:rsidRPr="00CD40D9">
        <w:rPr>
          <w:sz w:val="24"/>
          <w:szCs w:val="24"/>
          <w:lang w:val="en-GB"/>
        </w:rPr>
        <w:t xml:space="preserve"> State University of Internal Affairs, 2010. 580 p.</w:t>
      </w:r>
    </w:p>
    <w:p w14:paraId="225534CD" w14:textId="77777777" w:rsidR="002852B3" w:rsidRPr="00CD40D9" w:rsidRDefault="00F061C8" w:rsidP="00CD40D9">
      <w:pPr>
        <w:pStyle w:val="af2"/>
        <w:numPr>
          <w:ilvl w:val="0"/>
          <w:numId w:val="7"/>
        </w:numPr>
        <w:tabs>
          <w:tab w:val="left" w:pos="0"/>
          <w:tab w:val="left" w:pos="1215"/>
        </w:tabs>
        <w:spacing w:before="5" w:line="237" w:lineRule="auto"/>
        <w:ind w:left="0" w:right="33" w:firstLine="567"/>
        <w:jc w:val="left"/>
        <w:rPr>
          <w:sz w:val="24"/>
          <w:szCs w:val="24"/>
          <w:lang w:val="en-GB"/>
        </w:rPr>
      </w:pPr>
      <w:proofErr w:type="spellStart"/>
      <w:r w:rsidRPr="00CD40D9">
        <w:rPr>
          <w:sz w:val="24"/>
          <w:szCs w:val="24"/>
          <w:lang w:val="en-GB"/>
        </w:rPr>
        <w:t>Bulgakova</w:t>
      </w:r>
      <w:proofErr w:type="spellEnd"/>
      <w:r w:rsidRPr="00CD40D9">
        <w:rPr>
          <w:sz w:val="24"/>
          <w:szCs w:val="24"/>
          <w:lang w:val="en-GB"/>
        </w:rPr>
        <w:t xml:space="preserve"> I. V. Commercial Law of Ukraine: Textbook. / I. V. </w:t>
      </w:r>
      <w:proofErr w:type="spellStart"/>
      <w:r w:rsidRPr="00CD40D9">
        <w:rPr>
          <w:sz w:val="24"/>
          <w:szCs w:val="24"/>
          <w:lang w:val="en-GB"/>
        </w:rPr>
        <w:t>Bulgakova</w:t>
      </w:r>
      <w:proofErr w:type="spellEnd"/>
      <w:r w:rsidRPr="00CD40D9">
        <w:rPr>
          <w:sz w:val="24"/>
          <w:szCs w:val="24"/>
          <w:lang w:val="en-GB"/>
        </w:rPr>
        <w:t>. Kyiv: Precedent, 2006. 346 p.</w:t>
      </w:r>
    </w:p>
    <w:p w14:paraId="1889BC42" w14:textId="281AAD89" w:rsidR="002852B3" w:rsidRPr="00CD40D9" w:rsidRDefault="00F061C8" w:rsidP="00CD40D9">
      <w:pPr>
        <w:pStyle w:val="af2"/>
        <w:numPr>
          <w:ilvl w:val="0"/>
          <w:numId w:val="7"/>
        </w:numPr>
        <w:tabs>
          <w:tab w:val="left" w:pos="0"/>
          <w:tab w:val="left" w:pos="1215"/>
        </w:tabs>
        <w:spacing w:before="4"/>
        <w:ind w:left="0" w:right="33" w:firstLine="567"/>
        <w:jc w:val="left"/>
        <w:rPr>
          <w:sz w:val="24"/>
          <w:szCs w:val="24"/>
          <w:lang w:val="en-GB"/>
        </w:rPr>
      </w:pPr>
      <w:proofErr w:type="spellStart"/>
      <w:r w:rsidRPr="00CD40D9">
        <w:rPr>
          <w:sz w:val="24"/>
          <w:szCs w:val="24"/>
          <w:lang w:val="en-GB"/>
        </w:rPr>
        <w:t>Vinnik</w:t>
      </w:r>
      <w:proofErr w:type="spellEnd"/>
      <w:r w:rsidRPr="00CD40D9">
        <w:rPr>
          <w:sz w:val="24"/>
          <w:szCs w:val="24"/>
          <w:lang w:val="en-GB"/>
        </w:rPr>
        <w:t xml:space="preserve"> O. M. Commercial Law: Textbook. Kyiv: </w:t>
      </w:r>
      <w:proofErr w:type="spellStart"/>
      <w:r w:rsidRPr="00CD40D9">
        <w:rPr>
          <w:sz w:val="24"/>
          <w:szCs w:val="24"/>
          <w:lang w:val="en-GB"/>
        </w:rPr>
        <w:t>Pravova</w:t>
      </w:r>
      <w:proofErr w:type="spellEnd"/>
      <w:r w:rsidRPr="00CD40D9">
        <w:rPr>
          <w:sz w:val="24"/>
          <w:szCs w:val="24"/>
          <w:lang w:val="en-GB"/>
        </w:rPr>
        <w:t xml:space="preserve"> </w:t>
      </w:r>
      <w:proofErr w:type="spellStart"/>
      <w:r w:rsidRPr="00CD40D9">
        <w:rPr>
          <w:sz w:val="24"/>
          <w:szCs w:val="24"/>
          <w:lang w:val="en-GB"/>
        </w:rPr>
        <w:t>Yednist</w:t>
      </w:r>
      <w:proofErr w:type="spellEnd"/>
      <w:r w:rsidRPr="00CD40D9">
        <w:rPr>
          <w:sz w:val="24"/>
          <w:szCs w:val="24"/>
          <w:lang w:val="en-GB"/>
        </w:rPr>
        <w:t>,</w:t>
      </w:r>
      <w:r w:rsidRPr="00CD40D9">
        <w:rPr>
          <w:spacing w:val="-2"/>
          <w:sz w:val="24"/>
          <w:szCs w:val="24"/>
          <w:lang w:val="en-GB"/>
        </w:rPr>
        <w:t xml:space="preserve"> 2008.</w:t>
      </w:r>
      <w:r w:rsidR="00CD40D9">
        <w:rPr>
          <w:spacing w:val="-2"/>
          <w:sz w:val="24"/>
          <w:szCs w:val="24"/>
        </w:rPr>
        <w:t xml:space="preserve"> </w:t>
      </w:r>
      <w:r w:rsidRPr="00CD40D9">
        <w:rPr>
          <w:sz w:val="24"/>
          <w:szCs w:val="24"/>
          <w:lang w:val="en-GB"/>
        </w:rPr>
        <w:t xml:space="preserve">766 </w:t>
      </w:r>
      <w:r w:rsidRPr="00CD40D9">
        <w:rPr>
          <w:spacing w:val="-5"/>
          <w:sz w:val="24"/>
          <w:szCs w:val="24"/>
          <w:lang w:val="en-GB"/>
        </w:rPr>
        <w:t>p.</w:t>
      </w:r>
    </w:p>
    <w:p w14:paraId="03FB72D6" w14:textId="31D50F97" w:rsidR="002852B3" w:rsidRPr="00CD40D9" w:rsidRDefault="00F061C8" w:rsidP="00CD40D9">
      <w:pPr>
        <w:pStyle w:val="af2"/>
        <w:numPr>
          <w:ilvl w:val="0"/>
          <w:numId w:val="7"/>
        </w:numPr>
        <w:tabs>
          <w:tab w:val="left" w:pos="0"/>
          <w:tab w:val="left" w:pos="1215"/>
        </w:tabs>
        <w:spacing w:before="2"/>
        <w:ind w:left="0" w:right="33" w:firstLine="567"/>
        <w:jc w:val="left"/>
        <w:rPr>
          <w:sz w:val="24"/>
          <w:szCs w:val="24"/>
          <w:lang w:val="en-GB"/>
        </w:rPr>
      </w:pPr>
      <w:proofErr w:type="spellStart"/>
      <w:r w:rsidRPr="00CD40D9">
        <w:rPr>
          <w:sz w:val="24"/>
          <w:szCs w:val="24"/>
          <w:lang w:val="en-GB"/>
        </w:rPr>
        <w:t>Volovyk</w:t>
      </w:r>
      <w:proofErr w:type="spellEnd"/>
      <w:r w:rsidRPr="00CD40D9">
        <w:rPr>
          <w:sz w:val="24"/>
          <w:szCs w:val="24"/>
          <w:lang w:val="en-GB"/>
        </w:rPr>
        <w:t xml:space="preserve"> O. A. Interests of Commercial Companies: Problems </w:t>
      </w:r>
      <w:r w:rsidRPr="00CD40D9">
        <w:rPr>
          <w:spacing w:val="-2"/>
          <w:sz w:val="24"/>
          <w:szCs w:val="24"/>
          <w:lang w:val="en-GB"/>
        </w:rPr>
        <w:t xml:space="preserve">of </w:t>
      </w:r>
      <w:r w:rsidRPr="00CD40D9">
        <w:rPr>
          <w:sz w:val="24"/>
          <w:szCs w:val="24"/>
          <w:lang w:val="en-GB"/>
        </w:rPr>
        <w:t xml:space="preserve">Legal </w:t>
      </w:r>
      <w:r w:rsidRPr="00CD40D9">
        <w:rPr>
          <w:spacing w:val="-2"/>
          <w:sz w:val="24"/>
          <w:szCs w:val="24"/>
          <w:lang w:val="en-GB"/>
        </w:rPr>
        <w:t>Protection</w:t>
      </w:r>
      <w:r w:rsidR="00CD40D9">
        <w:rPr>
          <w:spacing w:val="-2"/>
          <w:sz w:val="24"/>
          <w:szCs w:val="24"/>
        </w:rPr>
        <w:t xml:space="preserve"> </w:t>
      </w:r>
      <w:r w:rsidRPr="00CD40D9">
        <w:rPr>
          <w:sz w:val="24"/>
          <w:szCs w:val="24"/>
          <w:lang w:val="en-GB"/>
        </w:rPr>
        <w:t xml:space="preserve">in corporate relations: monograph. Luhansk, 2006. 132 </w:t>
      </w:r>
      <w:r w:rsidRPr="00CD40D9">
        <w:rPr>
          <w:spacing w:val="-5"/>
          <w:sz w:val="24"/>
          <w:szCs w:val="24"/>
          <w:lang w:val="en-GB"/>
        </w:rPr>
        <w:t>p.</w:t>
      </w:r>
    </w:p>
    <w:p w14:paraId="607121BB" w14:textId="77777777" w:rsidR="002852B3" w:rsidRPr="00CD40D9" w:rsidRDefault="00F061C8" w:rsidP="00CD40D9">
      <w:pPr>
        <w:pStyle w:val="af2"/>
        <w:numPr>
          <w:ilvl w:val="0"/>
          <w:numId w:val="7"/>
        </w:numPr>
        <w:tabs>
          <w:tab w:val="left" w:pos="0"/>
          <w:tab w:val="left" w:pos="1243"/>
        </w:tabs>
        <w:spacing w:before="2" w:line="249" w:lineRule="auto"/>
        <w:ind w:left="0" w:right="33" w:firstLine="567"/>
        <w:jc w:val="both"/>
        <w:rPr>
          <w:sz w:val="24"/>
          <w:szCs w:val="24"/>
          <w:lang w:val="en-GB"/>
        </w:rPr>
      </w:pPr>
      <w:proofErr w:type="spellStart"/>
      <w:r w:rsidRPr="00CD40D9">
        <w:rPr>
          <w:sz w:val="24"/>
          <w:szCs w:val="24"/>
          <w:lang w:val="en-GB"/>
        </w:rPr>
        <w:t>Gubarev</w:t>
      </w:r>
      <w:proofErr w:type="spellEnd"/>
      <w:r w:rsidRPr="00CD40D9">
        <w:rPr>
          <w:sz w:val="24"/>
          <w:szCs w:val="24"/>
          <w:lang w:val="en-GB"/>
        </w:rPr>
        <w:t xml:space="preserve"> S. V. Legal regime for securing credit obligations. </w:t>
      </w:r>
      <w:r w:rsidRPr="00CD40D9">
        <w:rPr>
          <w:i/>
          <w:sz w:val="24"/>
          <w:szCs w:val="24"/>
          <w:lang w:val="en-GB"/>
        </w:rPr>
        <w:t>Trends and priorities in reforming Ukrainian legislation</w:t>
      </w:r>
      <w:r w:rsidRPr="00CD40D9">
        <w:rPr>
          <w:sz w:val="24"/>
          <w:szCs w:val="24"/>
          <w:lang w:val="en-GB"/>
        </w:rPr>
        <w:t>: materials from the All-Ukrainian Scientific and Practical Conference. Kyiv, 2011. pp. 64-68.</w:t>
      </w:r>
    </w:p>
    <w:p w14:paraId="6F27E04B" w14:textId="77777777" w:rsidR="002852B3" w:rsidRPr="00CD40D9" w:rsidRDefault="00F061C8" w:rsidP="00CD40D9">
      <w:pPr>
        <w:pStyle w:val="af2"/>
        <w:numPr>
          <w:ilvl w:val="0"/>
          <w:numId w:val="7"/>
        </w:numPr>
        <w:tabs>
          <w:tab w:val="left" w:pos="1215"/>
        </w:tabs>
        <w:spacing w:before="8" w:line="249" w:lineRule="auto"/>
        <w:ind w:left="0" w:right="33" w:firstLine="567"/>
        <w:jc w:val="both"/>
        <w:rPr>
          <w:sz w:val="24"/>
          <w:szCs w:val="24"/>
          <w:lang w:val="en-GB"/>
        </w:rPr>
      </w:pPr>
      <w:proofErr w:type="spellStart"/>
      <w:r w:rsidRPr="00CD40D9">
        <w:rPr>
          <w:sz w:val="24"/>
          <w:szCs w:val="24"/>
          <w:lang w:val="en-GB"/>
        </w:rPr>
        <w:t>Gubarev</w:t>
      </w:r>
      <w:proofErr w:type="spellEnd"/>
      <w:r w:rsidRPr="00CD40D9">
        <w:rPr>
          <w:sz w:val="24"/>
          <w:szCs w:val="24"/>
          <w:lang w:val="en-GB"/>
        </w:rPr>
        <w:t xml:space="preserve"> S. V. Legal support for innovative activity in competitive conditions. </w:t>
      </w:r>
      <w:r w:rsidRPr="00CD40D9">
        <w:rPr>
          <w:i/>
          <w:sz w:val="24"/>
          <w:szCs w:val="24"/>
          <w:lang w:val="en-GB"/>
        </w:rPr>
        <w:t>Current issues of management and economic development in the context of society's informatisation</w:t>
      </w:r>
      <w:r w:rsidRPr="00CD40D9">
        <w:rPr>
          <w:sz w:val="24"/>
          <w:szCs w:val="24"/>
          <w:lang w:val="en-GB"/>
        </w:rPr>
        <w:t>: materials from a scientific and practical conference. Kyiv, 2016. pp. 25–28.</w:t>
      </w:r>
    </w:p>
    <w:p w14:paraId="67D48385" w14:textId="77777777" w:rsidR="002852B3" w:rsidRPr="00CD40D9" w:rsidRDefault="00F061C8" w:rsidP="00CD40D9">
      <w:pPr>
        <w:pStyle w:val="af2"/>
        <w:numPr>
          <w:ilvl w:val="0"/>
          <w:numId w:val="7"/>
        </w:numPr>
        <w:tabs>
          <w:tab w:val="left" w:pos="1215"/>
        </w:tabs>
        <w:spacing w:before="3" w:line="252" w:lineRule="auto"/>
        <w:ind w:left="0" w:right="33" w:firstLine="567"/>
        <w:jc w:val="both"/>
        <w:rPr>
          <w:sz w:val="24"/>
          <w:szCs w:val="24"/>
          <w:lang w:val="en-GB"/>
        </w:rPr>
      </w:pPr>
      <w:proofErr w:type="spellStart"/>
      <w:r w:rsidRPr="00CD40D9">
        <w:rPr>
          <w:sz w:val="24"/>
          <w:szCs w:val="24"/>
          <w:lang w:val="en-GB"/>
        </w:rPr>
        <w:t>Gubarev</w:t>
      </w:r>
      <w:proofErr w:type="spellEnd"/>
      <w:r w:rsidRPr="00CD40D9">
        <w:rPr>
          <w:sz w:val="24"/>
          <w:szCs w:val="24"/>
          <w:lang w:val="en-GB"/>
        </w:rPr>
        <w:t xml:space="preserve"> S. V. Modern management of joint-stock companies. </w:t>
      </w:r>
      <w:r w:rsidRPr="00CD40D9">
        <w:rPr>
          <w:i/>
          <w:sz w:val="24"/>
          <w:szCs w:val="24"/>
          <w:lang w:val="en-GB"/>
        </w:rPr>
        <w:t>Legal regulation of social relations: current issues and requirements of today</w:t>
      </w:r>
      <w:r w:rsidRPr="00CD40D9">
        <w:rPr>
          <w:sz w:val="24"/>
          <w:szCs w:val="24"/>
          <w:lang w:val="en-GB"/>
        </w:rPr>
        <w:t xml:space="preserve">: materials of the international scientific and practical conference (20 July 2018). </w:t>
      </w:r>
      <w:proofErr w:type="spellStart"/>
      <w:r w:rsidRPr="00CD40D9">
        <w:rPr>
          <w:sz w:val="24"/>
          <w:szCs w:val="24"/>
          <w:lang w:val="en-GB"/>
        </w:rPr>
        <w:t>Lviv</w:t>
      </w:r>
      <w:proofErr w:type="spellEnd"/>
      <w:r w:rsidRPr="00CD40D9">
        <w:rPr>
          <w:sz w:val="24"/>
          <w:szCs w:val="24"/>
          <w:lang w:val="en-GB"/>
        </w:rPr>
        <w:t>, 2018. Pp. 45–49.</w:t>
      </w:r>
    </w:p>
    <w:p w14:paraId="5EC68345" w14:textId="77777777" w:rsidR="002852B3" w:rsidRPr="00CD40D9" w:rsidRDefault="00F061C8" w:rsidP="00CD40D9">
      <w:pPr>
        <w:pStyle w:val="af2"/>
        <w:numPr>
          <w:ilvl w:val="0"/>
          <w:numId w:val="7"/>
        </w:numPr>
        <w:tabs>
          <w:tab w:val="left" w:pos="1229"/>
        </w:tabs>
        <w:spacing w:line="249" w:lineRule="auto"/>
        <w:ind w:left="0" w:right="33" w:firstLine="567"/>
        <w:jc w:val="both"/>
        <w:rPr>
          <w:sz w:val="24"/>
          <w:szCs w:val="24"/>
          <w:lang w:val="en-GB"/>
        </w:rPr>
      </w:pPr>
      <w:proofErr w:type="spellStart"/>
      <w:r w:rsidRPr="00CD40D9">
        <w:rPr>
          <w:sz w:val="24"/>
          <w:szCs w:val="24"/>
          <w:lang w:val="en-GB"/>
        </w:rPr>
        <w:t>Nesipova</w:t>
      </w:r>
      <w:proofErr w:type="spellEnd"/>
      <w:r w:rsidRPr="00CD40D9">
        <w:rPr>
          <w:sz w:val="24"/>
          <w:szCs w:val="24"/>
          <w:lang w:val="en-GB"/>
        </w:rPr>
        <w:t xml:space="preserve"> S. V., </w:t>
      </w:r>
      <w:proofErr w:type="spellStart"/>
      <w:r w:rsidRPr="00CD40D9">
        <w:rPr>
          <w:sz w:val="24"/>
          <w:szCs w:val="24"/>
          <w:lang w:val="en-GB"/>
        </w:rPr>
        <w:t>Voronko</w:t>
      </w:r>
      <w:proofErr w:type="spellEnd"/>
      <w:r w:rsidRPr="00CD40D9">
        <w:rPr>
          <w:sz w:val="24"/>
          <w:szCs w:val="24"/>
          <w:lang w:val="en-GB"/>
        </w:rPr>
        <w:t xml:space="preserve"> V. S., </w:t>
      </w:r>
      <w:proofErr w:type="spellStart"/>
      <w:r w:rsidRPr="00CD40D9">
        <w:rPr>
          <w:sz w:val="24"/>
          <w:szCs w:val="24"/>
          <w:lang w:val="en-GB"/>
        </w:rPr>
        <w:t>Chebykina</w:t>
      </w:r>
      <w:proofErr w:type="spellEnd"/>
      <w:r w:rsidRPr="00CD40D9">
        <w:rPr>
          <w:sz w:val="24"/>
          <w:szCs w:val="24"/>
          <w:lang w:val="en-GB"/>
        </w:rPr>
        <w:t xml:space="preserve"> T. S. Commercial law: textbook. Kyiv: Centre for Educational Literature, 2012. 564 pp.</w:t>
      </w:r>
    </w:p>
    <w:p w14:paraId="00A6D4DF" w14:textId="374AF22B" w:rsidR="002852B3" w:rsidRPr="00CD40D9" w:rsidRDefault="00F061C8" w:rsidP="00CD40D9">
      <w:pPr>
        <w:pStyle w:val="2"/>
        <w:keepNext w:val="0"/>
        <w:widowControl w:val="0"/>
        <w:numPr>
          <w:ilvl w:val="0"/>
          <w:numId w:val="0"/>
        </w:numPr>
        <w:suppressAutoHyphens w:val="0"/>
        <w:ind w:left="567" w:right="33"/>
        <w:rPr>
          <w:rFonts w:ascii="Times New Roman" w:hAnsi="Times New Roman" w:cs="Times New Roman"/>
          <w:sz w:val="24"/>
          <w:szCs w:val="24"/>
          <w:lang w:val="en-GB"/>
        </w:rPr>
      </w:pPr>
      <w:r w:rsidRPr="00CD40D9">
        <w:rPr>
          <w:rFonts w:ascii="Times New Roman" w:hAnsi="Times New Roman" w:cs="Times New Roman"/>
          <w:sz w:val="24"/>
          <w:szCs w:val="24"/>
          <w:lang w:val="en-GB"/>
        </w:rPr>
        <w:t xml:space="preserve">Information </w:t>
      </w:r>
      <w:r w:rsidRPr="00CD40D9">
        <w:rPr>
          <w:rFonts w:ascii="Times New Roman" w:hAnsi="Times New Roman" w:cs="Times New Roman"/>
          <w:spacing w:val="-2"/>
          <w:sz w:val="24"/>
          <w:szCs w:val="24"/>
          <w:lang w:val="en-GB"/>
        </w:rPr>
        <w:t>resources:</w:t>
      </w:r>
    </w:p>
    <w:p w14:paraId="1B412A95" w14:textId="77777777" w:rsidR="002852B3" w:rsidRPr="00CD40D9" w:rsidRDefault="00F061C8" w:rsidP="00CD40D9">
      <w:pPr>
        <w:pStyle w:val="a8"/>
        <w:widowControl w:val="0"/>
        <w:numPr>
          <w:ilvl w:val="0"/>
          <w:numId w:val="8"/>
        </w:numPr>
        <w:suppressAutoHyphens w:val="0"/>
        <w:spacing w:before="3"/>
        <w:ind w:left="0" w:right="33" w:firstLine="567"/>
        <w:jc w:val="both"/>
        <w:rPr>
          <w:sz w:val="24"/>
          <w:szCs w:val="24"/>
          <w:lang w:val="en-GB"/>
        </w:rPr>
      </w:pPr>
      <w:r w:rsidRPr="00CD40D9">
        <w:rPr>
          <w:sz w:val="24"/>
          <w:szCs w:val="24"/>
          <w:lang w:val="en-GB"/>
        </w:rPr>
        <w:t xml:space="preserve">Official website of the </w:t>
      </w:r>
      <w:proofErr w:type="spellStart"/>
      <w:r w:rsidRPr="00CD40D9">
        <w:rPr>
          <w:sz w:val="24"/>
          <w:szCs w:val="24"/>
          <w:lang w:val="en-GB"/>
        </w:rPr>
        <w:t>Verkhovna</w:t>
      </w:r>
      <w:proofErr w:type="spellEnd"/>
      <w:r w:rsidRPr="00CD40D9">
        <w:rPr>
          <w:sz w:val="24"/>
          <w:szCs w:val="24"/>
          <w:lang w:val="en-GB"/>
        </w:rPr>
        <w:t xml:space="preserve"> Rada of Ukraine https://</w:t>
      </w:r>
      <w:hyperlink r:id="rId26">
        <w:r w:rsidRPr="00CD40D9">
          <w:rPr>
            <w:sz w:val="24"/>
            <w:szCs w:val="24"/>
            <w:lang w:val="en-GB"/>
          </w:rPr>
          <w:t>www.rada.gov.ua/</w:t>
        </w:r>
      </w:hyperlink>
      <w:r w:rsidRPr="00CD40D9">
        <w:rPr>
          <w:sz w:val="24"/>
          <w:szCs w:val="24"/>
          <w:lang w:val="en-GB"/>
        </w:rPr>
        <w:t xml:space="preserve"> Official website of the Cabinet of Ministers of Ukraine https://</w:t>
      </w:r>
      <w:hyperlink r:id="rId27">
        <w:r w:rsidRPr="00CD40D9">
          <w:rPr>
            <w:sz w:val="24"/>
            <w:szCs w:val="24"/>
            <w:lang w:val="en-GB"/>
          </w:rPr>
          <w:t>www.kmu.gov.ua/</w:t>
        </w:r>
      </w:hyperlink>
      <w:r w:rsidRPr="00CD40D9">
        <w:rPr>
          <w:sz w:val="24"/>
          <w:szCs w:val="24"/>
          <w:lang w:val="en-GB"/>
        </w:rPr>
        <w:t xml:space="preserve"> Official website of the Ministry of Internal Affairs of Ukraine</w:t>
      </w:r>
      <w:hyperlink r:id="rId28" w:history="1">
        <w:r w:rsidRPr="00CD40D9">
          <w:rPr>
            <w:rStyle w:val="a4"/>
            <w:sz w:val="24"/>
            <w:szCs w:val="24"/>
            <w:lang w:val="en-GB"/>
          </w:rPr>
          <w:t xml:space="preserve"> https://mvs.gov.ua/</w:t>
        </w:r>
      </w:hyperlink>
    </w:p>
    <w:p w14:paraId="2E0B591E" w14:textId="77777777" w:rsidR="002852B3" w:rsidRPr="00CD40D9" w:rsidRDefault="00F061C8" w:rsidP="00CD40D9">
      <w:pPr>
        <w:pStyle w:val="a8"/>
        <w:widowControl w:val="0"/>
        <w:numPr>
          <w:ilvl w:val="0"/>
          <w:numId w:val="8"/>
        </w:numPr>
        <w:suppressAutoHyphens w:val="0"/>
        <w:spacing w:before="3"/>
        <w:ind w:left="0" w:right="33" w:firstLine="567"/>
        <w:jc w:val="both"/>
        <w:rPr>
          <w:sz w:val="24"/>
          <w:szCs w:val="24"/>
          <w:lang w:val="en-GB"/>
        </w:rPr>
      </w:pPr>
      <w:r w:rsidRPr="00CD40D9">
        <w:rPr>
          <w:sz w:val="24"/>
          <w:szCs w:val="24"/>
          <w:lang w:val="en-GB"/>
        </w:rPr>
        <w:t>Official website of the Supreme Court https://supreme.court.gov.ua/supreme LIGA Business Inform Information Agency https://</w:t>
      </w:r>
      <w:hyperlink r:id="rId29">
        <w:r w:rsidRPr="00CD40D9">
          <w:rPr>
            <w:sz w:val="24"/>
            <w:szCs w:val="24"/>
            <w:lang w:val="en-GB"/>
          </w:rPr>
          <w:t>www.liga.net/</w:t>
        </w:r>
      </w:hyperlink>
    </w:p>
    <w:p w14:paraId="0466A1B7" w14:textId="77777777" w:rsidR="002852B3" w:rsidRPr="00CD40D9" w:rsidRDefault="00F061C8" w:rsidP="00CD40D9">
      <w:pPr>
        <w:pStyle w:val="a8"/>
        <w:widowControl w:val="0"/>
        <w:numPr>
          <w:ilvl w:val="0"/>
          <w:numId w:val="8"/>
        </w:numPr>
        <w:suppressAutoHyphens w:val="0"/>
        <w:spacing w:before="3"/>
        <w:ind w:left="0" w:right="33" w:firstLine="567"/>
        <w:jc w:val="both"/>
        <w:rPr>
          <w:sz w:val="24"/>
          <w:szCs w:val="24"/>
          <w:lang w:val="en-GB"/>
        </w:rPr>
      </w:pPr>
      <w:r w:rsidRPr="00CD40D9">
        <w:rPr>
          <w:sz w:val="24"/>
          <w:szCs w:val="24"/>
          <w:lang w:val="en-GB"/>
        </w:rPr>
        <w:t>Unified State Register of Court Decisions</w:t>
      </w:r>
      <w:hyperlink r:id="rId30">
        <w:r w:rsidRPr="00CD40D9">
          <w:rPr>
            <w:sz w:val="24"/>
            <w:szCs w:val="24"/>
            <w:lang w:val="en-GB"/>
          </w:rPr>
          <w:t xml:space="preserve"> http://www.reyestr.court.gov.ua/</w:t>
        </w:r>
      </w:hyperlink>
      <w:r w:rsidRPr="00CD40D9">
        <w:rPr>
          <w:sz w:val="24"/>
          <w:szCs w:val="24"/>
          <w:lang w:val="en-GB"/>
        </w:rPr>
        <w:t xml:space="preserve"> V. I. </w:t>
      </w:r>
      <w:proofErr w:type="spellStart"/>
      <w:r w:rsidRPr="00CD40D9">
        <w:rPr>
          <w:sz w:val="24"/>
          <w:szCs w:val="24"/>
          <w:lang w:val="en-GB"/>
        </w:rPr>
        <w:t>Vernadsky</w:t>
      </w:r>
      <w:proofErr w:type="spellEnd"/>
      <w:r w:rsidRPr="00CD40D9">
        <w:rPr>
          <w:sz w:val="24"/>
          <w:szCs w:val="24"/>
          <w:lang w:val="en-GB"/>
        </w:rPr>
        <w:t xml:space="preserve"> National Library of Ukraine</w:t>
      </w:r>
      <w:hyperlink r:id="rId31">
        <w:r w:rsidRPr="00CD40D9">
          <w:rPr>
            <w:sz w:val="24"/>
            <w:szCs w:val="24"/>
            <w:lang w:val="en-GB"/>
          </w:rPr>
          <w:t xml:space="preserve"> http://www.nbuv.gov.ua/</w:t>
        </w:r>
      </w:hyperlink>
      <w:r w:rsidRPr="00CD40D9">
        <w:rPr>
          <w:sz w:val="24"/>
          <w:szCs w:val="24"/>
          <w:lang w:val="en-GB"/>
        </w:rPr>
        <w:t xml:space="preserve"> Legal Library</w:t>
      </w:r>
      <w:hyperlink r:id="rId32">
        <w:r w:rsidRPr="00CD40D9">
          <w:rPr>
            <w:sz w:val="24"/>
            <w:szCs w:val="24"/>
            <w:lang w:val="en-GB"/>
          </w:rPr>
          <w:t xml:space="preserve"> http://www.pravo.biz.ua/</w:t>
        </w:r>
      </w:hyperlink>
    </w:p>
    <w:p w14:paraId="7056A216" w14:textId="77777777" w:rsidR="002852B3" w:rsidRPr="00CD40D9" w:rsidRDefault="002852B3" w:rsidP="00CD40D9">
      <w:pPr>
        <w:widowControl w:val="0"/>
        <w:tabs>
          <w:tab w:val="left" w:pos="1134"/>
        </w:tabs>
        <w:suppressAutoHyphens w:val="0"/>
        <w:ind w:right="33" w:firstLine="567"/>
        <w:rPr>
          <w:sz w:val="24"/>
          <w:szCs w:val="24"/>
          <w:lang w:val="en-GB"/>
        </w:rPr>
      </w:pPr>
    </w:p>
    <w:sectPr w:rsidR="002852B3" w:rsidRPr="00CD40D9" w:rsidSect="00CD40D9">
      <w:headerReference w:type="default" r:id="rId33"/>
      <w:headerReference w:type="first" r:id="rId34"/>
      <w:pgSz w:w="11906" w:h="16838"/>
      <w:pgMar w:top="934" w:right="991" w:bottom="1134" w:left="1101" w:header="709"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8C265" w14:textId="77777777" w:rsidR="009909F2" w:rsidRDefault="009909F2">
      <w:r>
        <w:separator/>
      </w:r>
    </w:p>
  </w:endnote>
  <w:endnote w:type="continuationSeparator" w:id="0">
    <w:p w14:paraId="666D4814" w14:textId="77777777" w:rsidR="009909F2" w:rsidRDefault="00990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embedBold r:id="rId1" w:fontKey="{A974410B-A59B-4A49-87FC-3A3DAFCC9F94}"/>
    <w:embedBoldItalic r:id="rId2" w:fontKey="{00FD9690-AB1F-4FBD-AD21-FC75DB2DAD18}"/>
  </w:font>
  <w:font w:name="Arial">
    <w:panose1 w:val="020B0604020202020204"/>
    <w:charset w:val="CC"/>
    <w:family w:val="swiss"/>
    <w:pitch w:val="variable"/>
    <w:sig w:usb0="E0002EFF" w:usb1="C000785B" w:usb2="00000009" w:usb3="00000000" w:csb0="000001FF" w:csb1="00000000"/>
  </w:font>
  <w:font w:name="Aptos">
    <w:altName w:val="Arial"/>
    <w:charset w:val="00"/>
    <w:family w:val="swiss"/>
    <w:pitch w:val="default"/>
    <w:sig w:usb0="00000001" w:usb1="00000003" w:usb2="00000000" w:usb3="00000000" w:csb0="0000019F" w:csb1="00000000"/>
  </w:font>
  <w:font w:name="Arial Narrow">
    <w:panose1 w:val="020B0606020202030204"/>
    <w:charset w:val="CC"/>
    <w:family w:val="swiss"/>
    <w:pitch w:val="variable"/>
    <w:sig w:usb0="00000287" w:usb1="00000800" w:usb2="00000000" w:usb3="00000000" w:csb0="0000009F" w:csb1="00000000"/>
    <w:embedRegular r:id="rId3" w:fontKey="{8755BF4C-19DA-402D-A1B3-F3C16E7FAF9B}"/>
    <w:embedBold r:id="rId4" w:fontKey="{FA6B49BF-8465-4499-91CF-1A9E2DE2A859}"/>
  </w:font>
  <w:font w:name="Liberation Sans">
    <w:altName w:val="Arial"/>
    <w:charset w:val="CC"/>
    <w:family w:val="swiss"/>
    <w:pitch w:val="default"/>
    <w:sig w:usb0="00000000" w:usb1="00000000" w:usb2="00000000" w:usb3="00000000" w:csb0="0004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0002EFF" w:usb1="C000247B" w:usb2="00000009" w:usb3="00000000" w:csb0="000001FF" w:csb1="00000000"/>
    <w:embedRegular r:id="rId5" w:fontKey="{B3398BD9-7837-4F82-ADEB-B8D10EBF1BCE}"/>
    <w:embedBold r:id="rId6" w:fontKey="{A8B3A341-E035-417C-9F89-DF01060E2E62}"/>
  </w:font>
  <w:font w:name="Cambria">
    <w:panose1 w:val="02040503050406030204"/>
    <w:charset w:val="CC"/>
    <w:family w:val="roman"/>
    <w:pitch w:val="variable"/>
    <w:sig w:usb0="E00006FF" w:usb1="420024FF" w:usb2="02000000" w:usb3="00000000" w:csb0="0000019F" w:csb1="00000000"/>
    <w:embedRegular r:id="rId7" w:fontKey="{B96B18DE-EA18-4A6D-9DD4-C4471F5B5C2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C9B7AD" w14:textId="77777777" w:rsidR="009909F2" w:rsidRDefault="009909F2">
      <w:r>
        <w:separator/>
      </w:r>
    </w:p>
  </w:footnote>
  <w:footnote w:type="continuationSeparator" w:id="0">
    <w:p w14:paraId="0C22B9DD" w14:textId="77777777" w:rsidR="009909F2" w:rsidRDefault="009909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F65BC" w14:textId="36FB70A6" w:rsidR="002852B3" w:rsidRDefault="00F061C8">
    <w:pPr>
      <w:pStyle w:val="a7"/>
      <w:jc w:val="right"/>
      <w:rPr>
        <w:lang w:val="uk-UA"/>
      </w:rPr>
    </w:pPr>
    <w:r>
      <w:rPr>
        <w:lang w:val="uk-UA"/>
      </w:rPr>
      <w:fldChar w:fldCharType="begin"/>
    </w:r>
    <w:r>
      <w:rPr>
        <w:lang w:val="uk-UA"/>
      </w:rPr>
      <w:instrText xml:space="preserve"> PAGE </w:instrText>
    </w:r>
    <w:r>
      <w:rPr>
        <w:lang w:val="uk-UA"/>
      </w:rPr>
      <w:fldChar w:fldCharType="separate"/>
    </w:r>
    <w:r w:rsidR="001F1827">
      <w:rPr>
        <w:noProof/>
        <w:lang w:val="uk-UA"/>
      </w:rPr>
      <w:t>9</w:t>
    </w:r>
    <w:r>
      <w:rPr>
        <w:lang w:val="uk-UA"/>
      </w:rPr>
      <w:fldChar w:fldCharType="end"/>
    </w:r>
  </w:p>
  <w:p w14:paraId="204E8D1A" w14:textId="77777777" w:rsidR="002852B3" w:rsidRDefault="002852B3">
    <w:pPr>
      <w:pStyle w:val="a7"/>
      <w:jc w:val="right"/>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621B0" w14:textId="77777777" w:rsidR="002852B3" w:rsidRDefault="002852B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972"/>
        </w:tabs>
        <w:ind w:left="-972" w:firstLine="0"/>
      </w:pPr>
    </w:lvl>
    <w:lvl w:ilvl="1">
      <w:start w:val="1"/>
      <w:numFmt w:val="none"/>
      <w:pStyle w:val="2"/>
      <w:suff w:val="nothing"/>
      <w:lvlText w:val=""/>
      <w:lvlJc w:val="left"/>
      <w:pPr>
        <w:tabs>
          <w:tab w:val="num" w:pos="-972"/>
        </w:tabs>
        <w:ind w:left="-972" w:firstLine="0"/>
      </w:pPr>
    </w:lvl>
    <w:lvl w:ilvl="2">
      <w:start w:val="1"/>
      <w:numFmt w:val="none"/>
      <w:suff w:val="nothing"/>
      <w:lvlText w:val=""/>
      <w:lvlJc w:val="left"/>
      <w:pPr>
        <w:tabs>
          <w:tab w:val="num" w:pos="-972"/>
        </w:tabs>
        <w:ind w:left="-972" w:firstLine="0"/>
      </w:pPr>
    </w:lvl>
    <w:lvl w:ilvl="3">
      <w:start w:val="1"/>
      <w:numFmt w:val="none"/>
      <w:suff w:val="nothing"/>
      <w:lvlText w:val=""/>
      <w:lvlJc w:val="left"/>
      <w:pPr>
        <w:tabs>
          <w:tab w:val="num" w:pos="-972"/>
        </w:tabs>
        <w:ind w:left="-972" w:firstLine="0"/>
      </w:pPr>
    </w:lvl>
    <w:lvl w:ilvl="4">
      <w:start w:val="1"/>
      <w:numFmt w:val="none"/>
      <w:pStyle w:val="5"/>
      <w:suff w:val="nothing"/>
      <w:lvlText w:val=""/>
      <w:lvlJc w:val="left"/>
      <w:pPr>
        <w:tabs>
          <w:tab w:val="num" w:pos="-972"/>
        </w:tabs>
        <w:ind w:left="-972" w:firstLine="0"/>
      </w:pPr>
    </w:lvl>
    <w:lvl w:ilvl="5">
      <w:start w:val="1"/>
      <w:numFmt w:val="none"/>
      <w:suff w:val="nothing"/>
      <w:lvlText w:val=""/>
      <w:lvlJc w:val="left"/>
      <w:pPr>
        <w:tabs>
          <w:tab w:val="num" w:pos="-972"/>
        </w:tabs>
        <w:ind w:left="-972" w:firstLine="0"/>
      </w:pPr>
    </w:lvl>
    <w:lvl w:ilvl="6">
      <w:start w:val="1"/>
      <w:numFmt w:val="none"/>
      <w:suff w:val="nothing"/>
      <w:lvlText w:val=""/>
      <w:lvlJc w:val="left"/>
      <w:pPr>
        <w:tabs>
          <w:tab w:val="num" w:pos="-972"/>
        </w:tabs>
        <w:ind w:left="-972" w:firstLine="0"/>
      </w:pPr>
    </w:lvl>
    <w:lvl w:ilvl="7">
      <w:start w:val="1"/>
      <w:numFmt w:val="none"/>
      <w:suff w:val="nothing"/>
      <w:lvlText w:val=""/>
      <w:lvlJc w:val="left"/>
      <w:pPr>
        <w:tabs>
          <w:tab w:val="num" w:pos="-972"/>
        </w:tabs>
        <w:ind w:left="-972" w:firstLine="0"/>
      </w:pPr>
    </w:lvl>
    <w:lvl w:ilvl="8">
      <w:start w:val="1"/>
      <w:numFmt w:val="none"/>
      <w:suff w:val="nothing"/>
      <w:lvlText w:val=""/>
      <w:lvlJc w:val="left"/>
      <w:pPr>
        <w:tabs>
          <w:tab w:val="num" w:pos="-972"/>
        </w:tabs>
        <w:ind w:left="-972" w:firstLine="0"/>
      </w:pPr>
    </w:lvl>
  </w:abstractNum>
  <w:abstractNum w:abstractNumId="1" w15:restartNumberingAfterBreak="0">
    <w:nsid w:val="0DE9433A"/>
    <w:multiLevelType w:val="multilevel"/>
    <w:tmpl w:val="0DE9433A"/>
    <w:lvl w:ilvl="0">
      <w:numFmt w:val="bullet"/>
      <w:lvlText w:val="-"/>
      <w:lvlJc w:val="left"/>
      <w:pPr>
        <w:tabs>
          <w:tab w:val="num" w:pos="720"/>
        </w:tabs>
        <w:ind w:left="720" w:hanging="360"/>
      </w:pPr>
      <w:rPr>
        <w:rFonts w:ascii="Times New Roman" w:eastAsia="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BE1887"/>
    <w:multiLevelType w:val="multilevel"/>
    <w:tmpl w:val="29BE1887"/>
    <w:lvl w:ilvl="0">
      <w:start w:val="1"/>
      <w:numFmt w:val="decimal"/>
      <w:lvlText w:val="%1."/>
      <w:lvlJc w:val="left"/>
      <w:pPr>
        <w:ind w:left="1119" w:hanging="264"/>
        <w:jc w:val="right"/>
      </w:pPr>
      <w:rPr>
        <w:rFonts w:ascii="Times New Roman" w:eastAsia="Times New Roman" w:hAnsi="Times New Roman" w:cs="Times New Roman" w:hint="default"/>
        <w:b w:val="0"/>
        <w:bCs w:val="0"/>
        <w:i w:val="0"/>
        <w:iCs w:val="0"/>
        <w:spacing w:val="0"/>
        <w:w w:val="100"/>
        <w:sz w:val="24"/>
        <w:szCs w:val="24"/>
        <w:lang w:val="uk-UA"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8F330E"/>
    <w:multiLevelType w:val="multilevel"/>
    <w:tmpl w:val="378F330E"/>
    <w:lvl w:ilvl="0">
      <w:numFmt w:val="bullet"/>
      <w:lvlText w:val="-"/>
      <w:lvlJc w:val="left"/>
      <w:pPr>
        <w:tabs>
          <w:tab w:val="num" w:pos="720"/>
        </w:tabs>
        <w:ind w:left="720" w:hanging="360"/>
      </w:pPr>
      <w:rPr>
        <w:rFonts w:ascii="Times New Roman" w:eastAsia="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9C7EAA"/>
    <w:multiLevelType w:val="multilevel"/>
    <w:tmpl w:val="439C7EAA"/>
    <w:lvl w:ilvl="0">
      <w:start w:val="1"/>
      <w:numFmt w:val="decimal"/>
      <w:lvlText w:val="%1."/>
      <w:lvlJc w:val="left"/>
      <w:pPr>
        <w:ind w:left="1119" w:hanging="264"/>
        <w:jc w:val="right"/>
      </w:pPr>
      <w:rPr>
        <w:rFonts w:ascii="Times New Roman" w:eastAsia="Times New Roman" w:hAnsi="Times New Roman" w:cs="Times New Roman" w:hint="default"/>
        <w:b w:val="0"/>
        <w:bCs w:val="0"/>
        <w:i w:val="0"/>
        <w:iCs w:val="0"/>
        <w:spacing w:val="0"/>
        <w:w w:val="100"/>
        <w:sz w:val="24"/>
        <w:szCs w:val="24"/>
        <w:lang w:val="uk-UA"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5EB020B"/>
    <w:multiLevelType w:val="multilevel"/>
    <w:tmpl w:val="45EB020B"/>
    <w:lvl w:ilvl="0">
      <w:start w:val="1"/>
      <w:numFmt w:val="decimal"/>
      <w:lvlText w:val="%1."/>
      <w:lvlJc w:val="left"/>
      <w:pPr>
        <w:ind w:left="1119" w:hanging="264"/>
        <w:jc w:val="right"/>
      </w:pPr>
      <w:rPr>
        <w:rFonts w:ascii="Times New Roman" w:eastAsia="Times New Roman" w:hAnsi="Times New Roman" w:cs="Times New Roman" w:hint="default"/>
        <w:b w:val="0"/>
        <w:bCs w:val="0"/>
        <w:i w:val="0"/>
        <w:iCs w:val="0"/>
        <w:spacing w:val="0"/>
        <w:w w:val="100"/>
        <w:sz w:val="24"/>
        <w:szCs w:val="24"/>
        <w:lang w:val="uk-UA" w:eastAsia="en-US" w:bidi="ar-SA"/>
      </w:rPr>
    </w:lvl>
    <w:lvl w:ilvl="1">
      <w:numFmt w:val="bullet"/>
      <w:lvlText w:val="•"/>
      <w:lvlJc w:val="left"/>
      <w:pPr>
        <w:ind w:left="1985" w:hanging="264"/>
      </w:pPr>
      <w:rPr>
        <w:rFonts w:hint="default"/>
        <w:lang w:val="uk-UA" w:eastAsia="en-US" w:bidi="ar-SA"/>
      </w:rPr>
    </w:lvl>
    <w:lvl w:ilvl="2">
      <w:numFmt w:val="bullet"/>
      <w:lvlText w:val="•"/>
      <w:lvlJc w:val="left"/>
      <w:pPr>
        <w:ind w:left="2851" w:hanging="264"/>
      </w:pPr>
      <w:rPr>
        <w:rFonts w:hint="default"/>
        <w:lang w:val="uk-UA" w:eastAsia="en-US" w:bidi="ar-SA"/>
      </w:rPr>
    </w:lvl>
    <w:lvl w:ilvl="3">
      <w:numFmt w:val="bullet"/>
      <w:lvlText w:val="•"/>
      <w:lvlJc w:val="left"/>
      <w:pPr>
        <w:ind w:left="3716" w:hanging="264"/>
      </w:pPr>
      <w:rPr>
        <w:rFonts w:hint="default"/>
        <w:lang w:val="uk-UA" w:eastAsia="en-US" w:bidi="ar-SA"/>
      </w:rPr>
    </w:lvl>
    <w:lvl w:ilvl="4">
      <w:numFmt w:val="bullet"/>
      <w:lvlText w:val="•"/>
      <w:lvlJc w:val="left"/>
      <w:pPr>
        <w:ind w:left="4582" w:hanging="264"/>
      </w:pPr>
      <w:rPr>
        <w:rFonts w:hint="default"/>
        <w:lang w:val="uk-UA" w:eastAsia="en-US" w:bidi="ar-SA"/>
      </w:rPr>
    </w:lvl>
    <w:lvl w:ilvl="5">
      <w:numFmt w:val="bullet"/>
      <w:lvlText w:val="•"/>
      <w:lvlJc w:val="left"/>
      <w:pPr>
        <w:ind w:left="5447" w:hanging="264"/>
      </w:pPr>
      <w:rPr>
        <w:rFonts w:hint="default"/>
        <w:lang w:val="uk-UA" w:eastAsia="en-US" w:bidi="ar-SA"/>
      </w:rPr>
    </w:lvl>
    <w:lvl w:ilvl="6">
      <w:numFmt w:val="bullet"/>
      <w:lvlText w:val="•"/>
      <w:lvlJc w:val="left"/>
      <w:pPr>
        <w:ind w:left="6313" w:hanging="264"/>
      </w:pPr>
      <w:rPr>
        <w:rFonts w:hint="default"/>
        <w:lang w:val="uk-UA" w:eastAsia="en-US" w:bidi="ar-SA"/>
      </w:rPr>
    </w:lvl>
    <w:lvl w:ilvl="7">
      <w:numFmt w:val="bullet"/>
      <w:lvlText w:val="•"/>
      <w:lvlJc w:val="left"/>
      <w:pPr>
        <w:ind w:left="7178" w:hanging="264"/>
      </w:pPr>
      <w:rPr>
        <w:rFonts w:hint="default"/>
        <w:lang w:val="uk-UA" w:eastAsia="en-US" w:bidi="ar-SA"/>
      </w:rPr>
    </w:lvl>
    <w:lvl w:ilvl="8">
      <w:numFmt w:val="bullet"/>
      <w:lvlText w:val="•"/>
      <w:lvlJc w:val="left"/>
      <w:pPr>
        <w:ind w:left="8044" w:hanging="264"/>
      </w:pPr>
      <w:rPr>
        <w:rFonts w:hint="default"/>
        <w:lang w:val="uk-UA" w:eastAsia="en-US" w:bidi="ar-SA"/>
      </w:rPr>
    </w:lvl>
  </w:abstractNum>
  <w:abstractNum w:abstractNumId="6" w15:restartNumberingAfterBreak="0">
    <w:nsid w:val="522F13B7"/>
    <w:multiLevelType w:val="multilevel"/>
    <w:tmpl w:val="522F13B7"/>
    <w:lvl w:ilvl="0">
      <w:numFmt w:val="bullet"/>
      <w:lvlText w:val="-"/>
      <w:lvlJc w:val="left"/>
      <w:pPr>
        <w:tabs>
          <w:tab w:val="num" w:pos="720"/>
        </w:tabs>
        <w:ind w:left="720" w:hanging="360"/>
      </w:pPr>
      <w:rPr>
        <w:rFonts w:ascii="Times New Roman" w:eastAsia="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1F3591"/>
    <w:multiLevelType w:val="multilevel"/>
    <w:tmpl w:val="771F3591"/>
    <w:lvl w:ilvl="0">
      <w:numFmt w:val="bullet"/>
      <w:lvlText w:val="-"/>
      <w:lvlJc w:val="left"/>
      <w:pPr>
        <w:tabs>
          <w:tab w:val="num" w:pos="720"/>
        </w:tabs>
        <w:ind w:left="720" w:hanging="360"/>
      </w:pPr>
      <w:rPr>
        <w:rFonts w:ascii="Times New Roman" w:eastAsia="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6"/>
  </w:num>
  <w:num w:numId="4">
    <w:abstractNumId w:val="1"/>
  </w:num>
  <w:num w:numId="5">
    <w:abstractNumId w:val="7"/>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D63"/>
    <w:rsid w:val="00062FA1"/>
    <w:rsid w:val="000962DC"/>
    <w:rsid w:val="000E318C"/>
    <w:rsid w:val="0017027A"/>
    <w:rsid w:val="00183575"/>
    <w:rsid w:val="00186544"/>
    <w:rsid w:val="001B51CA"/>
    <w:rsid w:val="001C220C"/>
    <w:rsid w:val="001D2942"/>
    <w:rsid w:val="001F03AB"/>
    <w:rsid w:val="001F1827"/>
    <w:rsid w:val="002225CC"/>
    <w:rsid w:val="00241E89"/>
    <w:rsid w:val="002852B3"/>
    <w:rsid w:val="00293F20"/>
    <w:rsid w:val="002C2232"/>
    <w:rsid w:val="00326E4B"/>
    <w:rsid w:val="0034309E"/>
    <w:rsid w:val="003452A5"/>
    <w:rsid w:val="003D695A"/>
    <w:rsid w:val="00430D99"/>
    <w:rsid w:val="00437363"/>
    <w:rsid w:val="00437BEB"/>
    <w:rsid w:val="0044620F"/>
    <w:rsid w:val="004760A6"/>
    <w:rsid w:val="0048348A"/>
    <w:rsid w:val="004A33D5"/>
    <w:rsid w:val="00527F2D"/>
    <w:rsid w:val="005677CF"/>
    <w:rsid w:val="005D6D67"/>
    <w:rsid w:val="005E0687"/>
    <w:rsid w:val="005F1300"/>
    <w:rsid w:val="005F1631"/>
    <w:rsid w:val="006050B0"/>
    <w:rsid w:val="0061393D"/>
    <w:rsid w:val="00644439"/>
    <w:rsid w:val="006853B3"/>
    <w:rsid w:val="00705B2A"/>
    <w:rsid w:val="00746127"/>
    <w:rsid w:val="007555F9"/>
    <w:rsid w:val="0076294E"/>
    <w:rsid w:val="00785119"/>
    <w:rsid w:val="007A3302"/>
    <w:rsid w:val="007C114C"/>
    <w:rsid w:val="007D5BF2"/>
    <w:rsid w:val="007D67AE"/>
    <w:rsid w:val="00850514"/>
    <w:rsid w:val="008B340D"/>
    <w:rsid w:val="008C5FFA"/>
    <w:rsid w:val="008D2252"/>
    <w:rsid w:val="008E232C"/>
    <w:rsid w:val="009156BB"/>
    <w:rsid w:val="00921B2B"/>
    <w:rsid w:val="009909F2"/>
    <w:rsid w:val="009A57D7"/>
    <w:rsid w:val="009C4E74"/>
    <w:rsid w:val="009E09FD"/>
    <w:rsid w:val="009E6D02"/>
    <w:rsid w:val="00A01205"/>
    <w:rsid w:val="00A25809"/>
    <w:rsid w:val="00B0736E"/>
    <w:rsid w:val="00B74534"/>
    <w:rsid w:val="00C0614A"/>
    <w:rsid w:val="00C121BD"/>
    <w:rsid w:val="00C22A45"/>
    <w:rsid w:val="00C364C5"/>
    <w:rsid w:val="00C452CC"/>
    <w:rsid w:val="00CA35C4"/>
    <w:rsid w:val="00CA5D63"/>
    <w:rsid w:val="00CD40D9"/>
    <w:rsid w:val="00D012DA"/>
    <w:rsid w:val="00D31790"/>
    <w:rsid w:val="00D31F08"/>
    <w:rsid w:val="00D70B12"/>
    <w:rsid w:val="00D736DB"/>
    <w:rsid w:val="00DA33A4"/>
    <w:rsid w:val="00DC537C"/>
    <w:rsid w:val="00DD571A"/>
    <w:rsid w:val="00E14678"/>
    <w:rsid w:val="00E31A07"/>
    <w:rsid w:val="00E46876"/>
    <w:rsid w:val="00F061C8"/>
    <w:rsid w:val="00F10401"/>
    <w:rsid w:val="00FE4FC0"/>
    <w:rsid w:val="118057C7"/>
    <w:rsid w:val="155057D6"/>
    <w:rsid w:val="155C0EFF"/>
    <w:rsid w:val="1B5E7A3C"/>
    <w:rsid w:val="1C1D06BA"/>
    <w:rsid w:val="1DD1717A"/>
    <w:rsid w:val="28CF04B0"/>
    <w:rsid w:val="2D6B0041"/>
    <w:rsid w:val="31516EEB"/>
    <w:rsid w:val="37DB0180"/>
    <w:rsid w:val="527507B2"/>
    <w:rsid w:val="66336FF4"/>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DA76110"/>
  <w15:docId w15:val="{EAFD51AA-1EF8-423C-A7FE-6A095DC0D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style>
  <w:style w:type="paragraph" w:styleId="1">
    <w:name w:val="heading 1"/>
    <w:basedOn w:val="a"/>
    <w:next w:val="a"/>
    <w:qFormat/>
    <w:pPr>
      <w:numPr>
        <w:numId w:val="1"/>
      </w:numPr>
      <w:tabs>
        <w:tab w:val="left" w:pos="-972"/>
        <w:tab w:val="left" w:pos="0"/>
      </w:tabs>
      <w:spacing w:before="280" w:after="280"/>
      <w:outlineLvl w:val="0"/>
    </w:pPr>
    <w:rPr>
      <w:rFonts w:ascii="SimSun" w:eastAsia="SimSun" w:hAnsi="SimSun" w:cs="SimSun"/>
      <w:b/>
      <w:bCs/>
      <w:kern w:val="2"/>
      <w:sz w:val="48"/>
      <w:szCs w:val="48"/>
      <w:lang w:val="en-US" w:eastAsia="zh-CN"/>
    </w:rPr>
  </w:style>
  <w:style w:type="paragraph" w:styleId="2">
    <w:name w:val="heading 2"/>
    <w:basedOn w:val="a"/>
    <w:next w:val="a"/>
    <w:qFormat/>
    <w:pPr>
      <w:keepNext/>
      <w:numPr>
        <w:ilvl w:val="1"/>
        <w:numId w:val="1"/>
      </w:numPr>
      <w:tabs>
        <w:tab w:val="left" w:pos="-972"/>
        <w:tab w:val="left" w:pos="0"/>
      </w:tabs>
      <w:spacing w:before="240" w:after="60"/>
      <w:outlineLvl w:val="1"/>
    </w:pPr>
    <w:rPr>
      <w:rFonts w:ascii="Calibri Light" w:hAnsi="Calibri Light" w:cs="Calibri Light"/>
      <w:b/>
      <w:bCs/>
      <w:i/>
      <w:iCs/>
      <w:sz w:val="28"/>
      <w:szCs w:val="28"/>
    </w:rPr>
  </w:style>
  <w:style w:type="paragraph" w:styleId="3">
    <w:name w:val="heading 3"/>
    <w:basedOn w:val="a"/>
    <w:next w:val="a"/>
    <w:link w:val="30"/>
    <w:uiPriority w:val="9"/>
    <w:qFormat/>
    <w:pPr>
      <w:keepNext/>
      <w:spacing w:before="240" w:after="60"/>
      <w:outlineLvl w:val="2"/>
    </w:pPr>
    <w:rPr>
      <w:rFonts w:ascii="Calibri Light" w:hAnsi="Calibri Light"/>
      <w:b/>
      <w:bCs/>
      <w:sz w:val="26"/>
      <w:szCs w:val="26"/>
    </w:rPr>
  </w:style>
  <w:style w:type="paragraph" w:styleId="5">
    <w:name w:val="heading 5"/>
    <w:basedOn w:val="a"/>
    <w:next w:val="a"/>
    <w:qFormat/>
    <w:pPr>
      <w:numPr>
        <w:ilvl w:val="4"/>
        <w:numId w:val="1"/>
      </w:numPr>
      <w:tabs>
        <w:tab w:val="left" w:pos="-972"/>
        <w:tab w:val="left" w:pos="0"/>
      </w:tabs>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Pr>
      <w:rFonts w:ascii="Calibri Light" w:eastAsia="Times New Roman" w:hAnsi="Calibri Light" w:cs="Times New Roman"/>
      <w:b/>
      <w:bCs/>
      <w:sz w:val="26"/>
      <w:szCs w:val="26"/>
      <w:lang w:val="ru-RU" w:eastAsia="ru-RU"/>
    </w:rPr>
  </w:style>
  <w:style w:type="character" w:styleId="a3">
    <w:name w:val="Emphasis"/>
    <w:qFormat/>
    <w:rPr>
      <w:rFonts w:cs="Times New Roman"/>
      <w:i/>
      <w:iCs/>
    </w:rPr>
  </w:style>
  <w:style w:type="character" w:styleId="a4">
    <w:name w:val="Hyperlink"/>
    <w:rPr>
      <w:rFonts w:cs="Times New Roman"/>
      <w:color w:val="0000FF"/>
      <w:u w:val="single"/>
    </w:rPr>
  </w:style>
  <w:style w:type="character" w:styleId="a5">
    <w:name w:val="page number"/>
    <w:rPr>
      <w:rFonts w:cs="Times New Roman"/>
    </w:rPr>
  </w:style>
  <w:style w:type="paragraph" w:styleId="a6">
    <w:name w:val="caption"/>
    <w:basedOn w:val="a"/>
    <w:qFormat/>
    <w:pPr>
      <w:suppressLineNumbers/>
      <w:spacing w:before="120" w:after="120"/>
    </w:pPr>
    <w:rPr>
      <w:rFonts w:cs="Arial"/>
      <w:i/>
      <w:iCs/>
      <w:sz w:val="24"/>
      <w:szCs w:val="24"/>
    </w:rPr>
  </w:style>
  <w:style w:type="paragraph" w:styleId="a7">
    <w:name w:val="header"/>
    <w:basedOn w:val="a"/>
    <w:pPr>
      <w:tabs>
        <w:tab w:val="center" w:pos="4677"/>
        <w:tab w:val="right" w:pos="9355"/>
      </w:tabs>
    </w:pPr>
  </w:style>
  <w:style w:type="paragraph" w:styleId="a8">
    <w:name w:val="Body Text"/>
    <w:basedOn w:val="a"/>
    <w:pPr>
      <w:spacing w:after="120"/>
    </w:pPr>
  </w:style>
  <w:style w:type="paragraph" w:styleId="a9">
    <w:name w:val="Body Text Indent"/>
    <w:basedOn w:val="a"/>
    <w:pPr>
      <w:spacing w:after="120"/>
      <w:ind w:left="283"/>
    </w:pPr>
  </w:style>
  <w:style w:type="paragraph" w:styleId="aa">
    <w:name w:val="List"/>
    <w:basedOn w:val="a8"/>
    <w:rPr>
      <w:rFonts w:cs="Arial"/>
    </w:rPr>
  </w:style>
  <w:style w:type="table" w:styleId="ab">
    <w:name w:val="Table Grid"/>
    <w:basedOn w:val="a1"/>
    <w:uiPriority w:val="39"/>
    <w:rPr>
      <w:rFonts w:ascii="Aptos" w:eastAsia="Aptos" w:hAnsi="Aptos"/>
      <w:kern w:val="2"/>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Pr>
      <w:rFonts w:ascii="Times New Roman" w:hAnsi="Times New Roman" w:cs="Times New Roman" w:hint="default"/>
      <w:b w:val="0"/>
      <w:bCs w:val="0"/>
      <w:i w:val="0"/>
      <w:iCs w:val="0"/>
      <w:sz w:val="24"/>
      <w:szCs w:val="24"/>
    </w:rPr>
  </w:style>
  <w:style w:type="character" w:customStyle="1" w:styleId="WW8Num2z1">
    <w:name w:val="WW8Num2z1"/>
    <w:rPr>
      <w:rFonts w:cs="Times New Roman"/>
    </w:rPr>
  </w:style>
  <w:style w:type="character" w:customStyle="1" w:styleId="WW8Num3z0">
    <w:name w:val="WW8Num3z0"/>
    <w:rPr>
      <w:rFonts w:cs="Times New Roman"/>
    </w:rPr>
  </w:style>
  <w:style w:type="character" w:customStyle="1" w:styleId="WW8Num1z0">
    <w:name w:val="WW8Num1z0"/>
    <w:rPr>
      <w:rFonts w:ascii="Times New Roman" w:hAnsi="Times New Roman" w:cs="Times New Roman" w:hint="default"/>
      <w:b w:val="0"/>
      <w:bCs w:val="0"/>
      <w:i w:val="0"/>
      <w:iCs w:val="0"/>
      <w:sz w:val="24"/>
      <w:szCs w:val="24"/>
    </w:rPr>
  </w:style>
  <w:style w:type="character" w:customStyle="1" w:styleId="WW8Num1z1">
    <w:name w:val="WW8Num1z1"/>
    <w:rPr>
      <w:rFonts w:cs="Times New Roman"/>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10">
    <w:name w:val="Основной шрифт абзаца1"/>
  </w:style>
  <w:style w:type="character" w:customStyle="1" w:styleId="20">
    <w:name w:val="Основной текст (2)_"/>
    <w:rPr>
      <w:rFonts w:ascii="Arial Narrow" w:hAnsi="Arial Narrow" w:cs="Arial Narrow"/>
      <w:b/>
      <w:sz w:val="15"/>
      <w:shd w:val="clear" w:color="auto" w:fill="FFFFFF"/>
    </w:rPr>
  </w:style>
  <w:style w:type="character" w:customStyle="1" w:styleId="apple-converted-space">
    <w:name w:val="apple-converted-space"/>
    <w:rPr>
      <w:rFonts w:cs="Times New Roman"/>
    </w:rPr>
  </w:style>
  <w:style w:type="character" w:customStyle="1" w:styleId="31">
    <w:name w:val="Основной текст (3) + Не полужирный"/>
    <w:rPr>
      <w:rFonts w:ascii="Times New Roman" w:hAnsi="Times New Roman" w:cs="Times New Roman"/>
      <w:b/>
      <w:color w:val="000000"/>
      <w:spacing w:val="0"/>
      <w:w w:val="100"/>
      <w:position w:val="0"/>
      <w:sz w:val="24"/>
      <w:u w:val="none"/>
      <w:vertAlign w:val="baseline"/>
      <w:lang w:val="uk-UA" w:eastAsia="uk-UA"/>
    </w:rPr>
  </w:style>
  <w:style w:type="character" w:customStyle="1" w:styleId="docdata1">
    <w:name w:val="docdata1"/>
    <w:rPr>
      <w:rFonts w:ascii="Times New Roman" w:hAnsi="Times New Roman" w:cs="Times New Roman"/>
    </w:rPr>
  </w:style>
  <w:style w:type="character" w:customStyle="1" w:styleId="xfmc2">
    <w:name w:val="xfmc2"/>
    <w:rPr>
      <w:rFonts w:cs="Times New Roman"/>
    </w:rPr>
  </w:style>
  <w:style w:type="character" w:customStyle="1" w:styleId="21">
    <w:name w:val="Основной текст (2) + Полужирный1"/>
    <w:rPr>
      <w:rFonts w:ascii="Times New Roman" w:hAnsi="Times New Roman" w:cs="Times New Roman"/>
      <w:b/>
      <w:sz w:val="28"/>
      <w:u w:val="none"/>
    </w:rPr>
  </w:style>
  <w:style w:type="character" w:customStyle="1" w:styleId="ac">
    <w:name w:val="Символ нумерації"/>
  </w:style>
  <w:style w:type="paragraph" w:customStyle="1" w:styleId="11">
    <w:name w:val="Заголовок1"/>
    <w:basedOn w:val="a"/>
    <w:next w:val="a8"/>
    <w:pPr>
      <w:keepNext/>
      <w:spacing w:before="240" w:after="120"/>
    </w:pPr>
    <w:rPr>
      <w:rFonts w:ascii="Liberation Sans" w:eastAsia="Microsoft YaHei" w:hAnsi="Liberation Sans" w:cs="Arial"/>
      <w:sz w:val="28"/>
      <w:szCs w:val="28"/>
    </w:rPr>
  </w:style>
  <w:style w:type="paragraph" w:customStyle="1" w:styleId="ad">
    <w:name w:val="Покажчик"/>
    <w:basedOn w:val="a"/>
    <w:pPr>
      <w:suppressLineNumbers/>
    </w:pPr>
    <w:rPr>
      <w:rFonts w:cs="Arial"/>
    </w:rPr>
  </w:style>
  <w:style w:type="paragraph" w:customStyle="1" w:styleId="Caption1">
    <w:name w:val="Caption1"/>
    <w:basedOn w:val="a"/>
    <w:pPr>
      <w:suppressLineNumbers/>
      <w:spacing w:before="120" w:after="120"/>
    </w:pPr>
    <w:rPr>
      <w:rFonts w:cs="Arial"/>
      <w:i/>
      <w:iCs/>
      <w:sz w:val="24"/>
      <w:szCs w:val="24"/>
    </w:rPr>
  </w:style>
  <w:style w:type="paragraph" w:customStyle="1" w:styleId="Caption11">
    <w:name w:val="Caption11"/>
    <w:basedOn w:val="a"/>
    <w:pPr>
      <w:suppressLineNumbers/>
      <w:spacing w:before="120" w:after="120"/>
    </w:pPr>
    <w:rPr>
      <w:rFonts w:cs="Arial"/>
      <w:i/>
      <w:iCs/>
      <w:sz w:val="24"/>
      <w:szCs w:val="24"/>
    </w:rPr>
  </w:style>
  <w:style w:type="paragraph" w:customStyle="1" w:styleId="Caption111">
    <w:name w:val="Caption111"/>
    <w:basedOn w:val="a"/>
    <w:pPr>
      <w:suppressLineNumbers/>
      <w:spacing w:before="120" w:after="120"/>
    </w:pPr>
    <w:rPr>
      <w:rFonts w:cs="Arial"/>
      <w:i/>
      <w:iCs/>
      <w:sz w:val="24"/>
      <w:szCs w:val="24"/>
    </w:rPr>
  </w:style>
  <w:style w:type="paragraph" w:customStyle="1" w:styleId="Caption1111">
    <w:name w:val="Caption1111"/>
    <w:basedOn w:val="a"/>
    <w:pPr>
      <w:suppressLineNumbers/>
      <w:spacing w:before="120" w:after="120"/>
    </w:pPr>
    <w:rPr>
      <w:rFonts w:cs="Arial"/>
      <w:i/>
      <w:iCs/>
      <w:sz w:val="24"/>
      <w:szCs w:val="24"/>
    </w:rPr>
  </w:style>
  <w:style w:type="paragraph" w:customStyle="1" w:styleId="Caption11111">
    <w:name w:val="Caption11111"/>
    <w:basedOn w:val="a"/>
    <w:pPr>
      <w:suppressLineNumbers/>
      <w:spacing w:before="120" w:after="120"/>
    </w:pPr>
    <w:rPr>
      <w:rFonts w:cs="Arial"/>
      <w:i/>
      <w:iCs/>
      <w:sz w:val="24"/>
      <w:szCs w:val="24"/>
    </w:rPr>
  </w:style>
  <w:style w:type="paragraph" w:customStyle="1" w:styleId="12">
    <w:name w:val="Текст1"/>
    <w:basedOn w:val="a"/>
    <w:rPr>
      <w:rFonts w:ascii="Courier New" w:hAnsi="Courier New" w:cs="Courier New"/>
    </w:rPr>
  </w:style>
  <w:style w:type="paragraph" w:customStyle="1" w:styleId="ae">
    <w:name w:val="Верхній і нижній колонтитули"/>
    <w:basedOn w:val="a"/>
    <w:pPr>
      <w:suppressLineNumbers/>
      <w:tabs>
        <w:tab w:val="center" w:pos="4819"/>
        <w:tab w:val="right" w:pos="9638"/>
      </w:tabs>
    </w:pPr>
  </w:style>
  <w:style w:type="paragraph" w:customStyle="1" w:styleId="HTML1">
    <w:name w:val="Стандартный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szCs w:val="24"/>
      <w:lang w:val="en-US" w:eastAsia="zh-CN"/>
    </w:rPr>
  </w:style>
  <w:style w:type="paragraph" w:customStyle="1" w:styleId="Style5">
    <w:name w:val="Style5"/>
    <w:basedOn w:val="a"/>
    <w:pPr>
      <w:widowControl w:val="0"/>
      <w:autoSpaceDE w:val="0"/>
    </w:pPr>
    <w:rPr>
      <w:rFonts w:eastAsia="SimSun"/>
      <w:sz w:val="24"/>
      <w:szCs w:val="24"/>
    </w:rPr>
  </w:style>
  <w:style w:type="paragraph" w:customStyle="1" w:styleId="22">
    <w:name w:val="Основной текст (2)"/>
    <w:basedOn w:val="a"/>
    <w:pPr>
      <w:shd w:val="clear" w:color="auto" w:fill="FFFFFF"/>
      <w:spacing w:line="240" w:lineRule="atLeast"/>
    </w:pPr>
    <w:rPr>
      <w:rFonts w:ascii="Arial Narrow" w:eastAsia="SimSun" w:hAnsi="Arial Narrow" w:cs="Arial Narrow"/>
      <w:b/>
      <w:sz w:val="15"/>
      <w:shd w:val="clear" w:color="auto" w:fill="FFFFFF"/>
      <w:lang w:val="uk-UA" w:eastAsia="uk-UA"/>
    </w:rPr>
  </w:style>
  <w:style w:type="paragraph" w:customStyle="1" w:styleId="ListParagraph1">
    <w:name w:val="List Paragraph1"/>
    <w:basedOn w:val="a"/>
    <w:pPr>
      <w:spacing w:after="200" w:line="276" w:lineRule="auto"/>
      <w:ind w:left="720"/>
      <w:contextualSpacing/>
    </w:pPr>
    <w:rPr>
      <w:rFonts w:ascii="Calibri" w:eastAsia="SimSun" w:hAnsi="Calibri" w:cs="Calibri"/>
      <w:sz w:val="22"/>
      <w:szCs w:val="22"/>
      <w:lang w:eastAsia="en-US"/>
    </w:rPr>
  </w:style>
  <w:style w:type="paragraph" w:customStyle="1" w:styleId="2034">
    <w:name w:val="2034"/>
    <w:basedOn w:val="a"/>
    <w:pPr>
      <w:spacing w:before="100" w:after="100"/>
    </w:pPr>
    <w:rPr>
      <w:rFonts w:eastAsia="SimSun"/>
      <w:sz w:val="24"/>
      <w:szCs w:val="24"/>
    </w:rPr>
  </w:style>
  <w:style w:type="paragraph" w:customStyle="1" w:styleId="2057">
    <w:name w:val="2057"/>
    <w:basedOn w:val="a"/>
    <w:pPr>
      <w:spacing w:before="100" w:after="100"/>
    </w:pPr>
    <w:rPr>
      <w:rFonts w:eastAsia="SimSun"/>
      <w:sz w:val="24"/>
      <w:szCs w:val="24"/>
    </w:rPr>
  </w:style>
  <w:style w:type="paragraph" w:customStyle="1" w:styleId="TableParagraph">
    <w:name w:val="Table Paragraph"/>
    <w:basedOn w:val="a"/>
    <w:pPr>
      <w:widowControl w:val="0"/>
      <w:autoSpaceDE w:val="0"/>
    </w:pPr>
    <w:rPr>
      <w:sz w:val="22"/>
      <w:szCs w:val="22"/>
      <w:lang w:val="en-US" w:eastAsia="en-US"/>
    </w:rPr>
  </w:style>
  <w:style w:type="paragraph" w:customStyle="1" w:styleId="af">
    <w:name w:val="Вміст таблиці"/>
    <w:basedOn w:val="a"/>
    <w:pPr>
      <w:widowControl w:val="0"/>
      <w:suppressLineNumbers/>
    </w:pPr>
  </w:style>
  <w:style w:type="paragraph" w:customStyle="1" w:styleId="af0">
    <w:name w:val="Заголовок таблиці"/>
    <w:basedOn w:val="af"/>
    <w:pPr>
      <w:jc w:val="center"/>
    </w:pPr>
    <w:rPr>
      <w:b/>
      <w:bCs/>
    </w:rPr>
  </w:style>
  <w:style w:type="paragraph" w:customStyle="1" w:styleId="af1">
    <w:name w:val="Вміст рамки"/>
    <w:basedOn w:val="a"/>
  </w:style>
  <w:style w:type="paragraph" w:customStyle="1" w:styleId="310">
    <w:name w:val="Основной текст с отступом 31"/>
    <w:basedOn w:val="a"/>
    <w:pPr>
      <w:overflowPunct w:val="0"/>
      <w:autoSpaceDE w:val="0"/>
      <w:autoSpaceDN w:val="0"/>
      <w:adjustRightInd w:val="0"/>
      <w:spacing w:line="360" w:lineRule="auto"/>
      <w:ind w:firstLine="1080"/>
      <w:textAlignment w:val="baseline"/>
    </w:pPr>
    <w:rPr>
      <w:sz w:val="24"/>
      <w:lang w:val="uk-UA"/>
    </w:rPr>
  </w:style>
  <w:style w:type="paragraph" w:customStyle="1" w:styleId="210">
    <w:name w:val="Основной текст с отступом 21"/>
    <w:basedOn w:val="a"/>
    <w:pPr>
      <w:overflowPunct w:val="0"/>
      <w:autoSpaceDE w:val="0"/>
      <w:autoSpaceDN w:val="0"/>
      <w:adjustRightInd w:val="0"/>
      <w:ind w:firstLine="1080"/>
      <w:jc w:val="both"/>
      <w:textAlignment w:val="baseline"/>
    </w:pPr>
    <w:rPr>
      <w:sz w:val="24"/>
      <w:lang w:val="uk-UA"/>
    </w:rPr>
  </w:style>
  <w:style w:type="table" w:customStyle="1" w:styleId="Style40">
    <w:name w:val="_Style 40"/>
    <w:basedOn w:val="TableNormal"/>
    <w:qFormat/>
    <w:tblPr>
      <w:tblCellMar>
        <w:top w:w="0" w:type="dxa"/>
        <w:left w:w="115" w:type="dxa"/>
        <w:bottom w:w="0" w:type="dxa"/>
        <w:right w:w="115" w:type="dxa"/>
      </w:tblCellMar>
    </w:tblPr>
  </w:style>
  <w:style w:type="table" w:customStyle="1" w:styleId="TableNormal">
    <w:name w:val="TableNormal"/>
    <w:qFormat/>
    <w:rPr>
      <w:lang w:val="uk-UA" w:eastAsia="uk-UA"/>
    </w:rPr>
    <w:tblPr>
      <w:tblCellMar>
        <w:top w:w="100" w:type="dxa"/>
        <w:left w:w="100" w:type="dxa"/>
        <w:bottom w:w="100" w:type="dxa"/>
        <w:right w:w="100" w:type="dxa"/>
      </w:tblCellMar>
    </w:tblPr>
  </w:style>
  <w:style w:type="paragraph" w:styleId="af2">
    <w:name w:val="List Paragraph"/>
    <w:basedOn w:val="a"/>
    <w:uiPriority w:val="1"/>
    <w:qFormat/>
    <w:pPr>
      <w:widowControl w:val="0"/>
      <w:suppressAutoHyphens w:val="0"/>
      <w:autoSpaceDE w:val="0"/>
      <w:autoSpaceDN w:val="0"/>
      <w:ind w:left="145" w:firstLine="710"/>
      <w:jc w:val="both"/>
    </w:pPr>
    <w:rPr>
      <w:sz w:val="22"/>
      <w:szCs w:val="22"/>
      <w:lang w:val="uk-UA" w:eastAsia="en-US"/>
    </w:rPr>
  </w:style>
  <w:style w:type="character" w:customStyle="1" w:styleId="af3">
    <w:name w:val="Незакрита згадка"/>
    <w:uiPriority w:val="99"/>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zakon3.rada.gov.ua/laws/show/436-15" TargetMode="External"/><Relationship Id="rId13" Type="http://schemas.openxmlformats.org/officeDocument/2006/relationships/hyperlink" Target="http://zakon5.rada.gov.ua/laws/show/995_082" TargetMode="External"/><Relationship Id="rId18" Type="http://schemas.openxmlformats.org/officeDocument/2006/relationships/hyperlink" Target="http://zakon2.rada.gov.ua/laws/show/959-12" TargetMode="External"/><Relationship Id="rId26" Type="http://schemas.openxmlformats.org/officeDocument/2006/relationships/hyperlink" Target="http://www.rada.gov.ua/" TargetMode="External"/><Relationship Id="rId3" Type="http://schemas.openxmlformats.org/officeDocument/2006/relationships/settings" Target="settings.xml"/><Relationship Id="rId21" Type="http://schemas.openxmlformats.org/officeDocument/2006/relationships/hyperlink" Target="http://zakon0.rada.gov.ua/laws/show/2269-19/paran633" TargetMode="External"/><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zakon0.rada.gov.ua/laws/show/995_069" TargetMode="External"/><Relationship Id="rId17" Type="http://schemas.openxmlformats.org/officeDocument/2006/relationships/hyperlink" Target="http://zakon5.rada.gov.ua/laws/show/2755-17" TargetMode="External"/><Relationship Id="rId25" Type="http://schemas.openxmlformats.org/officeDocument/2006/relationships/hyperlink" Target="http://zakon3.rada.gov.ua/laws/show/v_608600-02"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zakon0.rada.gov.ua/laws/show/80731-10" TargetMode="External"/><Relationship Id="rId20" Type="http://schemas.openxmlformats.org/officeDocument/2006/relationships/hyperlink" Target="http://zakon5.rada.gov.ua/laws/show/2275-19" TargetMode="External"/><Relationship Id="rId29" Type="http://schemas.openxmlformats.org/officeDocument/2006/relationships/hyperlink" Target="http://www.liga.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zakon5.rada.gov.ua/laws/show/254%D0%BA/96-%D0%B2%D1%80" TargetMode="External"/><Relationship Id="rId24" Type="http://schemas.openxmlformats.org/officeDocument/2006/relationships/hyperlink" Target="http://zakon3.rada.gov.ua/laws/show/444-95-%D0%BF" TargetMode="External"/><Relationship Id="rId32" Type="http://schemas.openxmlformats.org/officeDocument/2006/relationships/hyperlink" Target="http://www.pravo.biz.ua/" TargetMode="External"/><Relationship Id="rId5" Type="http://schemas.openxmlformats.org/officeDocument/2006/relationships/footnotes" Target="footnotes.xml"/><Relationship Id="rId15" Type="http://schemas.openxmlformats.org/officeDocument/2006/relationships/hyperlink" Target="http://zakon3.rada.gov.ua/laws/show/1798-12" TargetMode="External"/><Relationship Id="rId23" Type="http://schemas.openxmlformats.org/officeDocument/2006/relationships/hyperlink" Target="http://zakon.rada.gov.ua/laws/show/1402-19" TargetMode="External"/><Relationship Id="rId28" Type="http://schemas.openxmlformats.org/officeDocument/2006/relationships/hyperlink" Target="https://mvs.gov.ua/" TargetMode="External"/><Relationship Id="rId36" Type="http://schemas.openxmlformats.org/officeDocument/2006/relationships/theme" Target="theme/theme1.xml"/><Relationship Id="rId10" Type="http://schemas.openxmlformats.org/officeDocument/2006/relationships/hyperlink" Target="https://zakon.rada.gov.ua/laws/show/4585-20" TargetMode="External"/><Relationship Id="rId19" Type="http://schemas.openxmlformats.org/officeDocument/2006/relationships/hyperlink" Target="http://zakon0.rada.gov.ua/laws/show/1560-12" TargetMode="External"/><Relationship Id="rId31" Type="http://schemas.openxmlformats.org/officeDocument/2006/relationships/hyperlink" Target="http://www.nbuv.gov.ua/" TargetMode="External"/><Relationship Id="rId4" Type="http://schemas.openxmlformats.org/officeDocument/2006/relationships/webSettings" Target="webSettings.xml"/><Relationship Id="rId9" Type="http://schemas.openxmlformats.org/officeDocument/2006/relationships/hyperlink" Target="https://zakon.rada.gov.ua/laws/show/435-15" TargetMode="External"/><Relationship Id="rId14" Type="http://schemas.openxmlformats.org/officeDocument/2006/relationships/hyperlink" Target="http://zakon5.rada.gov.ua/laws/show/995_920" TargetMode="External"/><Relationship Id="rId22" Type="http://schemas.openxmlformats.org/officeDocument/2006/relationships/hyperlink" Target="http://zakon5.rada.gov.ua/laws/show/2269-12" TargetMode="External"/><Relationship Id="rId27" Type="http://schemas.openxmlformats.org/officeDocument/2006/relationships/hyperlink" Target="http://www.kmu.gov.ua/" TargetMode="External"/><Relationship Id="rId30" Type="http://schemas.openxmlformats.org/officeDocument/2006/relationships/hyperlink" Target="http://www.reyestr.court.gov.ua/"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3539</Words>
  <Characters>20173</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ПрАТ  “ВНЗ “МІЖРЕГІОНАЛЬНА АКАДЕМІЯ УПРАВЛІННЯ ПЕРСОНАЛОМ”</vt:lpstr>
    </vt:vector>
  </TitlesOfParts>
  <Company/>
  <LinksUpToDate>false</LinksUpToDate>
  <CharactersWithSpaces>23665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ПрАТ  “ВНЗ “МІЖРЕГІОНАЛЬНА АКАДЕМІЯ УПРАВЛІННЯ ПЕРСОНАЛОМ”</dc:title>
  <dc:creator>ADMIN</dc:creator>
  <cp:lastModifiedBy>lenovo</cp:lastModifiedBy>
  <cp:revision>4</cp:revision>
  <cp:lastPrinted>2025-03-07T12:12:00Z</cp:lastPrinted>
  <dcterms:created xsi:type="dcterms:W3CDTF">2026-01-30T11:46:00Z</dcterms:created>
  <dcterms:modified xsi:type="dcterms:W3CDTF">2026-02-10T09:12:00Z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98BD9B5614234114839ADF3A52FBBF1C_13</vt:lpwstr>
  </property>
  <property fmtid="{D5CDD505-2E9C-101B-9397-08002B2CF9AE}" pid="3" name="KSOProductBuildVer">
    <vt:lpwstr>1049-12.2.0.22549</vt:lpwstr>
  </property>
</Properties>
</file>