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46798" w14:textId="77777777" w:rsidR="00125757" w:rsidRPr="003E66A8" w:rsidRDefault="0098670B" w:rsidP="003E66A8">
      <w:pPr>
        <w:widowControl w:val="0"/>
        <w:suppressAutoHyphens w:val="0"/>
        <w:ind w:right="-244"/>
        <w:jc w:val="center"/>
        <w:rPr>
          <w:color w:val="000000"/>
          <w:sz w:val="24"/>
          <w:szCs w:val="24"/>
          <w:lang w:val="en-GB"/>
        </w:rPr>
      </w:pPr>
      <w:proofErr w:type="gramStart"/>
      <w:r w:rsidRPr="003E66A8">
        <w:rPr>
          <w:b/>
          <w:bCs/>
          <w:color w:val="000000"/>
          <w:sz w:val="24"/>
          <w:szCs w:val="24"/>
          <w:lang w:val="en-GB"/>
        </w:rPr>
        <w:t>PrJSC  "</w:t>
      </w:r>
      <w:proofErr w:type="gramEnd"/>
      <w:r w:rsidRPr="003E66A8">
        <w:rPr>
          <w:b/>
          <w:bCs/>
          <w:color w:val="000000"/>
          <w:sz w:val="24"/>
          <w:szCs w:val="24"/>
          <w:lang w:val="en-GB"/>
        </w:rPr>
        <w:t>Higher Educational Institution "Interregional Academy of Personnel Management"</w:t>
      </w:r>
    </w:p>
    <w:p w14:paraId="2EF6E6F8" w14:textId="77777777" w:rsidR="00125757" w:rsidRPr="003E66A8" w:rsidRDefault="00125757" w:rsidP="003E66A8">
      <w:pPr>
        <w:widowControl w:val="0"/>
        <w:suppressAutoHyphens w:val="0"/>
        <w:rPr>
          <w:color w:val="000000"/>
          <w:sz w:val="24"/>
          <w:szCs w:val="24"/>
          <w:lang w:val="en-GB"/>
        </w:rPr>
      </w:pPr>
    </w:p>
    <w:p w14:paraId="51078D23" w14:textId="77777777" w:rsidR="00125757" w:rsidRPr="003E66A8" w:rsidRDefault="008F66BF" w:rsidP="003E66A8">
      <w:pPr>
        <w:widowControl w:val="0"/>
        <w:suppressAutoHyphens w:val="0"/>
        <w:jc w:val="center"/>
        <w:rPr>
          <w:color w:val="000000"/>
          <w:sz w:val="24"/>
          <w:szCs w:val="24"/>
          <w:lang w:val="en-GB"/>
        </w:rPr>
      </w:pPr>
      <w:r w:rsidRPr="003E66A8">
        <w:rPr>
          <w:noProof/>
          <w:color w:val="000000"/>
          <w:sz w:val="24"/>
          <w:szCs w:val="24"/>
          <w:lang w:val="en-GB"/>
        </w:rPr>
        <w:drawing>
          <wp:inline distT="0" distB="0" distL="0" distR="0" wp14:anchorId="7C5508DF" wp14:editId="65425383">
            <wp:extent cx="693420" cy="815340"/>
            <wp:effectExtent l="0" t="0" r="0" b="3810"/>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3420" cy="815340"/>
                    </a:xfrm>
                    <a:prstGeom prst="rect">
                      <a:avLst/>
                    </a:prstGeom>
                    <a:noFill/>
                    <a:ln>
                      <a:noFill/>
                    </a:ln>
                  </pic:spPr>
                </pic:pic>
              </a:graphicData>
            </a:graphic>
          </wp:inline>
        </w:drawing>
      </w:r>
    </w:p>
    <w:p w14:paraId="29BE57C6" w14:textId="77777777" w:rsidR="00125757" w:rsidRPr="003E66A8" w:rsidRDefault="00125757" w:rsidP="003E66A8">
      <w:pPr>
        <w:widowControl w:val="0"/>
        <w:suppressAutoHyphens w:val="0"/>
        <w:rPr>
          <w:color w:val="000000"/>
          <w:sz w:val="24"/>
          <w:szCs w:val="24"/>
          <w:lang w:val="en-GB"/>
        </w:rPr>
      </w:pPr>
    </w:p>
    <w:p w14:paraId="063A1B87" w14:textId="77777777" w:rsidR="00125757" w:rsidRPr="003E66A8" w:rsidRDefault="00125757" w:rsidP="003E66A8">
      <w:pPr>
        <w:widowControl w:val="0"/>
        <w:suppressAutoHyphens w:val="0"/>
        <w:rPr>
          <w:color w:val="000000"/>
          <w:sz w:val="24"/>
          <w:szCs w:val="24"/>
          <w:lang w:val="en-GB"/>
        </w:rPr>
      </w:pPr>
    </w:p>
    <w:p w14:paraId="7E3EC04A" w14:textId="77777777" w:rsidR="00125757" w:rsidRPr="003E66A8" w:rsidRDefault="00125757" w:rsidP="003E66A8">
      <w:pPr>
        <w:widowControl w:val="0"/>
        <w:suppressAutoHyphens w:val="0"/>
        <w:rPr>
          <w:color w:val="000000"/>
          <w:sz w:val="24"/>
          <w:szCs w:val="24"/>
          <w:lang w:val="en-GB"/>
        </w:rPr>
      </w:pPr>
    </w:p>
    <w:p w14:paraId="4863C434" w14:textId="77777777" w:rsidR="00125757" w:rsidRPr="003E66A8" w:rsidRDefault="00125757" w:rsidP="003E66A8">
      <w:pPr>
        <w:widowControl w:val="0"/>
        <w:suppressAutoHyphens w:val="0"/>
        <w:rPr>
          <w:color w:val="000000"/>
          <w:sz w:val="24"/>
          <w:szCs w:val="24"/>
          <w:lang w:val="en-GB"/>
        </w:rPr>
      </w:pPr>
    </w:p>
    <w:p w14:paraId="366AD954" w14:textId="77777777" w:rsidR="00125757" w:rsidRPr="003E66A8" w:rsidRDefault="0098670B" w:rsidP="003E66A8">
      <w:pPr>
        <w:widowControl w:val="0"/>
        <w:suppressAutoHyphens w:val="0"/>
        <w:rPr>
          <w:color w:val="000000"/>
          <w:sz w:val="24"/>
          <w:szCs w:val="24"/>
          <w:lang w:val="en-GB"/>
        </w:rPr>
      </w:pPr>
      <w:r w:rsidRPr="003E66A8">
        <w:rPr>
          <w:color w:val="000000"/>
          <w:sz w:val="24"/>
          <w:szCs w:val="24"/>
          <w:lang w:val="en-GB"/>
        </w:rPr>
        <w:br/>
      </w:r>
      <w:r w:rsidRPr="003E66A8">
        <w:rPr>
          <w:color w:val="000000"/>
          <w:sz w:val="24"/>
          <w:szCs w:val="24"/>
          <w:lang w:val="en-GB"/>
        </w:rPr>
        <w:br/>
      </w:r>
    </w:p>
    <w:p w14:paraId="3C204E92" w14:textId="77777777" w:rsidR="00125757" w:rsidRPr="003E66A8" w:rsidRDefault="0098670B" w:rsidP="003E66A8">
      <w:pPr>
        <w:widowControl w:val="0"/>
        <w:suppressAutoHyphens w:val="0"/>
        <w:spacing w:before="240" w:after="60"/>
        <w:ind w:right="-5"/>
        <w:jc w:val="center"/>
        <w:textAlignment w:val="baseline"/>
        <w:rPr>
          <w:rFonts w:ascii="Calibri" w:hAnsi="Calibri" w:cs="Calibri"/>
          <w:b/>
          <w:bCs/>
          <w:i/>
          <w:iCs/>
          <w:color w:val="000000"/>
          <w:sz w:val="24"/>
          <w:szCs w:val="24"/>
          <w:lang w:val="en-GB"/>
        </w:rPr>
      </w:pPr>
      <w:r w:rsidRPr="003E66A8">
        <w:rPr>
          <w:b/>
          <w:bCs/>
          <w:i/>
          <w:iCs/>
          <w:color w:val="000000"/>
          <w:sz w:val="24"/>
          <w:szCs w:val="24"/>
          <w:lang w:val="en-GB"/>
        </w:rPr>
        <w:t>SYLLABUS OF THE ACADEMIC DISCIPLINE</w:t>
      </w:r>
    </w:p>
    <w:p w14:paraId="3E7315D3" w14:textId="77777777" w:rsidR="00125757" w:rsidRPr="003E66A8" w:rsidRDefault="0098670B" w:rsidP="003E66A8">
      <w:pPr>
        <w:widowControl w:val="0"/>
        <w:suppressAutoHyphens w:val="0"/>
        <w:jc w:val="center"/>
        <w:rPr>
          <w:color w:val="000000"/>
          <w:sz w:val="24"/>
          <w:szCs w:val="24"/>
          <w:lang w:val="en-GB"/>
        </w:rPr>
      </w:pPr>
      <w:r w:rsidRPr="003E66A8">
        <w:rPr>
          <w:b/>
          <w:i/>
          <w:iCs/>
          <w:sz w:val="24"/>
          <w:szCs w:val="24"/>
          <w:lang w:val="en-GB"/>
        </w:rPr>
        <w:t>"FOREIGN ECONOMIC ACTIVITY</w:t>
      </w:r>
      <w:r w:rsidRPr="003E66A8">
        <w:rPr>
          <w:b/>
          <w:bCs/>
          <w:color w:val="000000"/>
          <w:sz w:val="24"/>
          <w:szCs w:val="24"/>
          <w:lang w:val="en-GB"/>
        </w:rPr>
        <w:t>"</w:t>
      </w:r>
    </w:p>
    <w:p w14:paraId="601910DF" w14:textId="0E3FE912" w:rsidR="00125757" w:rsidRDefault="00125757" w:rsidP="003E66A8">
      <w:pPr>
        <w:widowControl w:val="0"/>
        <w:suppressAutoHyphens w:val="0"/>
        <w:spacing w:after="240"/>
        <w:rPr>
          <w:color w:val="000000"/>
          <w:sz w:val="24"/>
          <w:szCs w:val="24"/>
          <w:lang w:val="en-GB"/>
        </w:rPr>
      </w:pPr>
    </w:p>
    <w:p w14:paraId="44DD1CB3" w14:textId="71A2CB9A" w:rsidR="003E66A8" w:rsidRDefault="003E66A8" w:rsidP="003E66A8">
      <w:pPr>
        <w:widowControl w:val="0"/>
        <w:suppressAutoHyphens w:val="0"/>
        <w:spacing w:after="240"/>
        <w:rPr>
          <w:color w:val="000000"/>
          <w:sz w:val="24"/>
          <w:szCs w:val="24"/>
          <w:lang w:val="en-GB"/>
        </w:rPr>
      </w:pPr>
    </w:p>
    <w:p w14:paraId="0D69C537" w14:textId="77777777" w:rsidR="003E66A8" w:rsidRPr="003E66A8" w:rsidRDefault="003E66A8" w:rsidP="003E66A8">
      <w:pPr>
        <w:widowControl w:val="0"/>
        <w:suppressAutoHyphens w:val="0"/>
        <w:spacing w:after="240"/>
        <w:rPr>
          <w:color w:val="000000"/>
          <w:sz w:val="24"/>
          <w:szCs w:val="24"/>
          <w:lang w:val="en-GB"/>
        </w:rPr>
      </w:pPr>
    </w:p>
    <w:tbl>
      <w:tblPr>
        <w:tblW w:w="0" w:type="auto"/>
        <w:tblLook w:val="0000" w:firstRow="0" w:lastRow="0" w:firstColumn="0" w:lastColumn="0" w:noHBand="0" w:noVBand="0"/>
      </w:tblPr>
      <w:tblGrid>
        <w:gridCol w:w="3235"/>
        <w:gridCol w:w="6115"/>
      </w:tblGrid>
      <w:tr w:rsidR="008F5DAD" w:rsidRPr="003E66A8" w14:paraId="422723BE" w14:textId="77777777">
        <w:tc>
          <w:tcPr>
            <w:tcW w:w="3235" w:type="dxa"/>
          </w:tcPr>
          <w:p w14:paraId="3CA93751" w14:textId="77777777" w:rsidR="00125757" w:rsidRPr="003E66A8" w:rsidRDefault="0098670B" w:rsidP="003E66A8">
            <w:pPr>
              <w:widowControl w:val="0"/>
              <w:suppressAutoHyphens w:val="0"/>
              <w:spacing w:after="240"/>
              <w:rPr>
                <w:color w:val="000000"/>
                <w:sz w:val="24"/>
                <w:szCs w:val="24"/>
                <w:lang w:val="en-GB"/>
              </w:rPr>
            </w:pPr>
            <w:r w:rsidRPr="003E66A8">
              <w:rPr>
                <w:color w:val="000000"/>
                <w:sz w:val="24"/>
                <w:szCs w:val="24"/>
                <w:lang w:val="en-GB"/>
              </w:rPr>
              <w:t>Speciality:</w:t>
            </w:r>
          </w:p>
        </w:tc>
        <w:tc>
          <w:tcPr>
            <w:tcW w:w="6115" w:type="dxa"/>
          </w:tcPr>
          <w:p w14:paraId="42BC0561" w14:textId="77777777" w:rsidR="00125757" w:rsidRPr="003E66A8" w:rsidRDefault="0098670B" w:rsidP="003E66A8">
            <w:pPr>
              <w:widowControl w:val="0"/>
              <w:suppressAutoHyphens w:val="0"/>
              <w:spacing w:after="240"/>
              <w:rPr>
                <w:color w:val="000000"/>
                <w:sz w:val="24"/>
                <w:szCs w:val="24"/>
                <w:lang w:val="en-GB"/>
              </w:rPr>
            </w:pPr>
            <w:r w:rsidRPr="003E66A8">
              <w:rPr>
                <w:b/>
                <w:bCs/>
                <w:color w:val="000000"/>
                <w:sz w:val="24"/>
                <w:szCs w:val="24"/>
                <w:lang w:val="en-GB"/>
              </w:rPr>
              <w:t xml:space="preserve">D3 Management </w:t>
            </w:r>
          </w:p>
        </w:tc>
      </w:tr>
      <w:tr w:rsidR="008F5DAD" w:rsidRPr="003E66A8" w14:paraId="4F2093DD" w14:textId="77777777">
        <w:tc>
          <w:tcPr>
            <w:tcW w:w="3235" w:type="dxa"/>
          </w:tcPr>
          <w:p w14:paraId="72931121" w14:textId="77777777" w:rsidR="00125757" w:rsidRPr="003E66A8" w:rsidRDefault="0098670B" w:rsidP="003E66A8">
            <w:pPr>
              <w:widowControl w:val="0"/>
              <w:suppressAutoHyphens w:val="0"/>
              <w:spacing w:after="240"/>
              <w:rPr>
                <w:color w:val="000000"/>
                <w:sz w:val="24"/>
                <w:szCs w:val="24"/>
                <w:lang w:val="en-GB"/>
              </w:rPr>
            </w:pPr>
            <w:r w:rsidRPr="003E66A8">
              <w:rPr>
                <w:color w:val="000000"/>
                <w:sz w:val="24"/>
                <w:szCs w:val="24"/>
                <w:lang w:val="en-GB"/>
              </w:rPr>
              <w:t>Educational level:</w:t>
            </w:r>
          </w:p>
        </w:tc>
        <w:tc>
          <w:tcPr>
            <w:tcW w:w="6115" w:type="dxa"/>
          </w:tcPr>
          <w:p w14:paraId="0F05086A" w14:textId="77777777" w:rsidR="00125757" w:rsidRPr="003E66A8" w:rsidRDefault="0098670B" w:rsidP="003E66A8">
            <w:pPr>
              <w:widowControl w:val="0"/>
              <w:suppressAutoHyphens w:val="0"/>
              <w:spacing w:after="240"/>
              <w:rPr>
                <w:color w:val="000000"/>
                <w:sz w:val="24"/>
                <w:szCs w:val="24"/>
                <w:lang w:val="en-GB"/>
              </w:rPr>
            </w:pPr>
            <w:r w:rsidRPr="003E66A8">
              <w:rPr>
                <w:b/>
                <w:bCs/>
                <w:color w:val="000000"/>
                <w:sz w:val="24"/>
                <w:szCs w:val="24"/>
                <w:lang w:val="en-GB"/>
              </w:rPr>
              <w:t>First (bachelor's) level</w:t>
            </w:r>
          </w:p>
        </w:tc>
      </w:tr>
      <w:tr w:rsidR="008F5DAD" w:rsidRPr="003E66A8" w14:paraId="2DFC0CBB" w14:textId="77777777">
        <w:tc>
          <w:tcPr>
            <w:tcW w:w="3235" w:type="dxa"/>
          </w:tcPr>
          <w:p w14:paraId="2FD55875" w14:textId="77777777" w:rsidR="00125757" w:rsidRPr="003E66A8" w:rsidRDefault="0098670B" w:rsidP="003E66A8">
            <w:pPr>
              <w:widowControl w:val="0"/>
              <w:suppressAutoHyphens w:val="0"/>
              <w:spacing w:after="240"/>
              <w:rPr>
                <w:color w:val="000000"/>
                <w:sz w:val="24"/>
                <w:szCs w:val="24"/>
                <w:lang w:val="en-GB"/>
              </w:rPr>
            </w:pPr>
            <w:r w:rsidRPr="003E66A8">
              <w:rPr>
                <w:color w:val="000000"/>
                <w:sz w:val="24"/>
                <w:szCs w:val="24"/>
                <w:lang w:val="en-GB"/>
              </w:rPr>
              <w:t>Educational programme:     </w:t>
            </w:r>
          </w:p>
        </w:tc>
        <w:tc>
          <w:tcPr>
            <w:tcW w:w="6115" w:type="dxa"/>
          </w:tcPr>
          <w:p w14:paraId="26AF4BCF" w14:textId="77777777" w:rsidR="00125757" w:rsidRPr="003E66A8" w:rsidRDefault="0098670B" w:rsidP="003E66A8">
            <w:pPr>
              <w:widowControl w:val="0"/>
              <w:suppressAutoHyphens w:val="0"/>
              <w:ind w:right="-5"/>
              <w:jc w:val="both"/>
              <w:rPr>
                <w:color w:val="000000"/>
                <w:sz w:val="24"/>
                <w:szCs w:val="24"/>
                <w:lang w:val="en-GB"/>
              </w:rPr>
            </w:pPr>
            <w:r w:rsidRPr="003E66A8">
              <w:rPr>
                <w:b/>
                <w:bCs/>
                <w:color w:val="000000"/>
                <w:sz w:val="24"/>
                <w:szCs w:val="24"/>
                <w:lang w:val="en-GB"/>
              </w:rPr>
              <w:t>Management</w:t>
            </w:r>
          </w:p>
        </w:tc>
      </w:tr>
    </w:tbl>
    <w:p w14:paraId="3981352E" w14:textId="77777777" w:rsidR="00125757" w:rsidRPr="003E66A8" w:rsidRDefault="00125757" w:rsidP="003E66A8">
      <w:pPr>
        <w:widowControl w:val="0"/>
        <w:suppressAutoHyphens w:val="0"/>
        <w:spacing w:after="240"/>
        <w:rPr>
          <w:color w:val="000000"/>
          <w:sz w:val="24"/>
          <w:szCs w:val="24"/>
          <w:lang w:val="en-GB"/>
        </w:rPr>
      </w:pPr>
    </w:p>
    <w:p w14:paraId="2CE1F7FC" w14:textId="77777777" w:rsidR="00125757" w:rsidRPr="003E66A8" w:rsidRDefault="0098670B" w:rsidP="003E66A8">
      <w:pPr>
        <w:widowControl w:val="0"/>
        <w:suppressAutoHyphens w:val="0"/>
        <w:jc w:val="both"/>
        <w:rPr>
          <w:color w:val="000000"/>
          <w:sz w:val="24"/>
          <w:szCs w:val="24"/>
          <w:lang w:val="en-GB"/>
        </w:rPr>
      </w:pPr>
      <w:r w:rsidRPr="003E66A8">
        <w:rPr>
          <w:color w:val="000000"/>
          <w:sz w:val="24"/>
          <w:szCs w:val="24"/>
          <w:lang w:val="en-GB"/>
        </w:rPr>
        <w:tab/>
      </w:r>
      <w:r w:rsidRPr="003E66A8">
        <w:rPr>
          <w:color w:val="000000"/>
          <w:sz w:val="24"/>
          <w:szCs w:val="24"/>
          <w:lang w:val="en-GB"/>
        </w:rPr>
        <w:tab/>
      </w:r>
    </w:p>
    <w:p w14:paraId="73F342F4" w14:textId="77777777" w:rsidR="00125757" w:rsidRPr="003E66A8" w:rsidRDefault="00125757" w:rsidP="003E66A8">
      <w:pPr>
        <w:widowControl w:val="0"/>
        <w:suppressAutoHyphens w:val="0"/>
        <w:rPr>
          <w:color w:val="000000"/>
          <w:sz w:val="24"/>
          <w:szCs w:val="24"/>
          <w:lang w:val="en-GB"/>
        </w:rPr>
      </w:pPr>
    </w:p>
    <w:p w14:paraId="565C849F" w14:textId="77777777" w:rsidR="00125757" w:rsidRPr="003E66A8" w:rsidRDefault="0098670B" w:rsidP="003E66A8">
      <w:pPr>
        <w:widowControl w:val="0"/>
        <w:suppressAutoHyphens w:val="0"/>
        <w:jc w:val="both"/>
        <w:rPr>
          <w:color w:val="000000"/>
          <w:sz w:val="24"/>
          <w:szCs w:val="24"/>
          <w:lang w:val="en-GB"/>
        </w:rPr>
      </w:pPr>
      <w:r w:rsidRPr="003E66A8">
        <w:rPr>
          <w:color w:val="000000"/>
          <w:sz w:val="24"/>
          <w:szCs w:val="24"/>
          <w:lang w:val="en-GB"/>
        </w:rPr>
        <w:tab/>
      </w:r>
    </w:p>
    <w:p w14:paraId="3658BCE0" w14:textId="77777777" w:rsidR="00125757" w:rsidRPr="003E66A8" w:rsidRDefault="00125757" w:rsidP="003E66A8">
      <w:pPr>
        <w:widowControl w:val="0"/>
        <w:suppressAutoHyphens w:val="0"/>
        <w:rPr>
          <w:color w:val="000000"/>
          <w:sz w:val="24"/>
          <w:szCs w:val="24"/>
          <w:lang w:val="en-GB"/>
        </w:rPr>
      </w:pPr>
    </w:p>
    <w:p w14:paraId="0552B38C" w14:textId="77777777" w:rsidR="00125757" w:rsidRPr="003E66A8" w:rsidRDefault="00125757" w:rsidP="003E66A8">
      <w:pPr>
        <w:widowControl w:val="0"/>
        <w:suppressAutoHyphens w:val="0"/>
        <w:rPr>
          <w:color w:val="000000"/>
          <w:sz w:val="24"/>
          <w:szCs w:val="24"/>
          <w:lang w:val="en-GB"/>
        </w:rPr>
      </w:pPr>
    </w:p>
    <w:p w14:paraId="15617B45" w14:textId="77777777" w:rsidR="003E66A8" w:rsidRDefault="0098670B" w:rsidP="003E66A8">
      <w:pPr>
        <w:widowControl w:val="0"/>
        <w:suppressAutoHyphens w:val="0"/>
        <w:spacing w:after="240"/>
        <w:rPr>
          <w:color w:val="000000"/>
          <w:sz w:val="24"/>
          <w:szCs w:val="24"/>
          <w:lang w:val="en-GB"/>
        </w:rPr>
      </w:pPr>
      <w:r w:rsidRPr="003E66A8">
        <w:rPr>
          <w:color w:val="000000"/>
          <w:sz w:val="24"/>
          <w:szCs w:val="24"/>
          <w:lang w:val="en-GB"/>
        </w:rPr>
        <w:br/>
      </w:r>
      <w:r w:rsidRPr="003E66A8">
        <w:rPr>
          <w:color w:val="000000"/>
          <w:sz w:val="24"/>
          <w:szCs w:val="24"/>
          <w:lang w:val="en-GB"/>
        </w:rPr>
        <w:br/>
      </w:r>
      <w:r w:rsidRPr="003E66A8">
        <w:rPr>
          <w:color w:val="000000"/>
          <w:sz w:val="24"/>
          <w:szCs w:val="24"/>
          <w:lang w:val="en-GB"/>
        </w:rPr>
        <w:br/>
      </w:r>
      <w:r w:rsidRPr="003E66A8">
        <w:rPr>
          <w:color w:val="000000"/>
          <w:sz w:val="24"/>
          <w:szCs w:val="24"/>
          <w:lang w:val="en-GB"/>
        </w:rPr>
        <w:br/>
      </w:r>
      <w:r w:rsidRPr="003E66A8">
        <w:rPr>
          <w:color w:val="000000"/>
          <w:sz w:val="24"/>
          <w:szCs w:val="24"/>
          <w:lang w:val="en-GB"/>
        </w:rPr>
        <w:br/>
      </w:r>
      <w:r w:rsidRPr="003E66A8">
        <w:rPr>
          <w:color w:val="000000"/>
          <w:sz w:val="24"/>
          <w:szCs w:val="24"/>
          <w:lang w:val="en-GB"/>
        </w:rPr>
        <w:br/>
      </w:r>
    </w:p>
    <w:p w14:paraId="67825691" w14:textId="77777777" w:rsidR="003E66A8" w:rsidRDefault="003E66A8" w:rsidP="003E66A8">
      <w:pPr>
        <w:widowControl w:val="0"/>
        <w:suppressAutoHyphens w:val="0"/>
        <w:spacing w:after="240"/>
        <w:rPr>
          <w:color w:val="000000"/>
          <w:sz w:val="24"/>
          <w:szCs w:val="24"/>
          <w:lang w:val="en-GB"/>
        </w:rPr>
      </w:pPr>
    </w:p>
    <w:p w14:paraId="50BEB0FD" w14:textId="57C2CEBF" w:rsidR="00125757" w:rsidRPr="003E66A8" w:rsidRDefault="0098670B" w:rsidP="003E66A8">
      <w:pPr>
        <w:widowControl w:val="0"/>
        <w:suppressAutoHyphens w:val="0"/>
        <w:spacing w:after="240"/>
        <w:rPr>
          <w:color w:val="000000"/>
          <w:sz w:val="24"/>
          <w:szCs w:val="24"/>
          <w:lang w:val="en-GB"/>
        </w:rPr>
      </w:pPr>
      <w:r w:rsidRPr="003E66A8">
        <w:rPr>
          <w:color w:val="000000"/>
          <w:sz w:val="24"/>
          <w:szCs w:val="24"/>
          <w:lang w:val="en-GB"/>
        </w:rPr>
        <w:br/>
      </w:r>
      <w:r w:rsidRPr="003E66A8">
        <w:rPr>
          <w:color w:val="000000"/>
          <w:sz w:val="24"/>
          <w:szCs w:val="24"/>
          <w:lang w:val="en-GB"/>
        </w:rPr>
        <w:br/>
      </w:r>
    </w:p>
    <w:p w14:paraId="3E98BD6A" w14:textId="77777777" w:rsidR="00125757" w:rsidRPr="003E66A8" w:rsidRDefault="0098670B" w:rsidP="003E66A8">
      <w:pPr>
        <w:widowControl w:val="0"/>
        <w:suppressAutoHyphens w:val="0"/>
        <w:jc w:val="center"/>
        <w:rPr>
          <w:color w:val="000000"/>
          <w:sz w:val="24"/>
          <w:szCs w:val="24"/>
          <w:lang w:val="en-GB"/>
        </w:rPr>
      </w:pPr>
      <w:r w:rsidRPr="003E66A8">
        <w:rPr>
          <w:color w:val="000000"/>
          <w:sz w:val="24"/>
          <w:szCs w:val="24"/>
          <w:lang w:val="en-GB"/>
        </w:rPr>
        <w:t>MAUP 2025</w:t>
      </w:r>
    </w:p>
    <w:p w14:paraId="04A76DBE" w14:textId="77777777" w:rsidR="00125757" w:rsidRPr="003E66A8" w:rsidRDefault="00125757" w:rsidP="003E66A8">
      <w:pPr>
        <w:widowControl w:val="0"/>
        <w:suppressAutoHyphens w:val="0"/>
        <w:rPr>
          <w:sz w:val="24"/>
          <w:szCs w:val="24"/>
          <w:lang w:val="en-GB"/>
        </w:rPr>
      </w:pPr>
    </w:p>
    <w:p w14:paraId="2629CA85" w14:textId="77777777" w:rsidR="00125757" w:rsidRPr="003E66A8" w:rsidRDefault="00125757" w:rsidP="003E66A8">
      <w:pPr>
        <w:widowControl w:val="0"/>
        <w:suppressAutoHyphens w:val="0"/>
        <w:jc w:val="both"/>
        <w:rPr>
          <w:sz w:val="24"/>
          <w:szCs w:val="24"/>
          <w:lang w:val="en-GB"/>
        </w:rPr>
      </w:pPr>
    </w:p>
    <w:p w14:paraId="2C4B2882" w14:textId="77777777" w:rsidR="00125757" w:rsidRPr="003E66A8" w:rsidRDefault="00125757" w:rsidP="003E66A8">
      <w:pPr>
        <w:widowControl w:val="0"/>
        <w:suppressAutoHyphens w:val="0"/>
        <w:jc w:val="both"/>
        <w:rPr>
          <w:sz w:val="24"/>
          <w:szCs w:val="24"/>
          <w:lang w:val="en-GB"/>
        </w:rPr>
      </w:pPr>
    </w:p>
    <w:p w14:paraId="5A5DD50C" w14:textId="77777777" w:rsidR="00125757" w:rsidRPr="003E66A8" w:rsidRDefault="00125757" w:rsidP="003E66A8">
      <w:pPr>
        <w:widowControl w:val="0"/>
        <w:suppressAutoHyphens w:val="0"/>
        <w:jc w:val="both"/>
        <w:rPr>
          <w:sz w:val="24"/>
          <w:szCs w:val="24"/>
          <w:lang w:val="en-GB"/>
        </w:rPr>
      </w:pPr>
    </w:p>
    <w:p w14:paraId="5CC314AF" w14:textId="77777777" w:rsidR="00125757" w:rsidRPr="003E66A8" w:rsidRDefault="0098670B" w:rsidP="003E66A8">
      <w:pPr>
        <w:widowControl w:val="0"/>
        <w:suppressAutoHyphens w:val="0"/>
        <w:jc w:val="center"/>
        <w:rPr>
          <w:bCs/>
          <w:sz w:val="24"/>
          <w:szCs w:val="24"/>
          <w:lang w:val="en-GB"/>
        </w:rPr>
      </w:pPr>
      <w:r w:rsidRPr="003E66A8">
        <w:rPr>
          <w:b/>
          <w:sz w:val="24"/>
          <w:szCs w:val="24"/>
          <w:lang w:val="en-GB"/>
        </w:rPr>
        <w:t>General information about the academic discipline</w:t>
      </w:r>
    </w:p>
    <w:tbl>
      <w:tblPr>
        <w:tblpPr w:leftFromText="180" w:rightFromText="180" w:vertAnchor="text" w:tblpX="91" w:tblpY="293"/>
        <w:tblOverlap w:val="never"/>
        <w:tblW w:w="5000" w:type="pct"/>
        <w:tblLayout w:type="fixed"/>
        <w:tblLook w:val="0000" w:firstRow="0" w:lastRow="0" w:firstColumn="0" w:lastColumn="0" w:noHBand="0" w:noVBand="0"/>
      </w:tblPr>
      <w:tblGrid>
        <w:gridCol w:w="3526"/>
        <w:gridCol w:w="6278"/>
      </w:tblGrid>
      <w:tr w:rsidR="008F5DAD" w:rsidRPr="003E66A8" w14:paraId="284D9C19" w14:textId="77777777">
        <w:trPr>
          <w:trHeight w:val="290"/>
        </w:trPr>
        <w:tc>
          <w:tcPr>
            <w:tcW w:w="3676" w:type="dxa"/>
            <w:tcBorders>
              <w:top w:val="single" w:sz="4" w:space="0" w:color="000000"/>
              <w:left w:val="single" w:sz="4" w:space="0" w:color="000000"/>
              <w:bottom w:val="single" w:sz="4" w:space="0" w:color="000000"/>
              <w:right w:val="single" w:sz="4" w:space="0" w:color="000000"/>
            </w:tcBorders>
          </w:tcPr>
          <w:p w14:paraId="42FD69EC" w14:textId="77777777" w:rsidR="00125757" w:rsidRPr="003E66A8" w:rsidRDefault="0098670B" w:rsidP="003E66A8">
            <w:pPr>
              <w:widowControl w:val="0"/>
              <w:suppressAutoHyphens w:val="0"/>
              <w:rPr>
                <w:sz w:val="24"/>
                <w:szCs w:val="24"/>
                <w:lang w:val="en-GB"/>
              </w:rPr>
            </w:pPr>
            <w:r w:rsidRPr="003E66A8">
              <w:rPr>
                <w:bCs/>
                <w:sz w:val="24"/>
                <w:szCs w:val="24"/>
                <w:lang w:val="en-GB"/>
              </w:rPr>
              <w:t>Name of the academic discipline</w:t>
            </w:r>
          </w:p>
        </w:tc>
        <w:tc>
          <w:tcPr>
            <w:tcW w:w="6554" w:type="dxa"/>
            <w:tcBorders>
              <w:top w:val="single" w:sz="4" w:space="0" w:color="000000"/>
              <w:left w:val="single" w:sz="4" w:space="0" w:color="000000"/>
              <w:bottom w:val="single" w:sz="4" w:space="0" w:color="000000"/>
              <w:right w:val="single" w:sz="4" w:space="0" w:color="000000"/>
            </w:tcBorders>
          </w:tcPr>
          <w:p w14:paraId="0ED54F3D" w14:textId="77777777" w:rsidR="00125757" w:rsidRPr="003E66A8" w:rsidRDefault="0098670B" w:rsidP="003E66A8">
            <w:pPr>
              <w:widowControl w:val="0"/>
              <w:suppressAutoHyphens w:val="0"/>
              <w:jc w:val="center"/>
              <w:rPr>
                <w:sz w:val="24"/>
                <w:szCs w:val="24"/>
                <w:lang w:val="en-GB"/>
              </w:rPr>
            </w:pPr>
            <w:r w:rsidRPr="003E66A8">
              <w:rPr>
                <w:b/>
                <w:bCs/>
                <w:sz w:val="24"/>
                <w:szCs w:val="24"/>
                <w:lang w:val="en-GB"/>
              </w:rPr>
              <w:t>Foreign Economic Activity</w:t>
            </w:r>
          </w:p>
        </w:tc>
      </w:tr>
      <w:tr w:rsidR="008F5DAD" w:rsidRPr="003E66A8" w14:paraId="1CCE4808" w14:textId="77777777">
        <w:trPr>
          <w:trHeight w:val="289"/>
        </w:trPr>
        <w:tc>
          <w:tcPr>
            <w:tcW w:w="3676" w:type="dxa"/>
            <w:tcBorders>
              <w:top w:val="single" w:sz="4" w:space="0" w:color="000000"/>
              <w:left w:val="single" w:sz="4" w:space="0" w:color="000000"/>
              <w:bottom w:val="single" w:sz="4" w:space="0" w:color="000000"/>
              <w:right w:val="single" w:sz="4" w:space="0" w:color="000000"/>
            </w:tcBorders>
          </w:tcPr>
          <w:p w14:paraId="446A22C1" w14:textId="77777777" w:rsidR="00125757" w:rsidRPr="003E66A8" w:rsidRDefault="0098670B" w:rsidP="003E66A8">
            <w:pPr>
              <w:widowControl w:val="0"/>
              <w:suppressAutoHyphens w:val="0"/>
              <w:rPr>
                <w:sz w:val="24"/>
                <w:szCs w:val="24"/>
                <w:lang w:val="en-GB"/>
              </w:rPr>
            </w:pPr>
            <w:r w:rsidRPr="003E66A8">
              <w:rPr>
                <w:bCs/>
                <w:sz w:val="24"/>
                <w:szCs w:val="24"/>
                <w:lang w:val="en-GB"/>
              </w:rPr>
              <w:t>Code and name of speciality</w:t>
            </w:r>
          </w:p>
        </w:tc>
        <w:tc>
          <w:tcPr>
            <w:tcW w:w="6554" w:type="dxa"/>
            <w:tcBorders>
              <w:top w:val="single" w:sz="4" w:space="0" w:color="000000"/>
              <w:left w:val="single" w:sz="4" w:space="0" w:color="000000"/>
              <w:bottom w:val="single" w:sz="4" w:space="0" w:color="000000"/>
              <w:right w:val="single" w:sz="4" w:space="0" w:color="000000"/>
            </w:tcBorders>
          </w:tcPr>
          <w:p w14:paraId="36C41E61" w14:textId="77777777" w:rsidR="00125757" w:rsidRPr="003E66A8" w:rsidRDefault="0098670B" w:rsidP="003E66A8">
            <w:pPr>
              <w:widowControl w:val="0"/>
              <w:suppressAutoHyphens w:val="0"/>
              <w:jc w:val="center"/>
              <w:rPr>
                <w:sz w:val="24"/>
                <w:szCs w:val="24"/>
                <w:lang w:val="en-GB"/>
              </w:rPr>
            </w:pPr>
            <w:r w:rsidRPr="003E66A8">
              <w:rPr>
                <w:b/>
                <w:bCs/>
                <w:sz w:val="24"/>
                <w:szCs w:val="24"/>
                <w:lang w:val="en-GB"/>
              </w:rPr>
              <w:t>D3 "Management"</w:t>
            </w:r>
          </w:p>
        </w:tc>
      </w:tr>
      <w:tr w:rsidR="008F5DAD" w:rsidRPr="003E66A8" w14:paraId="0C9BE628" w14:textId="77777777">
        <w:trPr>
          <w:trHeight w:val="372"/>
        </w:trPr>
        <w:tc>
          <w:tcPr>
            <w:tcW w:w="3676" w:type="dxa"/>
            <w:tcBorders>
              <w:top w:val="single" w:sz="4" w:space="0" w:color="000000"/>
              <w:left w:val="single" w:sz="4" w:space="0" w:color="000000"/>
              <w:bottom w:val="single" w:sz="4" w:space="0" w:color="000000"/>
              <w:right w:val="single" w:sz="4" w:space="0" w:color="000000"/>
            </w:tcBorders>
          </w:tcPr>
          <w:p w14:paraId="30AE17C0" w14:textId="77777777" w:rsidR="00125757" w:rsidRPr="003E66A8" w:rsidRDefault="0098670B" w:rsidP="003E66A8">
            <w:pPr>
              <w:widowControl w:val="0"/>
              <w:suppressAutoHyphens w:val="0"/>
              <w:rPr>
                <w:sz w:val="24"/>
                <w:szCs w:val="24"/>
                <w:lang w:val="en-GB"/>
              </w:rPr>
            </w:pPr>
            <w:r w:rsidRPr="003E66A8">
              <w:rPr>
                <w:bCs/>
                <w:sz w:val="24"/>
                <w:szCs w:val="24"/>
                <w:lang w:val="en-GB"/>
              </w:rPr>
              <w:t>Level of higher education</w:t>
            </w:r>
          </w:p>
        </w:tc>
        <w:tc>
          <w:tcPr>
            <w:tcW w:w="6554" w:type="dxa"/>
            <w:tcBorders>
              <w:top w:val="single" w:sz="4" w:space="0" w:color="000000"/>
              <w:left w:val="single" w:sz="4" w:space="0" w:color="000000"/>
              <w:bottom w:val="single" w:sz="4" w:space="0" w:color="000000"/>
              <w:right w:val="single" w:sz="4" w:space="0" w:color="000000"/>
            </w:tcBorders>
          </w:tcPr>
          <w:p w14:paraId="21D1E71C" w14:textId="77777777" w:rsidR="00125757" w:rsidRPr="003E66A8" w:rsidRDefault="0098670B" w:rsidP="003E66A8">
            <w:pPr>
              <w:widowControl w:val="0"/>
              <w:suppressAutoHyphens w:val="0"/>
              <w:jc w:val="center"/>
              <w:rPr>
                <w:sz w:val="24"/>
                <w:szCs w:val="24"/>
                <w:lang w:val="en-GB"/>
              </w:rPr>
            </w:pPr>
            <w:r w:rsidRPr="003E66A8">
              <w:rPr>
                <w:bCs/>
                <w:sz w:val="24"/>
                <w:szCs w:val="24"/>
                <w:lang w:val="en-GB"/>
              </w:rPr>
              <w:t>First (bachelor's) level of higher education</w:t>
            </w:r>
          </w:p>
        </w:tc>
      </w:tr>
      <w:tr w:rsidR="008F5DAD" w:rsidRPr="003E66A8" w14:paraId="4399E909" w14:textId="77777777">
        <w:trPr>
          <w:trHeight w:val="386"/>
        </w:trPr>
        <w:tc>
          <w:tcPr>
            <w:tcW w:w="3676" w:type="dxa"/>
            <w:tcBorders>
              <w:top w:val="single" w:sz="4" w:space="0" w:color="000000"/>
              <w:left w:val="single" w:sz="4" w:space="0" w:color="000000"/>
              <w:bottom w:val="single" w:sz="4" w:space="0" w:color="000000"/>
              <w:right w:val="single" w:sz="4" w:space="0" w:color="000000"/>
            </w:tcBorders>
          </w:tcPr>
          <w:p w14:paraId="53D93CDC" w14:textId="77777777" w:rsidR="00125757" w:rsidRPr="003E66A8" w:rsidRDefault="0098670B" w:rsidP="003E66A8">
            <w:pPr>
              <w:widowControl w:val="0"/>
              <w:suppressAutoHyphens w:val="0"/>
              <w:rPr>
                <w:sz w:val="24"/>
                <w:szCs w:val="24"/>
                <w:lang w:val="en-GB"/>
              </w:rPr>
            </w:pPr>
            <w:r w:rsidRPr="003E66A8">
              <w:rPr>
                <w:bCs/>
                <w:sz w:val="24"/>
                <w:szCs w:val="24"/>
                <w:lang w:val="en-GB"/>
              </w:rPr>
              <w:t>Status of the discipline</w:t>
            </w:r>
          </w:p>
        </w:tc>
        <w:tc>
          <w:tcPr>
            <w:tcW w:w="6554" w:type="dxa"/>
            <w:tcBorders>
              <w:top w:val="single" w:sz="4" w:space="0" w:color="000000"/>
              <w:left w:val="single" w:sz="4" w:space="0" w:color="000000"/>
              <w:bottom w:val="single" w:sz="4" w:space="0" w:color="000000"/>
              <w:right w:val="single" w:sz="4" w:space="0" w:color="000000"/>
            </w:tcBorders>
          </w:tcPr>
          <w:p w14:paraId="5000A3D4" w14:textId="67C52FE5" w:rsidR="00125757" w:rsidRPr="003E66A8" w:rsidRDefault="003E66A8" w:rsidP="003E66A8">
            <w:pPr>
              <w:widowControl w:val="0"/>
              <w:suppressAutoHyphens w:val="0"/>
              <w:jc w:val="center"/>
              <w:rPr>
                <w:sz w:val="24"/>
                <w:szCs w:val="24"/>
                <w:lang w:val="en-GB"/>
              </w:rPr>
            </w:pPr>
            <w:r>
              <w:rPr>
                <w:bCs/>
                <w:sz w:val="24"/>
                <w:szCs w:val="24"/>
                <w:lang w:val="en-GB"/>
              </w:rPr>
              <w:t xml:space="preserve">Optional </w:t>
            </w:r>
          </w:p>
        </w:tc>
      </w:tr>
      <w:tr w:rsidR="008F5DAD" w:rsidRPr="003E66A8" w14:paraId="3592FE9C" w14:textId="77777777">
        <w:trPr>
          <w:trHeight w:val="1189"/>
        </w:trPr>
        <w:tc>
          <w:tcPr>
            <w:tcW w:w="3676" w:type="dxa"/>
            <w:tcBorders>
              <w:top w:val="single" w:sz="4" w:space="0" w:color="000000"/>
              <w:left w:val="single" w:sz="4" w:space="0" w:color="000000"/>
              <w:bottom w:val="single" w:sz="4" w:space="0" w:color="000000"/>
              <w:right w:val="single" w:sz="4" w:space="0" w:color="000000"/>
            </w:tcBorders>
          </w:tcPr>
          <w:p w14:paraId="028DE321" w14:textId="77777777" w:rsidR="00125757" w:rsidRPr="003E66A8" w:rsidRDefault="0098670B" w:rsidP="003E66A8">
            <w:pPr>
              <w:widowControl w:val="0"/>
              <w:suppressAutoHyphens w:val="0"/>
              <w:rPr>
                <w:sz w:val="24"/>
                <w:szCs w:val="24"/>
                <w:lang w:val="en-GB"/>
              </w:rPr>
            </w:pPr>
            <w:r w:rsidRPr="003E66A8">
              <w:rPr>
                <w:bCs/>
                <w:sz w:val="24"/>
                <w:szCs w:val="24"/>
                <w:lang w:val="en-GB"/>
              </w:rPr>
              <w:t>Number of credits and hours</w:t>
            </w:r>
          </w:p>
        </w:tc>
        <w:tc>
          <w:tcPr>
            <w:tcW w:w="6554" w:type="dxa"/>
            <w:tcBorders>
              <w:top w:val="single" w:sz="4" w:space="0" w:color="000000"/>
              <w:left w:val="single" w:sz="4" w:space="0" w:color="000000"/>
              <w:bottom w:val="single" w:sz="4" w:space="0" w:color="000000"/>
              <w:right w:val="single" w:sz="4" w:space="0" w:color="000000"/>
            </w:tcBorders>
          </w:tcPr>
          <w:p w14:paraId="184F08D6" w14:textId="77777777" w:rsidR="00125757" w:rsidRPr="003E66A8" w:rsidRDefault="0098670B" w:rsidP="003E66A8">
            <w:pPr>
              <w:widowControl w:val="0"/>
              <w:suppressAutoHyphens w:val="0"/>
              <w:jc w:val="center"/>
              <w:rPr>
                <w:sz w:val="24"/>
                <w:szCs w:val="24"/>
                <w:lang w:val="en-GB"/>
              </w:rPr>
            </w:pPr>
            <w:r w:rsidRPr="003E66A8">
              <w:rPr>
                <w:b/>
                <w:sz w:val="24"/>
                <w:szCs w:val="24"/>
                <w:lang w:val="en-GB"/>
              </w:rPr>
              <w:t>3 credits / 90 hours</w:t>
            </w:r>
          </w:p>
          <w:p w14:paraId="2B12B4CA" w14:textId="77777777" w:rsidR="00125757" w:rsidRPr="003E66A8" w:rsidRDefault="0098670B" w:rsidP="003E66A8">
            <w:pPr>
              <w:widowControl w:val="0"/>
              <w:tabs>
                <w:tab w:val="left" w:pos="8931"/>
                <w:tab w:val="left" w:pos="9356"/>
              </w:tabs>
              <w:suppressAutoHyphens w:val="0"/>
              <w:ind w:right="103"/>
              <w:jc w:val="both"/>
              <w:rPr>
                <w:sz w:val="24"/>
                <w:szCs w:val="24"/>
                <w:lang w:val="en-GB"/>
              </w:rPr>
            </w:pPr>
            <w:r w:rsidRPr="003E66A8">
              <w:rPr>
                <w:sz w:val="24"/>
                <w:szCs w:val="24"/>
                <w:lang w:val="en-GB"/>
              </w:rPr>
              <w:t xml:space="preserve">Lectures </w:t>
            </w:r>
          </w:p>
          <w:p w14:paraId="07AE78F6" w14:textId="77777777" w:rsidR="00125757" w:rsidRPr="003E66A8" w:rsidRDefault="0098670B" w:rsidP="003E66A8">
            <w:pPr>
              <w:widowControl w:val="0"/>
              <w:tabs>
                <w:tab w:val="left" w:pos="8931"/>
                <w:tab w:val="left" w:pos="9356"/>
              </w:tabs>
              <w:suppressAutoHyphens w:val="0"/>
              <w:ind w:right="103"/>
              <w:jc w:val="both"/>
              <w:rPr>
                <w:sz w:val="24"/>
                <w:szCs w:val="24"/>
                <w:lang w:val="en-GB"/>
              </w:rPr>
            </w:pPr>
            <w:r w:rsidRPr="003E66A8">
              <w:rPr>
                <w:sz w:val="24"/>
                <w:szCs w:val="24"/>
                <w:lang w:val="en-GB"/>
              </w:rPr>
              <w:t>Seminar classes</w:t>
            </w:r>
            <w:r w:rsidRPr="003E66A8">
              <w:rPr>
                <w:bCs/>
                <w:sz w:val="24"/>
                <w:szCs w:val="24"/>
                <w:lang w:val="en-GB"/>
              </w:rPr>
              <w:t xml:space="preserve">: </w:t>
            </w:r>
          </w:p>
          <w:p w14:paraId="4B632519" w14:textId="77777777" w:rsidR="00125757" w:rsidRPr="003E66A8" w:rsidRDefault="0098670B" w:rsidP="003E66A8">
            <w:pPr>
              <w:widowControl w:val="0"/>
              <w:tabs>
                <w:tab w:val="left" w:pos="8931"/>
                <w:tab w:val="left" w:pos="9356"/>
              </w:tabs>
              <w:suppressAutoHyphens w:val="0"/>
              <w:ind w:right="103"/>
              <w:jc w:val="both"/>
              <w:rPr>
                <w:sz w:val="24"/>
                <w:szCs w:val="24"/>
                <w:lang w:val="en-GB"/>
              </w:rPr>
            </w:pPr>
            <w:r w:rsidRPr="003E66A8">
              <w:rPr>
                <w:sz w:val="24"/>
                <w:szCs w:val="24"/>
                <w:lang w:val="en-GB"/>
              </w:rPr>
              <w:t xml:space="preserve">Independent work by students: </w:t>
            </w:r>
          </w:p>
        </w:tc>
      </w:tr>
      <w:tr w:rsidR="008F5DAD" w:rsidRPr="003E66A8" w14:paraId="0D4D7E98" w14:textId="77777777">
        <w:trPr>
          <w:trHeight w:val="393"/>
        </w:trPr>
        <w:tc>
          <w:tcPr>
            <w:tcW w:w="3676" w:type="dxa"/>
            <w:tcBorders>
              <w:top w:val="single" w:sz="4" w:space="0" w:color="000000"/>
              <w:left w:val="single" w:sz="4" w:space="0" w:color="000000"/>
              <w:bottom w:val="single" w:sz="4" w:space="0" w:color="000000"/>
              <w:right w:val="single" w:sz="4" w:space="0" w:color="000000"/>
            </w:tcBorders>
          </w:tcPr>
          <w:p w14:paraId="633E67EF" w14:textId="77777777" w:rsidR="00125757" w:rsidRPr="003E66A8" w:rsidRDefault="0098670B" w:rsidP="003E66A8">
            <w:pPr>
              <w:widowControl w:val="0"/>
              <w:suppressAutoHyphens w:val="0"/>
              <w:rPr>
                <w:sz w:val="24"/>
                <w:szCs w:val="24"/>
                <w:lang w:val="en-GB"/>
              </w:rPr>
            </w:pPr>
            <w:r w:rsidRPr="003E66A8">
              <w:rPr>
                <w:bCs/>
                <w:sz w:val="24"/>
                <w:szCs w:val="24"/>
                <w:lang w:val="en-GB"/>
              </w:rPr>
              <w:t>Terms of study</w:t>
            </w:r>
          </w:p>
        </w:tc>
        <w:tc>
          <w:tcPr>
            <w:tcW w:w="6554" w:type="dxa"/>
            <w:tcBorders>
              <w:top w:val="single" w:sz="4" w:space="0" w:color="000000"/>
              <w:left w:val="single" w:sz="4" w:space="0" w:color="000000"/>
              <w:bottom w:val="single" w:sz="4" w:space="0" w:color="000000"/>
              <w:right w:val="single" w:sz="4" w:space="0" w:color="000000"/>
            </w:tcBorders>
          </w:tcPr>
          <w:p w14:paraId="6C261DAE" w14:textId="77777777" w:rsidR="00125757" w:rsidRPr="003E66A8" w:rsidRDefault="00125757" w:rsidP="003E66A8">
            <w:pPr>
              <w:widowControl w:val="0"/>
              <w:suppressAutoHyphens w:val="0"/>
              <w:jc w:val="center"/>
              <w:rPr>
                <w:sz w:val="24"/>
                <w:szCs w:val="24"/>
                <w:lang w:val="en-GB"/>
              </w:rPr>
            </w:pPr>
          </w:p>
        </w:tc>
      </w:tr>
      <w:tr w:rsidR="008F5DAD" w:rsidRPr="003E66A8" w14:paraId="6BE3D2DC" w14:textId="77777777">
        <w:trPr>
          <w:trHeight w:val="376"/>
        </w:trPr>
        <w:tc>
          <w:tcPr>
            <w:tcW w:w="3676" w:type="dxa"/>
            <w:tcBorders>
              <w:top w:val="single" w:sz="4" w:space="0" w:color="000000"/>
              <w:left w:val="single" w:sz="4" w:space="0" w:color="000000"/>
              <w:bottom w:val="single" w:sz="4" w:space="0" w:color="000000"/>
              <w:right w:val="single" w:sz="4" w:space="0" w:color="000000"/>
            </w:tcBorders>
          </w:tcPr>
          <w:p w14:paraId="70FE53B9" w14:textId="77777777" w:rsidR="00125757" w:rsidRPr="003E66A8" w:rsidRDefault="0098670B" w:rsidP="003E66A8">
            <w:pPr>
              <w:widowControl w:val="0"/>
              <w:suppressAutoHyphens w:val="0"/>
              <w:rPr>
                <w:sz w:val="24"/>
                <w:szCs w:val="24"/>
                <w:lang w:val="en-GB"/>
              </w:rPr>
            </w:pPr>
            <w:r w:rsidRPr="003E66A8">
              <w:rPr>
                <w:bCs/>
                <w:sz w:val="24"/>
                <w:szCs w:val="24"/>
                <w:lang w:val="en-GB"/>
              </w:rPr>
              <w:t>Language of instruction</w:t>
            </w:r>
          </w:p>
        </w:tc>
        <w:tc>
          <w:tcPr>
            <w:tcW w:w="6554" w:type="dxa"/>
            <w:tcBorders>
              <w:top w:val="single" w:sz="4" w:space="0" w:color="000000"/>
              <w:left w:val="single" w:sz="4" w:space="0" w:color="000000"/>
              <w:bottom w:val="single" w:sz="4" w:space="0" w:color="000000"/>
              <w:right w:val="single" w:sz="4" w:space="0" w:color="000000"/>
            </w:tcBorders>
          </w:tcPr>
          <w:p w14:paraId="67DEDD7C" w14:textId="77777777" w:rsidR="00125757" w:rsidRPr="003E66A8" w:rsidRDefault="0098670B" w:rsidP="003E66A8">
            <w:pPr>
              <w:widowControl w:val="0"/>
              <w:suppressAutoHyphens w:val="0"/>
              <w:jc w:val="center"/>
              <w:rPr>
                <w:sz w:val="24"/>
                <w:szCs w:val="24"/>
                <w:lang w:val="en-GB"/>
              </w:rPr>
            </w:pPr>
            <w:r w:rsidRPr="003E66A8">
              <w:rPr>
                <w:bCs/>
                <w:sz w:val="24"/>
                <w:szCs w:val="24"/>
                <w:lang w:val="en-GB"/>
              </w:rPr>
              <w:t>Ukrainian</w:t>
            </w:r>
          </w:p>
        </w:tc>
      </w:tr>
      <w:tr w:rsidR="008F5DAD" w:rsidRPr="003E66A8" w14:paraId="30B8B3C6" w14:textId="77777777">
        <w:trPr>
          <w:trHeight w:val="335"/>
        </w:trPr>
        <w:tc>
          <w:tcPr>
            <w:tcW w:w="3676" w:type="dxa"/>
            <w:tcBorders>
              <w:top w:val="single" w:sz="4" w:space="0" w:color="000000"/>
              <w:left w:val="single" w:sz="4" w:space="0" w:color="000000"/>
              <w:bottom w:val="single" w:sz="4" w:space="0" w:color="000000"/>
              <w:right w:val="single" w:sz="4" w:space="0" w:color="000000"/>
            </w:tcBorders>
          </w:tcPr>
          <w:p w14:paraId="1E1D2295" w14:textId="77777777" w:rsidR="00125757" w:rsidRPr="003E66A8" w:rsidRDefault="0098670B" w:rsidP="003E66A8">
            <w:pPr>
              <w:widowControl w:val="0"/>
              <w:suppressAutoHyphens w:val="0"/>
              <w:rPr>
                <w:sz w:val="24"/>
                <w:szCs w:val="24"/>
                <w:lang w:val="en-GB"/>
              </w:rPr>
            </w:pPr>
            <w:r w:rsidRPr="003E66A8">
              <w:rPr>
                <w:bCs/>
                <w:sz w:val="24"/>
                <w:szCs w:val="24"/>
                <w:lang w:val="en-GB"/>
              </w:rPr>
              <w:t>Type of final assessment</w:t>
            </w:r>
          </w:p>
        </w:tc>
        <w:tc>
          <w:tcPr>
            <w:tcW w:w="6554" w:type="dxa"/>
            <w:tcBorders>
              <w:top w:val="single" w:sz="4" w:space="0" w:color="000000"/>
              <w:left w:val="single" w:sz="4" w:space="0" w:color="000000"/>
              <w:bottom w:val="single" w:sz="4" w:space="0" w:color="000000"/>
              <w:right w:val="single" w:sz="4" w:space="0" w:color="000000"/>
            </w:tcBorders>
          </w:tcPr>
          <w:p w14:paraId="5EC46DE4" w14:textId="77777777" w:rsidR="00125757" w:rsidRPr="003E66A8" w:rsidRDefault="0098670B" w:rsidP="003E66A8">
            <w:pPr>
              <w:widowControl w:val="0"/>
              <w:suppressAutoHyphens w:val="0"/>
              <w:jc w:val="center"/>
              <w:rPr>
                <w:sz w:val="24"/>
                <w:szCs w:val="24"/>
                <w:lang w:val="en-GB"/>
              </w:rPr>
            </w:pPr>
            <w:r w:rsidRPr="003E66A8">
              <w:rPr>
                <w:b/>
                <w:sz w:val="24"/>
                <w:szCs w:val="24"/>
                <w:lang w:val="en-GB"/>
              </w:rPr>
              <w:t>Test</w:t>
            </w:r>
          </w:p>
        </w:tc>
      </w:tr>
      <w:tr w:rsidR="008F5DAD" w:rsidRPr="003E66A8" w14:paraId="49D753C1" w14:textId="77777777">
        <w:trPr>
          <w:trHeight w:val="676"/>
        </w:trPr>
        <w:tc>
          <w:tcPr>
            <w:tcW w:w="3676" w:type="dxa"/>
            <w:tcBorders>
              <w:top w:val="single" w:sz="4" w:space="0" w:color="000000"/>
              <w:left w:val="single" w:sz="4" w:space="0" w:color="000000"/>
              <w:bottom w:val="single" w:sz="4" w:space="0" w:color="000000"/>
              <w:right w:val="single" w:sz="4" w:space="0" w:color="000000"/>
            </w:tcBorders>
          </w:tcPr>
          <w:p w14:paraId="38D574A4" w14:textId="77777777" w:rsidR="00125757" w:rsidRPr="003E66A8" w:rsidRDefault="0098670B" w:rsidP="003E66A8">
            <w:pPr>
              <w:widowControl w:val="0"/>
              <w:suppressAutoHyphens w:val="0"/>
              <w:rPr>
                <w:sz w:val="24"/>
                <w:szCs w:val="24"/>
                <w:lang w:val="en-GB"/>
              </w:rPr>
            </w:pPr>
            <w:r w:rsidRPr="003E66A8">
              <w:rPr>
                <w:bCs/>
                <w:sz w:val="24"/>
                <w:szCs w:val="24"/>
                <w:lang w:val="en-GB"/>
              </w:rPr>
              <w:t>Course page on the website</w:t>
            </w:r>
          </w:p>
        </w:tc>
        <w:tc>
          <w:tcPr>
            <w:tcW w:w="6554" w:type="dxa"/>
            <w:tcBorders>
              <w:top w:val="single" w:sz="4" w:space="0" w:color="000000"/>
              <w:left w:val="single" w:sz="4" w:space="0" w:color="000000"/>
              <w:bottom w:val="single" w:sz="4" w:space="0" w:color="000000"/>
              <w:right w:val="single" w:sz="4" w:space="0" w:color="000000"/>
            </w:tcBorders>
          </w:tcPr>
          <w:p w14:paraId="6FE89CE1" w14:textId="77777777" w:rsidR="00125757" w:rsidRPr="003E66A8" w:rsidRDefault="00125757" w:rsidP="003E66A8">
            <w:pPr>
              <w:widowControl w:val="0"/>
              <w:suppressAutoHyphens w:val="0"/>
              <w:jc w:val="center"/>
              <w:rPr>
                <w:sz w:val="24"/>
                <w:szCs w:val="24"/>
                <w:lang w:val="en-GB"/>
              </w:rPr>
            </w:pPr>
          </w:p>
        </w:tc>
      </w:tr>
    </w:tbl>
    <w:p w14:paraId="64B5023B" w14:textId="77777777" w:rsidR="00125757" w:rsidRPr="003E66A8" w:rsidRDefault="00125757" w:rsidP="003E66A8">
      <w:pPr>
        <w:widowControl w:val="0"/>
        <w:suppressAutoHyphens w:val="0"/>
        <w:jc w:val="center"/>
        <w:rPr>
          <w:b/>
          <w:sz w:val="24"/>
          <w:szCs w:val="24"/>
          <w:lang w:val="en-GB"/>
        </w:rPr>
      </w:pPr>
    </w:p>
    <w:p w14:paraId="0F237996" w14:textId="77777777" w:rsidR="00125757" w:rsidRPr="003E66A8" w:rsidRDefault="0098670B" w:rsidP="003E66A8">
      <w:pPr>
        <w:widowControl w:val="0"/>
        <w:suppressAutoHyphens w:val="0"/>
        <w:jc w:val="center"/>
        <w:rPr>
          <w:b/>
          <w:bCs/>
          <w:i/>
          <w:iCs/>
          <w:sz w:val="24"/>
          <w:szCs w:val="24"/>
          <w:lang w:val="en-GB"/>
        </w:rPr>
      </w:pPr>
      <w:r w:rsidRPr="003E66A8">
        <w:rPr>
          <w:b/>
          <w:sz w:val="24"/>
          <w:szCs w:val="24"/>
          <w:lang w:val="en-GB"/>
        </w:rPr>
        <w:t>General information about the lecturer. Contact information.</w:t>
      </w:r>
    </w:p>
    <w:tbl>
      <w:tblPr>
        <w:tblpPr w:leftFromText="180" w:rightFromText="180" w:vertAnchor="text" w:horzAnchor="page" w:tblpX="1201" w:tblpY="310"/>
        <w:tblOverlap w:val="never"/>
        <w:tblW w:w="9866" w:type="pct"/>
        <w:tblLayout w:type="fixed"/>
        <w:tblLook w:val="0000" w:firstRow="0" w:lastRow="0" w:firstColumn="0" w:lastColumn="0" w:noHBand="0" w:noVBand="0"/>
      </w:tblPr>
      <w:tblGrid>
        <w:gridCol w:w="3176"/>
        <w:gridCol w:w="6635"/>
        <w:gridCol w:w="9534"/>
      </w:tblGrid>
      <w:tr w:rsidR="008F5DAD" w:rsidRPr="003E66A8" w14:paraId="0C9975F4" w14:textId="77777777">
        <w:trPr>
          <w:gridAfter w:val="1"/>
          <w:wAfter w:w="10137" w:type="dxa"/>
          <w:trHeight w:val="390"/>
        </w:trPr>
        <w:tc>
          <w:tcPr>
            <w:tcW w:w="10416" w:type="dxa"/>
            <w:gridSpan w:val="2"/>
            <w:tcBorders>
              <w:top w:val="single" w:sz="4" w:space="0" w:color="000000"/>
              <w:left w:val="single" w:sz="4" w:space="0" w:color="000000"/>
              <w:bottom w:val="single" w:sz="4" w:space="0" w:color="000000"/>
              <w:right w:val="single" w:sz="4" w:space="0" w:color="000000"/>
            </w:tcBorders>
          </w:tcPr>
          <w:p w14:paraId="5EFC3566" w14:textId="77777777" w:rsidR="00125757" w:rsidRPr="003E66A8" w:rsidRDefault="0098670B" w:rsidP="003E66A8">
            <w:pPr>
              <w:widowControl w:val="0"/>
              <w:suppressAutoHyphens w:val="0"/>
              <w:jc w:val="center"/>
              <w:rPr>
                <w:sz w:val="24"/>
                <w:szCs w:val="24"/>
                <w:lang w:val="en-GB"/>
              </w:rPr>
            </w:pPr>
            <w:proofErr w:type="spellStart"/>
            <w:r w:rsidRPr="003E66A8">
              <w:rPr>
                <w:b/>
                <w:bCs/>
                <w:sz w:val="24"/>
                <w:szCs w:val="24"/>
                <w:lang w:val="en-GB"/>
              </w:rPr>
              <w:t>Kryvoberets</w:t>
            </w:r>
            <w:proofErr w:type="spellEnd"/>
            <w:r w:rsidRPr="003E66A8">
              <w:rPr>
                <w:b/>
                <w:bCs/>
                <w:sz w:val="24"/>
                <w:szCs w:val="24"/>
                <w:lang w:val="en-GB"/>
              </w:rPr>
              <w:t xml:space="preserve"> Marina </w:t>
            </w:r>
            <w:proofErr w:type="spellStart"/>
            <w:r w:rsidRPr="003E66A8">
              <w:rPr>
                <w:b/>
                <w:bCs/>
                <w:sz w:val="24"/>
                <w:szCs w:val="24"/>
                <w:lang w:val="en-GB"/>
              </w:rPr>
              <w:t>Mykolaivna</w:t>
            </w:r>
            <w:proofErr w:type="spellEnd"/>
          </w:p>
        </w:tc>
      </w:tr>
      <w:tr w:rsidR="008F5DAD" w:rsidRPr="003E66A8" w14:paraId="17CD9818" w14:textId="77777777">
        <w:trPr>
          <w:gridAfter w:val="1"/>
          <w:wAfter w:w="10137" w:type="dxa"/>
          <w:trHeight w:val="478"/>
        </w:trPr>
        <w:tc>
          <w:tcPr>
            <w:tcW w:w="3366" w:type="dxa"/>
            <w:tcBorders>
              <w:top w:val="single" w:sz="4" w:space="0" w:color="000000"/>
              <w:left w:val="single" w:sz="4" w:space="0" w:color="000000"/>
              <w:bottom w:val="single" w:sz="4" w:space="0" w:color="000000"/>
              <w:right w:val="single" w:sz="4" w:space="0" w:color="000000"/>
            </w:tcBorders>
          </w:tcPr>
          <w:p w14:paraId="764EDAB1" w14:textId="77777777" w:rsidR="00125757" w:rsidRPr="003E66A8" w:rsidRDefault="0098670B" w:rsidP="003E66A8">
            <w:pPr>
              <w:widowControl w:val="0"/>
              <w:suppressAutoHyphens w:val="0"/>
              <w:rPr>
                <w:sz w:val="24"/>
                <w:szCs w:val="24"/>
                <w:lang w:val="en-GB"/>
              </w:rPr>
            </w:pPr>
            <w:r w:rsidRPr="003E66A8">
              <w:rPr>
                <w:b/>
                <w:bCs/>
                <w:sz w:val="24"/>
                <w:szCs w:val="24"/>
                <w:lang w:val="en-GB"/>
              </w:rPr>
              <w:t>Academic degree</w:t>
            </w:r>
          </w:p>
        </w:tc>
        <w:tc>
          <w:tcPr>
            <w:tcW w:w="7050" w:type="dxa"/>
            <w:tcBorders>
              <w:top w:val="single" w:sz="4" w:space="0" w:color="000000"/>
              <w:left w:val="single" w:sz="4" w:space="0" w:color="000000"/>
              <w:bottom w:val="single" w:sz="4" w:space="0" w:color="000000"/>
              <w:right w:val="single" w:sz="4" w:space="0" w:color="000000"/>
            </w:tcBorders>
          </w:tcPr>
          <w:p w14:paraId="4A28BC53" w14:textId="77777777" w:rsidR="00125757" w:rsidRPr="003E66A8" w:rsidRDefault="0098670B" w:rsidP="003E66A8">
            <w:pPr>
              <w:widowControl w:val="0"/>
              <w:suppressAutoHyphens w:val="0"/>
              <w:jc w:val="both"/>
              <w:rPr>
                <w:sz w:val="24"/>
                <w:szCs w:val="24"/>
                <w:lang w:val="en-GB"/>
              </w:rPr>
            </w:pPr>
            <w:r w:rsidRPr="003E66A8">
              <w:rPr>
                <w:sz w:val="24"/>
                <w:szCs w:val="24"/>
                <w:lang w:val="en-GB"/>
              </w:rPr>
              <w:t>Candidate of Economic Sciences</w:t>
            </w:r>
          </w:p>
        </w:tc>
      </w:tr>
      <w:tr w:rsidR="008F5DAD" w:rsidRPr="003E66A8" w14:paraId="4F125F3D" w14:textId="77777777">
        <w:trPr>
          <w:gridAfter w:val="1"/>
          <w:wAfter w:w="10137" w:type="dxa"/>
          <w:trHeight w:val="328"/>
        </w:trPr>
        <w:tc>
          <w:tcPr>
            <w:tcW w:w="3366" w:type="dxa"/>
            <w:tcBorders>
              <w:left w:val="single" w:sz="4" w:space="0" w:color="000000"/>
              <w:bottom w:val="single" w:sz="4" w:space="0" w:color="000000"/>
              <w:right w:val="single" w:sz="4" w:space="0" w:color="000000"/>
            </w:tcBorders>
          </w:tcPr>
          <w:p w14:paraId="45507F53" w14:textId="77777777" w:rsidR="00125757" w:rsidRPr="003E66A8" w:rsidRDefault="0098670B" w:rsidP="003E66A8">
            <w:pPr>
              <w:widowControl w:val="0"/>
              <w:suppressAutoHyphens w:val="0"/>
              <w:rPr>
                <w:sz w:val="24"/>
                <w:szCs w:val="24"/>
                <w:lang w:val="en-GB"/>
              </w:rPr>
            </w:pPr>
            <w:r w:rsidRPr="003E66A8">
              <w:rPr>
                <w:b/>
                <w:bCs/>
                <w:sz w:val="24"/>
                <w:szCs w:val="24"/>
                <w:lang w:val="en-GB"/>
              </w:rPr>
              <w:t>Academic title</w:t>
            </w:r>
          </w:p>
        </w:tc>
        <w:tc>
          <w:tcPr>
            <w:tcW w:w="7050" w:type="dxa"/>
            <w:tcBorders>
              <w:left w:val="single" w:sz="4" w:space="0" w:color="000000"/>
              <w:bottom w:val="single" w:sz="4" w:space="0" w:color="000000"/>
              <w:right w:val="single" w:sz="4" w:space="0" w:color="000000"/>
            </w:tcBorders>
          </w:tcPr>
          <w:p w14:paraId="3C316C3E" w14:textId="77777777" w:rsidR="00125757" w:rsidRPr="003E66A8" w:rsidRDefault="0098670B" w:rsidP="003E66A8">
            <w:pPr>
              <w:widowControl w:val="0"/>
              <w:suppressAutoHyphens w:val="0"/>
              <w:snapToGrid w:val="0"/>
              <w:jc w:val="both"/>
              <w:rPr>
                <w:sz w:val="24"/>
                <w:szCs w:val="24"/>
                <w:lang w:val="en-GB"/>
              </w:rPr>
            </w:pPr>
            <w:r w:rsidRPr="003E66A8">
              <w:rPr>
                <w:sz w:val="24"/>
                <w:szCs w:val="24"/>
                <w:lang w:val="en-GB"/>
              </w:rPr>
              <w:t>Associate Professor</w:t>
            </w:r>
          </w:p>
        </w:tc>
      </w:tr>
      <w:tr w:rsidR="008F5DAD" w:rsidRPr="003E66A8" w14:paraId="54001260" w14:textId="77777777">
        <w:trPr>
          <w:gridAfter w:val="1"/>
          <w:wAfter w:w="10137" w:type="dxa"/>
          <w:trHeight w:val="328"/>
        </w:trPr>
        <w:tc>
          <w:tcPr>
            <w:tcW w:w="3366" w:type="dxa"/>
            <w:tcBorders>
              <w:top w:val="single" w:sz="4" w:space="0" w:color="000000"/>
              <w:left w:val="single" w:sz="4" w:space="0" w:color="000000"/>
              <w:bottom w:val="single" w:sz="4" w:space="0" w:color="000000"/>
              <w:right w:val="single" w:sz="4" w:space="0" w:color="000000"/>
            </w:tcBorders>
          </w:tcPr>
          <w:p w14:paraId="0EDC8366" w14:textId="77777777" w:rsidR="00125757" w:rsidRPr="003E66A8" w:rsidRDefault="0098670B" w:rsidP="003E66A8">
            <w:pPr>
              <w:widowControl w:val="0"/>
              <w:suppressAutoHyphens w:val="0"/>
              <w:rPr>
                <w:sz w:val="24"/>
                <w:szCs w:val="24"/>
                <w:lang w:val="en-GB"/>
              </w:rPr>
            </w:pPr>
            <w:r w:rsidRPr="003E66A8">
              <w:rPr>
                <w:b/>
                <w:bCs/>
                <w:sz w:val="24"/>
                <w:szCs w:val="24"/>
                <w:lang w:val="en-GB"/>
              </w:rPr>
              <w:t>Position</w:t>
            </w:r>
          </w:p>
        </w:tc>
        <w:tc>
          <w:tcPr>
            <w:tcW w:w="7050" w:type="dxa"/>
            <w:tcBorders>
              <w:top w:val="single" w:sz="4" w:space="0" w:color="000000"/>
              <w:left w:val="single" w:sz="4" w:space="0" w:color="000000"/>
              <w:bottom w:val="single" w:sz="4" w:space="0" w:color="000000"/>
              <w:right w:val="single" w:sz="4" w:space="0" w:color="000000"/>
            </w:tcBorders>
          </w:tcPr>
          <w:p w14:paraId="3CA9AA89" w14:textId="77777777" w:rsidR="00125757" w:rsidRPr="003E66A8" w:rsidRDefault="0098670B" w:rsidP="003E66A8">
            <w:pPr>
              <w:widowControl w:val="0"/>
              <w:suppressAutoHyphens w:val="0"/>
              <w:jc w:val="both"/>
              <w:rPr>
                <w:sz w:val="24"/>
                <w:szCs w:val="24"/>
                <w:lang w:val="en-GB"/>
              </w:rPr>
            </w:pPr>
            <w:r w:rsidRPr="003E66A8">
              <w:rPr>
                <w:sz w:val="24"/>
                <w:szCs w:val="24"/>
                <w:lang w:val="en-GB"/>
              </w:rPr>
              <w:t>Head of the Department of Tourism Management</w:t>
            </w:r>
          </w:p>
        </w:tc>
      </w:tr>
      <w:tr w:rsidR="008F5DAD" w:rsidRPr="003E66A8" w14:paraId="2FC3A657" w14:textId="77777777">
        <w:trPr>
          <w:gridAfter w:val="1"/>
          <w:wAfter w:w="10137" w:type="dxa"/>
        </w:trPr>
        <w:tc>
          <w:tcPr>
            <w:tcW w:w="3366" w:type="dxa"/>
            <w:tcBorders>
              <w:top w:val="single" w:sz="4" w:space="0" w:color="000000"/>
              <w:left w:val="single" w:sz="4" w:space="0" w:color="000000"/>
              <w:bottom w:val="single" w:sz="4" w:space="0" w:color="000000"/>
              <w:right w:val="single" w:sz="4" w:space="0" w:color="000000"/>
            </w:tcBorders>
          </w:tcPr>
          <w:p w14:paraId="21CDC717" w14:textId="77777777" w:rsidR="00125757" w:rsidRPr="003E66A8" w:rsidRDefault="0098670B" w:rsidP="003E66A8">
            <w:pPr>
              <w:widowControl w:val="0"/>
              <w:suppressAutoHyphens w:val="0"/>
              <w:rPr>
                <w:sz w:val="24"/>
                <w:szCs w:val="24"/>
                <w:lang w:val="en-GB"/>
              </w:rPr>
            </w:pPr>
            <w:r w:rsidRPr="003E66A8">
              <w:rPr>
                <w:b/>
                <w:sz w:val="24"/>
                <w:szCs w:val="24"/>
                <w:lang w:val="en-GB"/>
              </w:rPr>
              <w:t>Subjects taught</w:t>
            </w:r>
          </w:p>
        </w:tc>
        <w:tc>
          <w:tcPr>
            <w:tcW w:w="7050" w:type="dxa"/>
            <w:tcBorders>
              <w:top w:val="single" w:sz="4" w:space="0" w:color="000000"/>
              <w:left w:val="single" w:sz="4" w:space="0" w:color="000000"/>
              <w:bottom w:val="single" w:sz="4" w:space="0" w:color="000000"/>
              <w:right w:val="single" w:sz="4" w:space="0" w:color="000000"/>
            </w:tcBorders>
          </w:tcPr>
          <w:p w14:paraId="6E5B8B81" w14:textId="77777777" w:rsidR="00125757" w:rsidRPr="003E66A8" w:rsidRDefault="0098670B" w:rsidP="003E66A8">
            <w:pPr>
              <w:widowControl w:val="0"/>
              <w:suppressAutoHyphens w:val="0"/>
              <w:jc w:val="both"/>
              <w:rPr>
                <w:sz w:val="24"/>
                <w:szCs w:val="24"/>
                <w:lang w:val="en-GB"/>
              </w:rPr>
            </w:pPr>
            <w:r w:rsidRPr="003E66A8">
              <w:rPr>
                <w:sz w:val="24"/>
                <w:szCs w:val="24"/>
                <w:lang w:val="en-GB"/>
              </w:rPr>
              <w:t>Introduction to the Speciality "Management"; Management of Foreign Economic Activity</w:t>
            </w:r>
          </w:p>
          <w:p w14:paraId="4903BF03" w14:textId="77777777" w:rsidR="00125757" w:rsidRPr="003E66A8" w:rsidRDefault="00125757" w:rsidP="003E66A8">
            <w:pPr>
              <w:widowControl w:val="0"/>
              <w:suppressAutoHyphens w:val="0"/>
              <w:jc w:val="both"/>
              <w:rPr>
                <w:sz w:val="24"/>
                <w:szCs w:val="24"/>
                <w:lang w:val="en-GB"/>
              </w:rPr>
            </w:pPr>
          </w:p>
        </w:tc>
      </w:tr>
      <w:tr w:rsidR="008F5DAD" w:rsidRPr="003E66A8" w14:paraId="2973815F" w14:textId="77777777">
        <w:trPr>
          <w:gridAfter w:val="1"/>
          <w:wAfter w:w="10137" w:type="dxa"/>
        </w:trPr>
        <w:tc>
          <w:tcPr>
            <w:tcW w:w="3366" w:type="dxa"/>
            <w:tcBorders>
              <w:top w:val="single" w:sz="4" w:space="0" w:color="000000"/>
              <w:left w:val="single" w:sz="4" w:space="0" w:color="000000"/>
              <w:bottom w:val="single" w:sz="4" w:space="0" w:color="000000"/>
              <w:right w:val="single" w:sz="4" w:space="0" w:color="000000"/>
            </w:tcBorders>
          </w:tcPr>
          <w:p w14:paraId="7FD11FAF" w14:textId="77777777" w:rsidR="00125757" w:rsidRPr="003E66A8" w:rsidRDefault="0098670B" w:rsidP="003E66A8">
            <w:pPr>
              <w:widowControl w:val="0"/>
              <w:suppressAutoHyphens w:val="0"/>
              <w:rPr>
                <w:sz w:val="24"/>
                <w:szCs w:val="24"/>
                <w:lang w:val="en-GB"/>
              </w:rPr>
            </w:pPr>
            <w:r w:rsidRPr="003E66A8">
              <w:rPr>
                <w:b/>
                <w:sz w:val="24"/>
                <w:szCs w:val="24"/>
                <w:lang w:val="en-GB"/>
              </w:rPr>
              <w:t>Areas of scientific research</w:t>
            </w:r>
          </w:p>
        </w:tc>
        <w:tc>
          <w:tcPr>
            <w:tcW w:w="7050" w:type="dxa"/>
            <w:tcBorders>
              <w:top w:val="single" w:sz="4" w:space="0" w:color="000000"/>
              <w:left w:val="single" w:sz="4" w:space="0" w:color="000000"/>
              <w:bottom w:val="single" w:sz="4" w:space="0" w:color="000000"/>
              <w:right w:val="single" w:sz="4" w:space="0" w:color="000000"/>
            </w:tcBorders>
          </w:tcPr>
          <w:p w14:paraId="14B972BD" w14:textId="77777777" w:rsidR="00125757" w:rsidRPr="003E66A8" w:rsidRDefault="0098670B" w:rsidP="003E66A8">
            <w:pPr>
              <w:widowControl w:val="0"/>
              <w:suppressAutoHyphens w:val="0"/>
              <w:jc w:val="both"/>
              <w:rPr>
                <w:sz w:val="24"/>
                <w:szCs w:val="24"/>
                <w:lang w:val="en-GB"/>
              </w:rPr>
            </w:pPr>
            <w:r w:rsidRPr="003E66A8">
              <w:rPr>
                <w:rFonts w:eastAsia="MS PGothic"/>
                <w:sz w:val="24"/>
                <w:szCs w:val="24"/>
                <w:lang w:val="en-GB" w:eastAsia="zh-CN"/>
              </w:rPr>
              <w:t>Management, international tourism, economics, innovative approaches to enterprise management</w:t>
            </w:r>
          </w:p>
        </w:tc>
      </w:tr>
      <w:tr w:rsidR="008F5DAD" w:rsidRPr="003E66A8" w14:paraId="3C126F24" w14:textId="77777777">
        <w:trPr>
          <w:gridAfter w:val="1"/>
          <w:wAfter w:w="10137" w:type="dxa"/>
        </w:trPr>
        <w:tc>
          <w:tcPr>
            <w:tcW w:w="3366" w:type="dxa"/>
            <w:tcBorders>
              <w:top w:val="single" w:sz="4" w:space="0" w:color="000000"/>
              <w:left w:val="single" w:sz="4" w:space="0" w:color="000000"/>
              <w:bottom w:val="single" w:sz="4" w:space="0" w:color="000000"/>
              <w:right w:val="single" w:sz="4" w:space="0" w:color="000000"/>
            </w:tcBorders>
          </w:tcPr>
          <w:p w14:paraId="4F36E2A4" w14:textId="77777777" w:rsidR="00125757" w:rsidRPr="003E66A8" w:rsidRDefault="0098670B" w:rsidP="003E66A8">
            <w:pPr>
              <w:widowControl w:val="0"/>
              <w:suppressAutoHyphens w:val="0"/>
              <w:rPr>
                <w:sz w:val="24"/>
                <w:szCs w:val="24"/>
                <w:lang w:val="en-GB"/>
              </w:rPr>
            </w:pPr>
            <w:r w:rsidRPr="003E66A8">
              <w:rPr>
                <w:b/>
                <w:sz w:val="24"/>
                <w:szCs w:val="24"/>
                <w:lang w:val="en-GB"/>
              </w:rPr>
              <w:t>Links to registers of identifiers for scientists</w:t>
            </w:r>
          </w:p>
        </w:tc>
        <w:tc>
          <w:tcPr>
            <w:tcW w:w="7050" w:type="dxa"/>
            <w:tcBorders>
              <w:top w:val="single" w:sz="4" w:space="0" w:color="000000"/>
              <w:left w:val="single" w:sz="4" w:space="0" w:color="000000"/>
              <w:bottom w:val="single" w:sz="4" w:space="0" w:color="000000"/>
              <w:right w:val="single" w:sz="4" w:space="0" w:color="000000"/>
            </w:tcBorders>
          </w:tcPr>
          <w:p w14:paraId="07A19236" w14:textId="77777777" w:rsidR="00125757" w:rsidRPr="003E66A8" w:rsidRDefault="0098670B" w:rsidP="003E66A8">
            <w:pPr>
              <w:widowControl w:val="0"/>
              <w:tabs>
                <w:tab w:val="left" w:pos="284"/>
              </w:tabs>
              <w:suppressAutoHyphens w:val="0"/>
              <w:spacing w:line="276" w:lineRule="auto"/>
              <w:rPr>
                <w:color w:val="000000"/>
                <w:sz w:val="24"/>
                <w:szCs w:val="24"/>
                <w:lang w:val="en-GB"/>
              </w:rPr>
            </w:pPr>
            <w:r w:rsidRPr="003E66A8">
              <w:rPr>
                <w:sz w:val="24"/>
                <w:szCs w:val="24"/>
                <w:lang w:val="en-GB"/>
              </w:rPr>
              <w:t>ORCID: https://orcid.org/0000-0001-5229-2672</w:t>
            </w:r>
          </w:p>
          <w:p w14:paraId="5C72D2EB" w14:textId="77777777" w:rsidR="00125757" w:rsidRPr="003E66A8" w:rsidRDefault="0098670B" w:rsidP="003E66A8">
            <w:pPr>
              <w:widowControl w:val="0"/>
              <w:suppressAutoHyphens w:val="0"/>
              <w:rPr>
                <w:sz w:val="24"/>
                <w:szCs w:val="24"/>
                <w:lang w:val="en-GB"/>
              </w:rPr>
            </w:pPr>
            <w:r w:rsidRPr="003E66A8">
              <w:rPr>
                <w:sz w:val="24"/>
                <w:szCs w:val="24"/>
                <w:lang w:val="en-GB"/>
              </w:rPr>
              <w:t>Google Scholar: https://scholar.google.com.ua/citations?user=b9OiTccAAAAJ&amp;hl=uk&amp;oi=sra</w:t>
            </w:r>
          </w:p>
        </w:tc>
      </w:tr>
      <w:tr w:rsidR="008F5DAD" w:rsidRPr="003E66A8" w14:paraId="7C988996" w14:textId="77777777">
        <w:tc>
          <w:tcPr>
            <w:tcW w:w="10416" w:type="dxa"/>
            <w:gridSpan w:val="2"/>
            <w:tcBorders>
              <w:top w:val="single" w:sz="4" w:space="0" w:color="000000"/>
              <w:left w:val="single" w:sz="4" w:space="0" w:color="000000"/>
              <w:bottom w:val="single" w:sz="4" w:space="0" w:color="000000"/>
              <w:right w:val="single" w:sz="4" w:space="0" w:color="000000"/>
            </w:tcBorders>
          </w:tcPr>
          <w:p w14:paraId="2A3E95E4"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Teacher contact information:</w:t>
            </w:r>
          </w:p>
        </w:tc>
        <w:tc>
          <w:tcPr>
            <w:tcW w:w="10137" w:type="dxa"/>
            <w:tcBorders>
              <w:top w:val="single" w:sz="4" w:space="0" w:color="000000"/>
              <w:left w:val="single" w:sz="4" w:space="0" w:color="000000"/>
              <w:bottom w:val="single" w:sz="4" w:space="0" w:color="000000"/>
              <w:right w:val="single" w:sz="4" w:space="0" w:color="000000"/>
            </w:tcBorders>
          </w:tcPr>
          <w:p w14:paraId="3E090F30"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Teacher's contact information:</w:t>
            </w:r>
          </w:p>
        </w:tc>
      </w:tr>
      <w:tr w:rsidR="008F5DAD" w:rsidRPr="003E66A8" w14:paraId="425A597A" w14:textId="77777777">
        <w:trPr>
          <w:gridAfter w:val="1"/>
          <w:wAfter w:w="10137" w:type="dxa"/>
          <w:trHeight w:val="376"/>
        </w:trPr>
        <w:tc>
          <w:tcPr>
            <w:tcW w:w="3366" w:type="dxa"/>
            <w:tcBorders>
              <w:top w:val="single" w:sz="4" w:space="0" w:color="000000"/>
              <w:left w:val="single" w:sz="4" w:space="0" w:color="000000"/>
              <w:bottom w:val="single" w:sz="4" w:space="0" w:color="000000"/>
              <w:right w:val="single" w:sz="4" w:space="0" w:color="000000"/>
            </w:tcBorders>
          </w:tcPr>
          <w:p w14:paraId="02E347F1" w14:textId="77777777" w:rsidR="00125757" w:rsidRPr="003E66A8" w:rsidRDefault="0098670B" w:rsidP="003E66A8">
            <w:pPr>
              <w:widowControl w:val="0"/>
              <w:suppressAutoHyphens w:val="0"/>
              <w:rPr>
                <w:sz w:val="24"/>
                <w:szCs w:val="24"/>
                <w:lang w:val="en-GB"/>
              </w:rPr>
            </w:pPr>
            <w:r w:rsidRPr="003E66A8">
              <w:rPr>
                <w:b/>
                <w:sz w:val="24"/>
                <w:szCs w:val="24"/>
                <w:lang w:val="en-GB"/>
              </w:rPr>
              <w:t>E-mail:</w:t>
            </w:r>
          </w:p>
        </w:tc>
        <w:tc>
          <w:tcPr>
            <w:tcW w:w="7050" w:type="dxa"/>
            <w:tcBorders>
              <w:top w:val="single" w:sz="4" w:space="0" w:color="000000"/>
              <w:left w:val="single" w:sz="4" w:space="0" w:color="000000"/>
              <w:bottom w:val="single" w:sz="4" w:space="0" w:color="000000"/>
              <w:right w:val="single" w:sz="4" w:space="0" w:color="000000"/>
            </w:tcBorders>
          </w:tcPr>
          <w:p w14:paraId="644B932F" w14:textId="77777777" w:rsidR="00125757" w:rsidRPr="003E66A8" w:rsidRDefault="0098670B" w:rsidP="003E66A8">
            <w:pPr>
              <w:widowControl w:val="0"/>
              <w:suppressAutoHyphens w:val="0"/>
              <w:jc w:val="both"/>
              <w:rPr>
                <w:sz w:val="24"/>
                <w:szCs w:val="24"/>
                <w:lang w:val="en-GB"/>
              </w:rPr>
            </w:pPr>
            <w:r w:rsidRPr="003E66A8">
              <w:rPr>
                <w:sz w:val="24"/>
                <w:szCs w:val="24"/>
                <w:shd w:val="clear" w:color="auto" w:fill="FFFFFF"/>
                <w:lang w:val="en-GB"/>
              </w:rPr>
              <w:t>marina_krivoberets@ukr.net</w:t>
            </w:r>
          </w:p>
        </w:tc>
      </w:tr>
      <w:tr w:rsidR="008F5DAD" w:rsidRPr="003E66A8" w14:paraId="4A83384E" w14:textId="77777777">
        <w:trPr>
          <w:gridAfter w:val="1"/>
          <w:wAfter w:w="10137" w:type="dxa"/>
          <w:trHeight w:val="320"/>
        </w:trPr>
        <w:tc>
          <w:tcPr>
            <w:tcW w:w="3366" w:type="dxa"/>
            <w:tcBorders>
              <w:top w:val="single" w:sz="4" w:space="0" w:color="000000"/>
              <w:left w:val="single" w:sz="4" w:space="0" w:color="000000"/>
              <w:bottom w:val="single" w:sz="4" w:space="0" w:color="000000"/>
              <w:right w:val="single" w:sz="4" w:space="0" w:color="000000"/>
            </w:tcBorders>
          </w:tcPr>
          <w:p w14:paraId="1F278147" w14:textId="77777777" w:rsidR="00125757" w:rsidRPr="003E66A8" w:rsidRDefault="0098670B" w:rsidP="003E66A8">
            <w:pPr>
              <w:widowControl w:val="0"/>
              <w:suppressAutoHyphens w:val="0"/>
              <w:rPr>
                <w:sz w:val="24"/>
                <w:szCs w:val="24"/>
                <w:lang w:val="en-GB"/>
              </w:rPr>
            </w:pPr>
            <w:r w:rsidRPr="003E66A8">
              <w:rPr>
                <w:b/>
                <w:sz w:val="24"/>
                <w:szCs w:val="24"/>
                <w:lang w:val="en-GB"/>
              </w:rPr>
              <w:t>Contact telephone number</w:t>
            </w:r>
          </w:p>
        </w:tc>
        <w:tc>
          <w:tcPr>
            <w:tcW w:w="7050" w:type="dxa"/>
            <w:tcBorders>
              <w:top w:val="single" w:sz="4" w:space="0" w:color="000000"/>
              <w:left w:val="single" w:sz="4" w:space="0" w:color="000000"/>
              <w:bottom w:val="single" w:sz="4" w:space="0" w:color="000000"/>
              <w:right w:val="single" w:sz="4" w:space="0" w:color="000000"/>
            </w:tcBorders>
          </w:tcPr>
          <w:p w14:paraId="4997401B" w14:textId="77777777" w:rsidR="00125757" w:rsidRPr="003E66A8" w:rsidRDefault="0098670B" w:rsidP="003E66A8">
            <w:pPr>
              <w:widowControl w:val="0"/>
              <w:suppressAutoHyphens w:val="0"/>
              <w:jc w:val="both"/>
              <w:rPr>
                <w:sz w:val="24"/>
                <w:szCs w:val="24"/>
                <w:lang w:val="en-GB"/>
              </w:rPr>
            </w:pPr>
            <w:r w:rsidRPr="003E66A8">
              <w:rPr>
                <w:sz w:val="24"/>
                <w:szCs w:val="24"/>
                <w:lang w:val="en-GB"/>
              </w:rPr>
              <w:t>+380955208848</w:t>
            </w:r>
          </w:p>
        </w:tc>
      </w:tr>
      <w:tr w:rsidR="008F5DAD" w:rsidRPr="003E66A8" w14:paraId="4532AA55" w14:textId="77777777">
        <w:trPr>
          <w:gridAfter w:val="1"/>
          <w:wAfter w:w="10137" w:type="dxa"/>
        </w:trPr>
        <w:tc>
          <w:tcPr>
            <w:tcW w:w="3366" w:type="dxa"/>
            <w:tcBorders>
              <w:top w:val="single" w:sz="4" w:space="0" w:color="000000"/>
              <w:left w:val="single" w:sz="4" w:space="0" w:color="000000"/>
              <w:bottom w:val="single" w:sz="4" w:space="0" w:color="000000"/>
              <w:right w:val="single" w:sz="4" w:space="0" w:color="000000"/>
            </w:tcBorders>
          </w:tcPr>
          <w:p w14:paraId="2713E2C7" w14:textId="77777777" w:rsidR="00125757" w:rsidRPr="003E66A8" w:rsidRDefault="0098670B" w:rsidP="003E66A8">
            <w:pPr>
              <w:widowControl w:val="0"/>
              <w:suppressAutoHyphens w:val="0"/>
              <w:rPr>
                <w:sz w:val="24"/>
                <w:szCs w:val="24"/>
                <w:lang w:val="en-GB"/>
              </w:rPr>
            </w:pPr>
            <w:r w:rsidRPr="003E66A8">
              <w:rPr>
                <w:b/>
                <w:sz w:val="24"/>
                <w:szCs w:val="24"/>
                <w:lang w:val="en-GB"/>
              </w:rPr>
              <w:t>Teacher's portfolio on the website of the department / institute / academy</w:t>
            </w:r>
          </w:p>
        </w:tc>
        <w:tc>
          <w:tcPr>
            <w:tcW w:w="7050" w:type="dxa"/>
            <w:tcBorders>
              <w:top w:val="single" w:sz="4" w:space="0" w:color="000000"/>
              <w:left w:val="single" w:sz="4" w:space="0" w:color="000000"/>
              <w:bottom w:val="single" w:sz="4" w:space="0" w:color="000000"/>
              <w:right w:val="single" w:sz="4" w:space="0" w:color="000000"/>
            </w:tcBorders>
          </w:tcPr>
          <w:p w14:paraId="40EFA8FC" w14:textId="77777777" w:rsidR="00125757" w:rsidRPr="003E66A8" w:rsidRDefault="0098670B" w:rsidP="003E66A8">
            <w:pPr>
              <w:widowControl w:val="0"/>
              <w:suppressAutoHyphens w:val="0"/>
              <w:snapToGrid w:val="0"/>
              <w:jc w:val="both"/>
              <w:rPr>
                <w:b/>
                <w:sz w:val="24"/>
                <w:szCs w:val="24"/>
                <w:lang w:val="en-GB"/>
              </w:rPr>
            </w:pPr>
            <w:r w:rsidRPr="003E66A8">
              <w:rPr>
                <w:sz w:val="24"/>
                <w:szCs w:val="24"/>
                <w:lang w:val="en-GB"/>
              </w:rPr>
              <w:t>https://maup.com.ua/ua/pro-akademiyu/instituti/institut-ekonomiki/kafedra-organizacii-turistichnoi-diyalnosti1/krivoberec.html</w:t>
            </w:r>
          </w:p>
        </w:tc>
      </w:tr>
    </w:tbl>
    <w:p w14:paraId="43BD501A" w14:textId="77777777" w:rsidR="00125757" w:rsidRPr="003E66A8" w:rsidRDefault="00125757" w:rsidP="003E66A8">
      <w:pPr>
        <w:widowControl w:val="0"/>
        <w:suppressAutoHyphens w:val="0"/>
        <w:ind w:firstLine="450"/>
        <w:jc w:val="both"/>
        <w:rPr>
          <w:b/>
          <w:sz w:val="24"/>
          <w:szCs w:val="24"/>
          <w:lang w:val="en-GB"/>
        </w:rPr>
      </w:pPr>
    </w:p>
    <w:p w14:paraId="50B6CB63" w14:textId="77777777" w:rsidR="00125757" w:rsidRPr="003E66A8" w:rsidRDefault="00125757" w:rsidP="003E66A8">
      <w:pPr>
        <w:widowControl w:val="0"/>
        <w:suppressAutoHyphens w:val="0"/>
        <w:ind w:firstLine="450"/>
        <w:jc w:val="both"/>
        <w:rPr>
          <w:b/>
          <w:sz w:val="24"/>
          <w:szCs w:val="24"/>
          <w:lang w:val="en-GB"/>
        </w:rPr>
      </w:pPr>
    </w:p>
    <w:p w14:paraId="0FA57BEB" w14:textId="77777777" w:rsidR="00125757" w:rsidRPr="003E66A8" w:rsidRDefault="0098670B" w:rsidP="003E66A8">
      <w:pPr>
        <w:pStyle w:val="a9"/>
        <w:widowControl w:val="0"/>
        <w:suppressAutoHyphens w:val="0"/>
        <w:spacing w:after="0"/>
        <w:ind w:left="0" w:firstLine="709"/>
        <w:jc w:val="both"/>
        <w:rPr>
          <w:sz w:val="24"/>
          <w:szCs w:val="24"/>
          <w:lang w:val="en-GB"/>
        </w:rPr>
      </w:pPr>
      <w:r w:rsidRPr="003E66A8">
        <w:rPr>
          <w:b/>
          <w:sz w:val="24"/>
          <w:szCs w:val="24"/>
          <w:lang w:val="en-GB"/>
        </w:rPr>
        <w:t xml:space="preserve">Course description. </w:t>
      </w:r>
      <w:r w:rsidRPr="003E66A8">
        <w:rPr>
          <w:sz w:val="24"/>
          <w:szCs w:val="24"/>
          <w:lang w:val="en-GB"/>
        </w:rPr>
        <w:t xml:space="preserve">Foreign economic activity (FEA) of Ukrainian economic entities is of particular importance in the current conditions. Therefore, highly qualified FEAD managers must have the knowledge and skills to work in the international market for the successful implementation of FEAD. The study of the course "Foreign Economic Activity" meets the needs of enterprises and organisations for specialists who can carry out production, currency and financial, trade and economic activities in the foreign market. This course provides the necessary knowledge for future specialists who are involved in creating the export potential of enterprises. "Foreign Economic Activity of Enterprises" is a normative discipline, and the mastery of the main topics of the course is aimed at </w:t>
      </w:r>
      <w:r w:rsidRPr="003E66A8">
        <w:rPr>
          <w:sz w:val="24"/>
          <w:szCs w:val="24"/>
          <w:lang w:val="en-GB"/>
        </w:rPr>
        <w:lastRenderedPageBreak/>
        <w:t>forming students' theoretical knowledge and practical skills in making management decisions regarding the implementation of foreign economic activity, its effectiveness and features of legal regulation, as well as to acquire practical skills in solving a range of economic problems faced by domestic enterprises in foreign markets; to develop students' abilities to diagnose problems related to the implementation of foreign economic activity and their solutions.</w:t>
      </w:r>
    </w:p>
    <w:p w14:paraId="5A8FAFE0" w14:textId="77777777" w:rsidR="00125757" w:rsidRPr="003E66A8" w:rsidRDefault="0098670B" w:rsidP="003E66A8">
      <w:pPr>
        <w:pStyle w:val="a9"/>
        <w:widowControl w:val="0"/>
        <w:suppressAutoHyphens w:val="0"/>
        <w:spacing w:after="0"/>
        <w:ind w:left="0" w:firstLine="709"/>
        <w:jc w:val="both"/>
        <w:rPr>
          <w:sz w:val="24"/>
          <w:szCs w:val="24"/>
          <w:lang w:val="en-GB"/>
        </w:rPr>
      </w:pPr>
      <w:r w:rsidRPr="003E66A8">
        <w:rPr>
          <w:sz w:val="24"/>
          <w:szCs w:val="24"/>
          <w:lang w:val="en-GB"/>
        </w:rPr>
        <w:t>The aim of teaching the discipline "Foreign Economic Activity" is to master the theoretical foundations of foreign economic activity (FEA); to acquire systematic knowledge and skills to ensure the economic efficiency of FEA of enterprises in various fields of activity. The main objectives in the teaching of the discipline are aimed at understanding the essence and specifics of the mechanism of functioning of foreign economic activity in Ukraine at the present stage, studying the regulatory framework for regulating the foreign economic activity of enterprises, the ability to analyse and evaluate trends, the expediency of determining the main directions of foreign economic activity for enterprises of various forms of ownership, which are subjects of foreign economic activity, researching the specifics of introducing various forms of entry into foreign markets, studying the basic procedures for concluding foreign economic contracts, the ability to evaluate and draw appropriate conclusions regarding the effectiveness of concluded agreements, and the foreign economic activity of the enterprise as a whole.</w:t>
      </w:r>
    </w:p>
    <w:p w14:paraId="555B057B" w14:textId="77777777" w:rsidR="00125757" w:rsidRPr="003E66A8" w:rsidRDefault="0098670B" w:rsidP="003E66A8">
      <w:pPr>
        <w:widowControl w:val="0"/>
        <w:numPr>
          <w:ilvl w:val="0"/>
          <w:numId w:val="1"/>
        </w:numPr>
        <w:tabs>
          <w:tab w:val="left" w:pos="0"/>
        </w:tabs>
        <w:suppressAutoHyphens w:val="0"/>
        <w:ind w:firstLine="450"/>
        <w:jc w:val="both"/>
        <w:rPr>
          <w:color w:val="FF0000"/>
          <w:sz w:val="24"/>
          <w:szCs w:val="24"/>
          <w:lang w:val="en-GB"/>
        </w:rPr>
      </w:pPr>
      <w:r w:rsidRPr="003E66A8">
        <w:rPr>
          <w:b/>
          <w:sz w:val="24"/>
          <w:szCs w:val="24"/>
          <w:lang w:val="en-GB"/>
        </w:rPr>
        <w:t xml:space="preserve">Prerequisites for the academic discipline. </w:t>
      </w:r>
      <w:r w:rsidRPr="003E66A8">
        <w:rPr>
          <w:sz w:val="24"/>
          <w:szCs w:val="24"/>
          <w:lang w:val="en-GB"/>
        </w:rPr>
        <w:t xml:space="preserve">The study of the academic discipline </w:t>
      </w:r>
      <w:r w:rsidRPr="003E66A8">
        <w:rPr>
          <w:b/>
          <w:bCs/>
          <w:sz w:val="24"/>
          <w:szCs w:val="24"/>
          <w:lang w:val="en-GB"/>
        </w:rPr>
        <w:t>"</w:t>
      </w:r>
      <w:r w:rsidRPr="003E66A8">
        <w:rPr>
          <w:sz w:val="24"/>
          <w:szCs w:val="24"/>
          <w:lang w:val="en-GB"/>
        </w:rPr>
        <w:t xml:space="preserve">Foreign Economic </w:t>
      </w:r>
      <w:r w:rsidRPr="003E66A8">
        <w:rPr>
          <w:b/>
          <w:bCs/>
          <w:sz w:val="24"/>
          <w:szCs w:val="24"/>
          <w:lang w:val="en-GB"/>
        </w:rPr>
        <w:t xml:space="preserve">Activity" </w:t>
      </w:r>
      <w:r w:rsidRPr="003E66A8">
        <w:rPr>
          <w:sz w:val="24"/>
          <w:szCs w:val="24"/>
          <w:lang w:val="en-GB"/>
        </w:rPr>
        <w:t>is based on the knowledge and skills acquired by students at the bachelor's level, namely:  international economic relations, marketing, logistics.</w:t>
      </w:r>
    </w:p>
    <w:p w14:paraId="1FEE291C" w14:textId="77777777" w:rsidR="00125757" w:rsidRPr="003E66A8" w:rsidRDefault="0098670B" w:rsidP="003E66A8">
      <w:pPr>
        <w:widowControl w:val="0"/>
        <w:suppressAutoHyphens w:val="0"/>
        <w:ind w:firstLine="450"/>
        <w:jc w:val="both"/>
        <w:rPr>
          <w:bCs/>
          <w:sz w:val="24"/>
          <w:szCs w:val="24"/>
          <w:lang w:val="en-GB"/>
        </w:rPr>
      </w:pPr>
      <w:r w:rsidRPr="003E66A8">
        <w:rPr>
          <w:b/>
          <w:sz w:val="24"/>
          <w:szCs w:val="24"/>
          <w:lang w:val="en-GB"/>
        </w:rPr>
        <w:t xml:space="preserve">Post-requisites of the academic discipline.   </w:t>
      </w:r>
      <w:r w:rsidRPr="003E66A8">
        <w:rPr>
          <w:bCs/>
          <w:sz w:val="24"/>
          <w:szCs w:val="24"/>
          <w:lang w:val="en-GB"/>
        </w:rPr>
        <w:t xml:space="preserve">The knowledge and skills acquired by students in the process of studying the academic discipline </w:t>
      </w:r>
      <w:r w:rsidRPr="003E66A8">
        <w:rPr>
          <w:b/>
          <w:bCs/>
          <w:sz w:val="24"/>
          <w:szCs w:val="24"/>
          <w:lang w:val="en-GB"/>
        </w:rPr>
        <w:t>"</w:t>
      </w:r>
      <w:r w:rsidRPr="003E66A8">
        <w:rPr>
          <w:sz w:val="24"/>
          <w:szCs w:val="24"/>
          <w:lang w:val="en-GB"/>
        </w:rPr>
        <w:t xml:space="preserve">Foreign Economic </w:t>
      </w:r>
      <w:r w:rsidRPr="003E66A8">
        <w:rPr>
          <w:b/>
          <w:bCs/>
          <w:sz w:val="24"/>
          <w:szCs w:val="24"/>
          <w:lang w:val="en-GB"/>
        </w:rPr>
        <w:t xml:space="preserve">Activity" </w:t>
      </w:r>
      <w:r w:rsidRPr="003E66A8">
        <w:rPr>
          <w:bCs/>
          <w:sz w:val="24"/>
          <w:szCs w:val="24"/>
          <w:lang w:val="en-GB"/>
        </w:rPr>
        <w:t xml:space="preserve">contribute to the successful study by higher education students of a whole range of other academic disciplines aimed at forming professional knowledge and skills: business planning and start-up creation, project management, business management, change management. </w:t>
      </w:r>
    </w:p>
    <w:p w14:paraId="0EABE075" w14:textId="77777777" w:rsidR="00125757" w:rsidRPr="003E66A8" w:rsidRDefault="00125757" w:rsidP="003E66A8">
      <w:pPr>
        <w:widowControl w:val="0"/>
        <w:suppressAutoHyphens w:val="0"/>
        <w:ind w:firstLine="450"/>
        <w:jc w:val="both"/>
        <w:rPr>
          <w:bCs/>
          <w:sz w:val="24"/>
          <w:szCs w:val="24"/>
          <w:lang w:val="en-GB"/>
        </w:rPr>
      </w:pPr>
    </w:p>
    <w:p w14:paraId="72CE8E57" w14:textId="77777777" w:rsidR="00125757" w:rsidRPr="003E66A8" w:rsidRDefault="0098670B" w:rsidP="003E66A8">
      <w:pPr>
        <w:widowControl w:val="0"/>
        <w:suppressAutoHyphens w:val="0"/>
        <w:jc w:val="center"/>
        <w:rPr>
          <w:sz w:val="24"/>
          <w:szCs w:val="24"/>
          <w:lang w:val="en-GB"/>
        </w:rPr>
      </w:pPr>
      <w:r w:rsidRPr="003E66A8">
        <w:rPr>
          <w:b/>
          <w:sz w:val="24"/>
          <w:szCs w:val="24"/>
          <w:lang w:val="en-GB"/>
        </w:rPr>
        <w:t>Course content (full-time study)</w:t>
      </w:r>
    </w:p>
    <w:p w14:paraId="79379564" w14:textId="77777777" w:rsidR="00125757" w:rsidRPr="003E66A8" w:rsidRDefault="00125757" w:rsidP="003E66A8">
      <w:pPr>
        <w:widowControl w:val="0"/>
        <w:suppressAutoHyphens w:val="0"/>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083"/>
        <w:gridCol w:w="5387"/>
        <w:gridCol w:w="3334"/>
      </w:tblGrid>
      <w:tr w:rsidR="008F5DAD" w:rsidRPr="003E66A8" w14:paraId="165B8972" w14:textId="77777777" w:rsidTr="003E66A8">
        <w:trPr>
          <w:trHeight w:val="596"/>
        </w:trPr>
        <w:tc>
          <w:tcPr>
            <w:tcW w:w="1134" w:type="dxa"/>
            <w:tcBorders>
              <w:top w:val="single" w:sz="4" w:space="0" w:color="000000"/>
              <w:left w:val="single" w:sz="4" w:space="0" w:color="000000"/>
              <w:bottom w:val="single" w:sz="4" w:space="0" w:color="000000"/>
            </w:tcBorders>
          </w:tcPr>
          <w:p w14:paraId="646B0BD8" w14:textId="77777777" w:rsidR="00125757" w:rsidRPr="003E66A8" w:rsidRDefault="0098670B" w:rsidP="003E66A8">
            <w:pPr>
              <w:widowControl w:val="0"/>
              <w:suppressAutoHyphens w:val="0"/>
              <w:ind w:left="57" w:right="57"/>
              <w:jc w:val="center"/>
              <w:rPr>
                <w:sz w:val="24"/>
                <w:szCs w:val="24"/>
                <w:lang w:val="en-GB"/>
              </w:rPr>
            </w:pPr>
            <w:r w:rsidRPr="003E66A8">
              <w:rPr>
                <w:b/>
                <w:bCs/>
                <w:sz w:val="24"/>
                <w:szCs w:val="24"/>
                <w:lang w:val="en-GB"/>
              </w:rPr>
              <w:t>No.</w:t>
            </w:r>
          </w:p>
        </w:tc>
        <w:tc>
          <w:tcPr>
            <w:tcW w:w="5670" w:type="dxa"/>
            <w:tcBorders>
              <w:top w:val="single" w:sz="4" w:space="0" w:color="000000"/>
              <w:left w:val="single" w:sz="4" w:space="0" w:color="000000"/>
              <w:bottom w:val="single" w:sz="4" w:space="0" w:color="000000"/>
            </w:tcBorders>
          </w:tcPr>
          <w:p w14:paraId="79B25AAC" w14:textId="77777777" w:rsidR="00125757" w:rsidRPr="003E66A8" w:rsidRDefault="0098670B" w:rsidP="003E66A8">
            <w:pPr>
              <w:widowControl w:val="0"/>
              <w:suppressAutoHyphens w:val="0"/>
              <w:ind w:left="57" w:right="57"/>
              <w:jc w:val="center"/>
              <w:rPr>
                <w:sz w:val="24"/>
                <w:szCs w:val="24"/>
                <w:lang w:val="en-GB"/>
              </w:rPr>
            </w:pPr>
            <w:r w:rsidRPr="003E66A8">
              <w:rPr>
                <w:b/>
                <w:bCs/>
                <w:sz w:val="24"/>
                <w:szCs w:val="24"/>
                <w:lang w:val="en-GB"/>
              </w:rPr>
              <w:t>Topic</w:t>
            </w:r>
          </w:p>
        </w:tc>
        <w:tc>
          <w:tcPr>
            <w:tcW w:w="3506" w:type="dxa"/>
            <w:tcBorders>
              <w:top w:val="single" w:sz="4" w:space="0" w:color="000000"/>
              <w:left w:val="single" w:sz="4" w:space="0" w:color="000000"/>
              <w:bottom w:val="single" w:sz="4" w:space="0" w:color="000000"/>
              <w:right w:val="single" w:sz="4" w:space="0" w:color="000000"/>
            </w:tcBorders>
          </w:tcPr>
          <w:p w14:paraId="4A4D6654" w14:textId="77777777" w:rsidR="00125757" w:rsidRPr="003E66A8" w:rsidRDefault="0098670B" w:rsidP="003E66A8">
            <w:pPr>
              <w:pStyle w:val="a7"/>
              <w:widowControl w:val="0"/>
              <w:tabs>
                <w:tab w:val="center" w:pos="4153"/>
                <w:tab w:val="right" w:pos="8306"/>
              </w:tabs>
              <w:suppressAutoHyphens w:val="0"/>
              <w:ind w:left="57" w:right="57"/>
              <w:jc w:val="center"/>
              <w:rPr>
                <w:sz w:val="24"/>
                <w:szCs w:val="24"/>
                <w:lang w:val="en-GB"/>
              </w:rPr>
            </w:pPr>
            <w:r w:rsidRPr="003E66A8">
              <w:rPr>
                <w:b/>
                <w:bCs/>
                <w:sz w:val="24"/>
                <w:szCs w:val="24"/>
                <w:lang w:val="en-GB"/>
              </w:rPr>
              <w:t>Teaching methods/assessment methods</w:t>
            </w:r>
          </w:p>
        </w:tc>
      </w:tr>
      <w:tr w:rsidR="008F5DAD" w:rsidRPr="003E66A8" w14:paraId="29B8AD22" w14:textId="77777777">
        <w:tc>
          <w:tcPr>
            <w:tcW w:w="6804" w:type="dxa"/>
            <w:gridSpan w:val="2"/>
            <w:tcBorders>
              <w:left w:val="single" w:sz="4" w:space="0" w:color="000000"/>
              <w:bottom w:val="single" w:sz="4" w:space="0" w:color="000000"/>
            </w:tcBorders>
          </w:tcPr>
          <w:p w14:paraId="50B4A797" w14:textId="77777777" w:rsidR="00125757" w:rsidRPr="003E66A8" w:rsidRDefault="0098670B" w:rsidP="003E66A8">
            <w:pPr>
              <w:widowControl w:val="0"/>
              <w:suppressAutoHyphens w:val="0"/>
              <w:ind w:left="57" w:right="57"/>
              <w:jc w:val="center"/>
              <w:rPr>
                <w:sz w:val="24"/>
                <w:szCs w:val="24"/>
                <w:lang w:val="en-GB"/>
              </w:rPr>
            </w:pPr>
            <w:r w:rsidRPr="003E66A8">
              <w:rPr>
                <w:b/>
                <w:bCs/>
                <w:sz w:val="24"/>
                <w:szCs w:val="24"/>
                <w:lang w:val="en-GB"/>
              </w:rPr>
              <w:t xml:space="preserve">Content module 1. </w:t>
            </w:r>
            <w:r w:rsidRPr="003E66A8">
              <w:rPr>
                <w:b/>
                <w:sz w:val="24"/>
                <w:szCs w:val="24"/>
                <w:lang w:val="en-GB"/>
              </w:rPr>
              <w:t>"Theoretical foundations of foreign economic activity</w:t>
            </w:r>
            <w:r w:rsidRPr="003E66A8">
              <w:rPr>
                <w:b/>
                <w:color w:val="000000"/>
                <w:spacing w:val="1"/>
                <w:sz w:val="24"/>
                <w:szCs w:val="24"/>
                <w:lang w:val="en-GB"/>
              </w:rPr>
              <w:t>"</w:t>
            </w:r>
          </w:p>
        </w:tc>
        <w:tc>
          <w:tcPr>
            <w:tcW w:w="3506" w:type="dxa"/>
            <w:vMerge w:val="restart"/>
            <w:tcBorders>
              <w:left w:val="single" w:sz="4" w:space="0" w:color="000000"/>
              <w:right w:val="single" w:sz="4" w:space="0" w:color="000000"/>
            </w:tcBorders>
          </w:tcPr>
          <w:p w14:paraId="3D8E2924" w14:textId="77777777" w:rsidR="00125757" w:rsidRPr="003E66A8" w:rsidRDefault="0098670B" w:rsidP="003E66A8">
            <w:pPr>
              <w:widowControl w:val="0"/>
              <w:suppressAutoHyphens w:val="0"/>
              <w:snapToGrid w:val="0"/>
              <w:ind w:left="57" w:right="57"/>
              <w:jc w:val="both"/>
              <w:rPr>
                <w:bCs/>
                <w:sz w:val="24"/>
                <w:szCs w:val="24"/>
                <w:lang w:val="en-GB"/>
              </w:rPr>
            </w:pPr>
            <w:r w:rsidRPr="003E66A8">
              <w:rPr>
                <w:b/>
                <w:bCs/>
                <w:sz w:val="24"/>
                <w:szCs w:val="24"/>
                <w:lang w:val="en-GB"/>
              </w:rPr>
              <w:t xml:space="preserve">Teaching methods: </w:t>
            </w:r>
            <w:r w:rsidRPr="003E66A8">
              <w:rPr>
                <w:bCs/>
                <w:sz w:val="24"/>
                <w:szCs w:val="24"/>
                <w:lang w:val="en-GB"/>
              </w:rPr>
              <w:t xml:space="preserve">verbal (lecture; conversation; educational discussion); </w:t>
            </w:r>
          </w:p>
          <w:p w14:paraId="11CD2964"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inductive method; deductive method; </w:t>
            </w:r>
          </w:p>
          <w:p w14:paraId="06B9969B"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analytical method; synthetic method; </w:t>
            </w:r>
          </w:p>
          <w:p w14:paraId="18D37168"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practical (working with economic models, statistical data, graphs); </w:t>
            </w:r>
          </w:p>
          <w:p w14:paraId="02B265FF"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explanatory and illustrative; reproductive; </w:t>
            </w:r>
          </w:p>
          <w:p w14:paraId="10FF987E"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problem-based method; </w:t>
            </w:r>
          </w:p>
          <w:p w14:paraId="3889DDBD"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partial-search; </w:t>
            </w:r>
          </w:p>
          <w:p w14:paraId="1C0C5C7A"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research; </w:t>
            </w:r>
          </w:p>
          <w:p w14:paraId="21446C5E"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interactive methods (analysis of economic situations; discussions, debates; brainstorming; situational modelling; modelling skills practice); </w:t>
            </w:r>
          </w:p>
          <w:p w14:paraId="58FE26E4"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lastRenderedPageBreak/>
              <w:t xml:space="preserve">case method (analysis of real economic situations, problem identification, proposal of solutions, model building); </w:t>
            </w:r>
          </w:p>
          <w:p w14:paraId="2926E361"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modelling of professional activity (building economic models, forecasting, scenario modelling).</w:t>
            </w:r>
          </w:p>
          <w:p w14:paraId="53EDBEF4" w14:textId="77777777" w:rsidR="00125757" w:rsidRPr="003E66A8" w:rsidRDefault="00125757" w:rsidP="003E66A8">
            <w:pPr>
              <w:widowControl w:val="0"/>
              <w:suppressAutoHyphens w:val="0"/>
              <w:snapToGrid w:val="0"/>
              <w:ind w:left="57" w:right="57"/>
              <w:jc w:val="both"/>
              <w:rPr>
                <w:bCs/>
                <w:sz w:val="24"/>
                <w:szCs w:val="24"/>
                <w:lang w:val="en-GB"/>
              </w:rPr>
            </w:pPr>
          </w:p>
          <w:p w14:paraId="62C371C0" w14:textId="77777777" w:rsidR="00125757" w:rsidRPr="003E66A8" w:rsidRDefault="0098670B" w:rsidP="003E66A8">
            <w:pPr>
              <w:widowControl w:val="0"/>
              <w:suppressAutoHyphens w:val="0"/>
              <w:snapToGrid w:val="0"/>
              <w:ind w:left="57" w:right="57"/>
              <w:jc w:val="both"/>
              <w:rPr>
                <w:bCs/>
                <w:sz w:val="24"/>
                <w:szCs w:val="24"/>
                <w:lang w:val="en-GB"/>
              </w:rPr>
            </w:pPr>
            <w:r w:rsidRPr="003E66A8">
              <w:rPr>
                <w:b/>
                <w:bCs/>
                <w:sz w:val="24"/>
                <w:szCs w:val="24"/>
                <w:lang w:val="en-GB"/>
              </w:rPr>
              <w:t xml:space="preserve">Assessment methods: </w:t>
            </w:r>
            <w:r w:rsidRPr="003E66A8">
              <w:rPr>
                <w:bCs/>
                <w:sz w:val="24"/>
                <w:szCs w:val="24"/>
                <w:lang w:val="en-GB"/>
              </w:rPr>
              <w:t xml:space="preserve">oral assessment (oral questioning, assessment of participation in discussions and other interactive teaching methods); written assessment (tests, independent work, analytical tasks, essays); </w:t>
            </w:r>
          </w:p>
          <w:p w14:paraId="7EEFCE27"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test assessment (closed-form tests: multiple-choice tests, matching tests, data and model analysis tasks); self-assessment and self-evaluation method; </w:t>
            </w:r>
          </w:p>
          <w:p w14:paraId="50C4B497" w14:textId="77777777" w:rsidR="00125757" w:rsidRPr="003E66A8" w:rsidRDefault="0098670B" w:rsidP="003E66A8">
            <w:pPr>
              <w:widowControl w:val="0"/>
              <w:suppressAutoHyphens w:val="0"/>
              <w:snapToGrid w:val="0"/>
              <w:ind w:left="57" w:right="57"/>
              <w:jc w:val="both"/>
              <w:rPr>
                <w:bCs/>
                <w:sz w:val="24"/>
                <w:szCs w:val="24"/>
                <w:lang w:val="en-GB"/>
              </w:rPr>
            </w:pPr>
            <w:r w:rsidRPr="003E66A8">
              <w:rPr>
                <w:bCs/>
                <w:sz w:val="24"/>
                <w:szCs w:val="24"/>
                <w:lang w:val="en-GB"/>
              </w:rPr>
              <w:t xml:space="preserve">case study assessment; </w:t>
            </w:r>
          </w:p>
          <w:p w14:paraId="2550D99A" w14:textId="77777777" w:rsidR="00125757" w:rsidRPr="003E66A8" w:rsidRDefault="0098670B" w:rsidP="003E66A8">
            <w:pPr>
              <w:widowControl w:val="0"/>
              <w:suppressAutoHyphens w:val="0"/>
              <w:snapToGrid w:val="0"/>
              <w:ind w:left="57" w:right="57"/>
              <w:jc w:val="both"/>
              <w:rPr>
                <w:sz w:val="24"/>
                <w:szCs w:val="24"/>
                <w:lang w:val="en-GB"/>
              </w:rPr>
            </w:pPr>
            <w:r w:rsidRPr="003E66A8">
              <w:rPr>
                <w:bCs/>
                <w:sz w:val="24"/>
                <w:szCs w:val="24"/>
                <w:lang w:val="en-GB"/>
              </w:rPr>
              <w:t>assessment of project and laboratory work (modelling of economic processes, forecasting).</w:t>
            </w:r>
          </w:p>
        </w:tc>
      </w:tr>
      <w:tr w:rsidR="008F5DAD" w:rsidRPr="003E66A8" w14:paraId="20971228" w14:textId="77777777">
        <w:tc>
          <w:tcPr>
            <w:tcW w:w="1134" w:type="dxa"/>
            <w:tcBorders>
              <w:left w:val="single" w:sz="4" w:space="0" w:color="000000"/>
              <w:bottom w:val="single" w:sz="4" w:space="0" w:color="000000"/>
            </w:tcBorders>
          </w:tcPr>
          <w:p w14:paraId="2CD6B011" w14:textId="77777777" w:rsidR="00125757" w:rsidRPr="003E66A8" w:rsidRDefault="0098670B" w:rsidP="003E66A8">
            <w:pPr>
              <w:widowControl w:val="0"/>
              <w:suppressAutoHyphens w:val="0"/>
              <w:ind w:left="57" w:right="57"/>
              <w:jc w:val="both"/>
              <w:rPr>
                <w:sz w:val="24"/>
                <w:szCs w:val="24"/>
                <w:lang w:val="en-GB"/>
              </w:rPr>
            </w:pPr>
            <w:r w:rsidRPr="003E66A8">
              <w:rPr>
                <w:sz w:val="24"/>
                <w:szCs w:val="24"/>
                <w:lang w:val="en-GB"/>
              </w:rPr>
              <w:t>Topic 1.</w:t>
            </w:r>
          </w:p>
        </w:tc>
        <w:tc>
          <w:tcPr>
            <w:tcW w:w="5670" w:type="dxa"/>
            <w:tcBorders>
              <w:left w:val="single" w:sz="4" w:space="0" w:color="000000"/>
              <w:bottom w:val="single" w:sz="4" w:space="0" w:color="000000"/>
            </w:tcBorders>
          </w:tcPr>
          <w:p w14:paraId="432D574A" w14:textId="77777777" w:rsidR="00125757" w:rsidRPr="003E66A8" w:rsidRDefault="0098670B" w:rsidP="003E66A8">
            <w:pPr>
              <w:widowControl w:val="0"/>
              <w:suppressAutoHyphens w:val="0"/>
              <w:jc w:val="both"/>
              <w:rPr>
                <w:sz w:val="24"/>
                <w:szCs w:val="24"/>
                <w:lang w:val="en-GB"/>
              </w:rPr>
            </w:pPr>
            <w:r w:rsidRPr="003E66A8">
              <w:rPr>
                <w:sz w:val="24"/>
                <w:szCs w:val="24"/>
                <w:lang w:val="en-GB"/>
              </w:rPr>
              <w:t>The essence, types, principles and methods of foreign economic activity management.</w:t>
            </w:r>
          </w:p>
        </w:tc>
        <w:tc>
          <w:tcPr>
            <w:tcW w:w="3506" w:type="dxa"/>
            <w:vMerge/>
            <w:tcBorders>
              <w:left w:val="single" w:sz="4" w:space="0" w:color="000000"/>
              <w:right w:val="single" w:sz="4" w:space="0" w:color="000000"/>
            </w:tcBorders>
          </w:tcPr>
          <w:p w14:paraId="3D7A86ED"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1D987144" w14:textId="77777777">
        <w:tc>
          <w:tcPr>
            <w:tcW w:w="1134" w:type="dxa"/>
            <w:tcBorders>
              <w:left w:val="single" w:sz="4" w:space="0" w:color="000000"/>
              <w:bottom w:val="single" w:sz="4" w:space="0" w:color="000000"/>
            </w:tcBorders>
          </w:tcPr>
          <w:p w14:paraId="5EA05D20" w14:textId="77777777" w:rsidR="00125757" w:rsidRPr="003E66A8" w:rsidRDefault="0098670B" w:rsidP="003E66A8">
            <w:pPr>
              <w:widowControl w:val="0"/>
              <w:suppressAutoHyphens w:val="0"/>
              <w:ind w:left="57" w:right="57"/>
              <w:jc w:val="both"/>
              <w:rPr>
                <w:sz w:val="24"/>
                <w:szCs w:val="24"/>
                <w:lang w:val="en-GB"/>
              </w:rPr>
            </w:pPr>
            <w:r w:rsidRPr="003E66A8">
              <w:rPr>
                <w:sz w:val="24"/>
                <w:szCs w:val="24"/>
                <w:lang w:val="en-GB"/>
              </w:rPr>
              <w:t>Topic 2.</w:t>
            </w:r>
          </w:p>
        </w:tc>
        <w:tc>
          <w:tcPr>
            <w:tcW w:w="5670" w:type="dxa"/>
            <w:tcBorders>
              <w:left w:val="single" w:sz="4" w:space="0" w:color="000000"/>
              <w:bottom w:val="single" w:sz="4" w:space="0" w:color="000000"/>
            </w:tcBorders>
          </w:tcPr>
          <w:p w14:paraId="4921713C" w14:textId="77777777" w:rsidR="00125757" w:rsidRPr="003E66A8" w:rsidRDefault="0098670B" w:rsidP="003E66A8">
            <w:pPr>
              <w:widowControl w:val="0"/>
              <w:suppressAutoHyphens w:val="0"/>
              <w:rPr>
                <w:sz w:val="24"/>
                <w:szCs w:val="24"/>
                <w:lang w:val="en-GB"/>
              </w:rPr>
            </w:pPr>
            <w:r w:rsidRPr="003E66A8">
              <w:rPr>
                <w:sz w:val="24"/>
                <w:szCs w:val="24"/>
                <w:lang w:val="en-GB"/>
              </w:rPr>
              <w:t>General characteristics and main directions of development of foreign economic activity in Ukraine.</w:t>
            </w:r>
          </w:p>
        </w:tc>
        <w:tc>
          <w:tcPr>
            <w:tcW w:w="3506" w:type="dxa"/>
            <w:vMerge/>
            <w:tcBorders>
              <w:left w:val="single" w:sz="4" w:space="0" w:color="000000"/>
              <w:right w:val="single" w:sz="4" w:space="0" w:color="000000"/>
            </w:tcBorders>
          </w:tcPr>
          <w:p w14:paraId="2301F81F"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7BAA47A7" w14:textId="77777777">
        <w:tc>
          <w:tcPr>
            <w:tcW w:w="1134" w:type="dxa"/>
            <w:tcBorders>
              <w:left w:val="single" w:sz="4" w:space="0" w:color="000000"/>
              <w:bottom w:val="single" w:sz="4" w:space="0" w:color="000000"/>
            </w:tcBorders>
          </w:tcPr>
          <w:p w14:paraId="7C3DF36C" w14:textId="77777777" w:rsidR="00125757" w:rsidRPr="003E66A8" w:rsidRDefault="0098670B" w:rsidP="003E66A8">
            <w:pPr>
              <w:widowControl w:val="0"/>
              <w:suppressAutoHyphens w:val="0"/>
              <w:ind w:left="57" w:right="57"/>
              <w:jc w:val="both"/>
              <w:rPr>
                <w:sz w:val="24"/>
                <w:szCs w:val="24"/>
                <w:lang w:val="en-GB"/>
              </w:rPr>
            </w:pPr>
            <w:r w:rsidRPr="003E66A8">
              <w:rPr>
                <w:sz w:val="24"/>
                <w:szCs w:val="24"/>
                <w:lang w:val="en-GB"/>
              </w:rPr>
              <w:t>Topic 3</w:t>
            </w:r>
          </w:p>
        </w:tc>
        <w:tc>
          <w:tcPr>
            <w:tcW w:w="5670" w:type="dxa"/>
            <w:tcBorders>
              <w:left w:val="single" w:sz="4" w:space="0" w:color="000000"/>
              <w:bottom w:val="single" w:sz="4" w:space="0" w:color="000000"/>
            </w:tcBorders>
          </w:tcPr>
          <w:p w14:paraId="6FB07F80" w14:textId="77777777" w:rsidR="00125757" w:rsidRPr="003E66A8" w:rsidRDefault="0098670B" w:rsidP="003E66A8">
            <w:pPr>
              <w:widowControl w:val="0"/>
              <w:suppressAutoHyphens w:val="0"/>
              <w:rPr>
                <w:sz w:val="24"/>
                <w:szCs w:val="24"/>
                <w:lang w:val="en-GB"/>
              </w:rPr>
            </w:pPr>
            <w:r w:rsidRPr="003E66A8">
              <w:rPr>
                <w:sz w:val="24"/>
                <w:szCs w:val="24"/>
                <w:lang w:val="en-GB"/>
              </w:rPr>
              <w:t>System of regulation of foreign economic activity.</w:t>
            </w:r>
          </w:p>
        </w:tc>
        <w:tc>
          <w:tcPr>
            <w:tcW w:w="3506" w:type="dxa"/>
            <w:vMerge/>
            <w:tcBorders>
              <w:left w:val="single" w:sz="4" w:space="0" w:color="000000"/>
              <w:right w:val="single" w:sz="4" w:space="0" w:color="000000"/>
            </w:tcBorders>
          </w:tcPr>
          <w:p w14:paraId="611848B6"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4C761706" w14:textId="77777777">
        <w:tc>
          <w:tcPr>
            <w:tcW w:w="1134" w:type="dxa"/>
            <w:tcBorders>
              <w:left w:val="single" w:sz="4" w:space="0" w:color="000000"/>
              <w:bottom w:val="single" w:sz="4" w:space="0" w:color="000000"/>
            </w:tcBorders>
          </w:tcPr>
          <w:p w14:paraId="4E8BD431" w14:textId="77777777" w:rsidR="00125757" w:rsidRPr="003E66A8" w:rsidRDefault="0098670B" w:rsidP="003E66A8">
            <w:pPr>
              <w:widowControl w:val="0"/>
              <w:suppressAutoHyphens w:val="0"/>
              <w:ind w:left="57" w:right="57"/>
              <w:jc w:val="both"/>
              <w:rPr>
                <w:sz w:val="24"/>
                <w:szCs w:val="24"/>
                <w:lang w:val="en-GB"/>
              </w:rPr>
            </w:pPr>
            <w:r w:rsidRPr="003E66A8">
              <w:rPr>
                <w:sz w:val="24"/>
                <w:szCs w:val="24"/>
                <w:lang w:val="en-GB"/>
              </w:rPr>
              <w:t>Topic 4</w:t>
            </w:r>
          </w:p>
        </w:tc>
        <w:tc>
          <w:tcPr>
            <w:tcW w:w="5670" w:type="dxa"/>
            <w:tcBorders>
              <w:left w:val="single" w:sz="4" w:space="0" w:color="000000"/>
              <w:bottom w:val="single" w:sz="4" w:space="0" w:color="000000"/>
            </w:tcBorders>
          </w:tcPr>
          <w:p w14:paraId="655845D3" w14:textId="77777777" w:rsidR="00125757" w:rsidRPr="003E66A8" w:rsidRDefault="0098670B" w:rsidP="003E66A8">
            <w:pPr>
              <w:widowControl w:val="0"/>
              <w:suppressAutoHyphens w:val="0"/>
              <w:rPr>
                <w:sz w:val="24"/>
                <w:szCs w:val="24"/>
                <w:lang w:val="en-GB"/>
              </w:rPr>
            </w:pPr>
            <w:r w:rsidRPr="003E66A8">
              <w:rPr>
                <w:sz w:val="24"/>
                <w:szCs w:val="24"/>
                <w:lang w:val="en-GB"/>
              </w:rPr>
              <w:t>Customs and tariff system for regulating export and import operations.</w:t>
            </w:r>
          </w:p>
        </w:tc>
        <w:tc>
          <w:tcPr>
            <w:tcW w:w="3506" w:type="dxa"/>
            <w:vMerge/>
            <w:tcBorders>
              <w:left w:val="single" w:sz="4" w:space="0" w:color="000000"/>
              <w:right w:val="single" w:sz="4" w:space="0" w:color="000000"/>
            </w:tcBorders>
          </w:tcPr>
          <w:p w14:paraId="067B8A52"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24BBA6A0" w14:textId="77777777">
        <w:trPr>
          <w:trHeight w:val="303"/>
        </w:trPr>
        <w:tc>
          <w:tcPr>
            <w:tcW w:w="1134" w:type="dxa"/>
            <w:tcBorders>
              <w:left w:val="single" w:sz="4" w:space="0" w:color="000000"/>
              <w:bottom w:val="single" w:sz="4" w:space="0" w:color="000000"/>
            </w:tcBorders>
          </w:tcPr>
          <w:p w14:paraId="695E1399" w14:textId="77777777" w:rsidR="00125757" w:rsidRPr="003E66A8" w:rsidRDefault="0098670B" w:rsidP="003E66A8">
            <w:pPr>
              <w:widowControl w:val="0"/>
              <w:suppressAutoHyphens w:val="0"/>
              <w:ind w:left="57" w:right="57"/>
              <w:jc w:val="both"/>
              <w:rPr>
                <w:sz w:val="24"/>
                <w:szCs w:val="24"/>
                <w:lang w:val="en-GB"/>
              </w:rPr>
            </w:pPr>
            <w:r w:rsidRPr="003E66A8">
              <w:rPr>
                <w:sz w:val="24"/>
                <w:szCs w:val="24"/>
                <w:lang w:val="en-GB"/>
              </w:rPr>
              <w:t>Topic 5</w:t>
            </w:r>
          </w:p>
        </w:tc>
        <w:tc>
          <w:tcPr>
            <w:tcW w:w="5670" w:type="dxa"/>
            <w:tcBorders>
              <w:left w:val="single" w:sz="4" w:space="0" w:color="000000"/>
              <w:bottom w:val="single" w:sz="4" w:space="0" w:color="000000"/>
            </w:tcBorders>
          </w:tcPr>
          <w:p w14:paraId="5922CD4A" w14:textId="77777777" w:rsidR="00125757" w:rsidRPr="003E66A8" w:rsidRDefault="0098670B" w:rsidP="003E66A8">
            <w:pPr>
              <w:widowControl w:val="0"/>
              <w:suppressAutoHyphens w:val="0"/>
              <w:ind w:left="57" w:right="57"/>
              <w:jc w:val="both"/>
              <w:rPr>
                <w:sz w:val="24"/>
                <w:szCs w:val="24"/>
                <w:lang w:val="en-GB"/>
              </w:rPr>
            </w:pPr>
            <w:r w:rsidRPr="003E66A8">
              <w:rPr>
                <w:sz w:val="24"/>
                <w:szCs w:val="24"/>
                <w:lang w:val="en-GB"/>
              </w:rPr>
              <w:t>National taxes in the sphere of foreign economic activity.</w:t>
            </w:r>
          </w:p>
        </w:tc>
        <w:tc>
          <w:tcPr>
            <w:tcW w:w="3506" w:type="dxa"/>
            <w:vMerge/>
            <w:tcBorders>
              <w:left w:val="single" w:sz="4" w:space="0" w:color="000000"/>
              <w:right w:val="single" w:sz="4" w:space="0" w:color="000000"/>
            </w:tcBorders>
          </w:tcPr>
          <w:p w14:paraId="272A81A0"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588A6C71" w14:textId="77777777">
        <w:trPr>
          <w:trHeight w:val="549"/>
        </w:trPr>
        <w:tc>
          <w:tcPr>
            <w:tcW w:w="6804" w:type="dxa"/>
            <w:gridSpan w:val="2"/>
            <w:tcBorders>
              <w:left w:val="single" w:sz="4" w:space="0" w:color="000000"/>
              <w:bottom w:val="single" w:sz="4" w:space="0" w:color="000000"/>
            </w:tcBorders>
          </w:tcPr>
          <w:p w14:paraId="4DF41740" w14:textId="77777777" w:rsidR="00125757" w:rsidRPr="003E66A8" w:rsidRDefault="0098670B" w:rsidP="003E66A8">
            <w:pPr>
              <w:widowControl w:val="0"/>
              <w:suppressAutoHyphens w:val="0"/>
              <w:ind w:left="57" w:right="57"/>
              <w:jc w:val="center"/>
              <w:rPr>
                <w:sz w:val="24"/>
                <w:szCs w:val="24"/>
                <w:lang w:val="en-GB"/>
              </w:rPr>
            </w:pPr>
            <w:r w:rsidRPr="003E66A8">
              <w:rPr>
                <w:b/>
                <w:bCs/>
                <w:sz w:val="24"/>
                <w:szCs w:val="24"/>
                <w:lang w:val="en-GB"/>
              </w:rPr>
              <w:t xml:space="preserve">Content module 2. </w:t>
            </w:r>
            <w:r w:rsidRPr="003E66A8">
              <w:rPr>
                <w:b/>
                <w:sz w:val="24"/>
                <w:szCs w:val="24"/>
                <w:lang w:val="en-GB"/>
              </w:rPr>
              <w:t>"Organisation of foreign economic activity management at enterprises"</w:t>
            </w:r>
          </w:p>
        </w:tc>
        <w:tc>
          <w:tcPr>
            <w:tcW w:w="3506" w:type="dxa"/>
            <w:vMerge/>
            <w:tcBorders>
              <w:left w:val="single" w:sz="4" w:space="0" w:color="000000"/>
              <w:right w:val="single" w:sz="4" w:space="0" w:color="000000"/>
            </w:tcBorders>
          </w:tcPr>
          <w:p w14:paraId="282CC4E6"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5CFEB347" w14:textId="77777777">
        <w:trPr>
          <w:trHeight w:val="332"/>
        </w:trPr>
        <w:tc>
          <w:tcPr>
            <w:tcW w:w="1134" w:type="dxa"/>
            <w:tcBorders>
              <w:left w:val="single" w:sz="4" w:space="0" w:color="000000"/>
              <w:bottom w:val="single" w:sz="4" w:space="0" w:color="000000"/>
            </w:tcBorders>
          </w:tcPr>
          <w:p w14:paraId="516F106E" w14:textId="77777777" w:rsidR="00125757" w:rsidRPr="003E66A8" w:rsidRDefault="0098670B" w:rsidP="003E66A8">
            <w:pPr>
              <w:widowControl w:val="0"/>
              <w:suppressAutoHyphens w:val="0"/>
              <w:ind w:left="57" w:right="57"/>
              <w:jc w:val="both"/>
              <w:rPr>
                <w:b/>
                <w:bCs/>
                <w:sz w:val="24"/>
                <w:szCs w:val="24"/>
                <w:lang w:val="en-GB"/>
              </w:rPr>
            </w:pPr>
            <w:r w:rsidRPr="003E66A8">
              <w:rPr>
                <w:sz w:val="24"/>
                <w:szCs w:val="24"/>
                <w:lang w:val="en-GB"/>
              </w:rPr>
              <w:t>Topic 6.</w:t>
            </w:r>
          </w:p>
        </w:tc>
        <w:tc>
          <w:tcPr>
            <w:tcW w:w="5670" w:type="dxa"/>
            <w:tcBorders>
              <w:left w:val="single" w:sz="4" w:space="0" w:color="000000"/>
              <w:bottom w:val="single" w:sz="4" w:space="0" w:color="000000"/>
            </w:tcBorders>
          </w:tcPr>
          <w:p w14:paraId="2CD61C96" w14:textId="77777777" w:rsidR="00125757" w:rsidRPr="003E66A8" w:rsidRDefault="0098670B" w:rsidP="003E66A8">
            <w:pPr>
              <w:widowControl w:val="0"/>
              <w:suppressAutoHyphens w:val="0"/>
              <w:jc w:val="both"/>
              <w:rPr>
                <w:b/>
                <w:bCs/>
                <w:sz w:val="24"/>
                <w:szCs w:val="24"/>
                <w:lang w:val="en-GB"/>
              </w:rPr>
            </w:pPr>
            <w:r w:rsidRPr="003E66A8">
              <w:rPr>
                <w:sz w:val="24"/>
                <w:szCs w:val="24"/>
                <w:lang w:val="en-GB"/>
              </w:rPr>
              <w:t>Non-tariff methods of regulating foreign economic activity.</w:t>
            </w:r>
          </w:p>
        </w:tc>
        <w:tc>
          <w:tcPr>
            <w:tcW w:w="3506" w:type="dxa"/>
            <w:vMerge/>
            <w:tcBorders>
              <w:left w:val="single" w:sz="4" w:space="0" w:color="000000"/>
              <w:right w:val="single" w:sz="4" w:space="0" w:color="000000"/>
            </w:tcBorders>
          </w:tcPr>
          <w:p w14:paraId="2D136B0E" w14:textId="77777777" w:rsidR="00125757" w:rsidRPr="003E66A8" w:rsidRDefault="00125757" w:rsidP="003E66A8">
            <w:pPr>
              <w:widowControl w:val="0"/>
              <w:suppressAutoHyphens w:val="0"/>
              <w:ind w:left="57" w:right="57"/>
              <w:jc w:val="center"/>
              <w:rPr>
                <w:b/>
                <w:bCs/>
                <w:sz w:val="24"/>
                <w:szCs w:val="24"/>
                <w:lang w:val="en-GB"/>
              </w:rPr>
            </w:pPr>
          </w:p>
        </w:tc>
      </w:tr>
      <w:tr w:rsidR="008F5DAD" w:rsidRPr="003E66A8" w14:paraId="67FBF644" w14:textId="77777777">
        <w:trPr>
          <w:trHeight w:val="204"/>
        </w:trPr>
        <w:tc>
          <w:tcPr>
            <w:tcW w:w="1134" w:type="dxa"/>
            <w:tcBorders>
              <w:left w:val="single" w:sz="4" w:space="0" w:color="000000"/>
              <w:bottom w:val="single" w:sz="4" w:space="0" w:color="000000"/>
            </w:tcBorders>
          </w:tcPr>
          <w:p w14:paraId="323097AA" w14:textId="77777777" w:rsidR="00125757" w:rsidRPr="003E66A8" w:rsidRDefault="0098670B" w:rsidP="003E66A8">
            <w:pPr>
              <w:widowControl w:val="0"/>
              <w:suppressAutoHyphens w:val="0"/>
              <w:ind w:left="57" w:right="57"/>
              <w:rPr>
                <w:sz w:val="24"/>
                <w:szCs w:val="24"/>
                <w:lang w:val="en-GB"/>
              </w:rPr>
            </w:pPr>
            <w:r w:rsidRPr="003E66A8">
              <w:rPr>
                <w:sz w:val="24"/>
                <w:szCs w:val="24"/>
                <w:lang w:val="en-GB"/>
              </w:rPr>
              <w:t xml:space="preserve">Topic 7. </w:t>
            </w:r>
          </w:p>
        </w:tc>
        <w:tc>
          <w:tcPr>
            <w:tcW w:w="5670" w:type="dxa"/>
            <w:tcBorders>
              <w:left w:val="single" w:sz="4" w:space="0" w:color="000000"/>
              <w:bottom w:val="single" w:sz="4" w:space="0" w:color="000000"/>
            </w:tcBorders>
          </w:tcPr>
          <w:p w14:paraId="0D372BAE" w14:textId="77777777" w:rsidR="00125757" w:rsidRPr="003E66A8" w:rsidRDefault="0098670B" w:rsidP="003E66A8">
            <w:pPr>
              <w:widowControl w:val="0"/>
              <w:suppressAutoHyphens w:val="0"/>
              <w:rPr>
                <w:sz w:val="24"/>
                <w:szCs w:val="24"/>
                <w:lang w:val="en-GB"/>
              </w:rPr>
            </w:pPr>
            <w:r w:rsidRPr="003E66A8">
              <w:rPr>
                <w:sz w:val="24"/>
                <w:szCs w:val="24"/>
                <w:lang w:val="en-GB"/>
              </w:rPr>
              <w:t>Currency regulation of foreign economic activity.</w:t>
            </w:r>
          </w:p>
        </w:tc>
        <w:tc>
          <w:tcPr>
            <w:tcW w:w="3506" w:type="dxa"/>
            <w:vMerge/>
            <w:tcBorders>
              <w:left w:val="single" w:sz="4" w:space="0" w:color="000000"/>
              <w:right w:val="single" w:sz="4" w:space="0" w:color="000000"/>
            </w:tcBorders>
          </w:tcPr>
          <w:p w14:paraId="18935A4D"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2D669F2A" w14:textId="77777777">
        <w:trPr>
          <w:trHeight w:val="204"/>
        </w:trPr>
        <w:tc>
          <w:tcPr>
            <w:tcW w:w="1134" w:type="dxa"/>
            <w:tcBorders>
              <w:left w:val="single" w:sz="4" w:space="0" w:color="000000"/>
              <w:bottom w:val="single" w:sz="4" w:space="0" w:color="000000"/>
            </w:tcBorders>
          </w:tcPr>
          <w:p w14:paraId="482374AE" w14:textId="77777777" w:rsidR="00125757" w:rsidRPr="003E66A8" w:rsidRDefault="0098670B" w:rsidP="003E66A8">
            <w:pPr>
              <w:widowControl w:val="0"/>
              <w:suppressAutoHyphens w:val="0"/>
              <w:ind w:left="57" w:right="57"/>
              <w:rPr>
                <w:sz w:val="24"/>
                <w:szCs w:val="24"/>
                <w:lang w:val="en-GB"/>
              </w:rPr>
            </w:pPr>
            <w:r w:rsidRPr="003E66A8">
              <w:rPr>
                <w:sz w:val="24"/>
                <w:szCs w:val="24"/>
                <w:lang w:val="en-GB"/>
              </w:rPr>
              <w:t>Topic 8.</w:t>
            </w:r>
          </w:p>
        </w:tc>
        <w:tc>
          <w:tcPr>
            <w:tcW w:w="5670" w:type="dxa"/>
            <w:tcBorders>
              <w:left w:val="single" w:sz="4" w:space="0" w:color="000000"/>
              <w:bottom w:val="single" w:sz="4" w:space="0" w:color="000000"/>
            </w:tcBorders>
          </w:tcPr>
          <w:p w14:paraId="13401938" w14:textId="77777777" w:rsidR="00125757" w:rsidRPr="003E66A8" w:rsidRDefault="0098670B" w:rsidP="003E66A8">
            <w:pPr>
              <w:widowControl w:val="0"/>
              <w:suppressAutoHyphens w:val="0"/>
              <w:rPr>
                <w:sz w:val="24"/>
                <w:szCs w:val="24"/>
                <w:lang w:val="en-GB"/>
              </w:rPr>
            </w:pPr>
            <w:r w:rsidRPr="003E66A8">
              <w:rPr>
                <w:sz w:val="24"/>
                <w:szCs w:val="24"/>
                <w:lang w:val="en-GB"/>
              </w:rPr>
              <w:t>Organisation of foreign economic activity management at enterprises.</w:t>
            </w:r>
          </w:p>
        </w:tc>
        <w:tc>
          <w:tcPr>
            <w:tcW w:w="3506" w:type="dxa"/>
            <w:vMerge/>
            <w:tcBorders>
              <w:left w:val="single" w:sz="4" w:space="0" w:color="000000"/>
              <w:right w:val="single" w:sz="4" w:space="0" w:color="000000"/>
            </w:tcBorders>
          </w:tcPr>
          <w:p w14:paraId="1D14434D"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3A86135A" w14:textId="77777777">
        <w:trPr>
          <w:trHeight w:val="204"/>
        </w:trPr>
        <w:tc>
          <w:tcPr>
            <w:tcW w:w="1134" w:type="dxa"/>
            <w:tcBorders>
              <w:left w:val="single" w:sz="4" w:space="0" w:color="000000"/>
              <w:bottom w:val="single" w:sz="4" w:space="0" w:color="000000"/>
            </w:tcBorders>
          </w:tcPr>
          <w:p w14:paraId="54F4DEF4" w14:textId="77777777" w:rsidR="00125757" w:rsidRPr="003E66A8" w:rsidRDefault="0098670B" w:rsidP="003E66A8">
            <w:pPr>
              <w:widowControl w:val="0"/>
              <w:suppressAutoHyphens w:val="0"/>
              <w:ind w:left="57" w:right="57"/>
              <w:rPr>
                <w:sz w:val="24"/>
                <w:szCs w:val="24"/>
                <w:lang w:val="en-GB"/>
              </w:rPr>
            </w:pPr>
            <w:r w:rsidRPr="003E66A8">
              <w:rPr>
                <w:sz w:val="24"/>
                <w:szCs w:val="24"/>
                <w:lang w:val="en-GB"/>
              </w:rPr>
              <w:lastRenderedPageBreak/>
              <w:t>Topic 9.</w:t>
            </w:r>
          </w:p>
        </w:tc>
        <w:tc>
          <w:tcPr>
            <w:tcW w:w="5670" w:type="dxa"/>
            <w:tcBorders>
              <w:left w:val="single" w:sz="4" w:space="0" w:color="000000"/>
              <w:bottom w:val="single" w:sz="4" w:space="0" w:color="000000"/>
            </w:tcBorders>
          </w:tcPr>
          <w:p w14:paraId="511A2888" w14:textId="77777777" w:rsidR="00125757" w:rsidRPr="003E66A8" w:rsidRDefault="0098670B" w:rsidP="003E66A8">
            <w:pPr>
              <w:widowControl w:val="0"/>
              <w:suppressAutoHyphens w:val="0"/>
              <w:rPr>
                <w:sz w:val="24"/>
                <w:szCs w:val="24"/>
                <w:lang w:val="en-GB"/>
              </w:rPr>
            </w:pPr>
            <w:r w:rsidRPr="003E66A8">
              <w:rPr>
                <w:sz w:val="24"/>
                <w:szCs w:val="24"/>
                <w:lang w:val="en-GB"/>
              </w:rPr>
              <w:t>Forms and strategies for enterprises to enter foreign markets.</w:t>
            </w:r>
          </w:p>
        </w:tc>
        <w:tc>
          <w:tcPr>
            <w:tcW w:w="3506" w:type="dxa"/>
            <w:vMerge/>
            <w:tcBorders>
              <w:left w:val="single" w:sz="4" w:space="0" w:color="000000"/>
              <w:right w:val="single" w:sz="4" w:space="0" w:color="000000"/>
            </w:tcBorders>
          </w:tcPr>
          <w:p w14:paraId="7391C6D7"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34472652" w14:textId="77777777">
        <w:trPr>
          <w:trHeight w:val="204"/>
        </w:trPr>
        <w:tc>
          <w:tcPr>
            <w:tcW w:w="1134" w:type="dxa"/>
            <w:tcBorders>
              <w:left w:val="single" w:sz="4" w:space="0" w:color="000000"/>
              <w:bottom w:val="single" w:sz="4" w:space="0" w:color="000000"/>
            </w:tcBorders>
          </w:tcPr>
          <w:p w14:paraId="44A1373E" w14:textId="77777777" w:rsidR="00125757" w:rsidRPr="003E66A8" w:rsidRDefault="0098670B" w:rsidP="003E66A8">
            <w:pPr>
              <w:widowControl w:val="0"/>
              <w:suppressAutoHyphens w:val="0"/>
              <w:ind w:left="57"/>
              <w:rPr>
                <w:sz w:val="24"/>
                <w:szCs w:val="24"/>
                <w:lang w:val="en-GB"/>
              </w:rPr>
            </w:pPr>
            <w:r w:rsidRPr="003E66A8">
              <w:rPr>
                <w:sz w:val="24"/>
                <w:szCs w:val="24"/>
                <w:lang w:val="en-GB"/>
              </w:rPr>
              <w:t>Topic 10.</w:t>
            </w:r>
          </w:p>
        </w:tc>
        <w:tc>
          <w:tcPr>
            <w:tcW w:w="5670" w:type="dxa"/>
            <w:tcBorders>
              <w:left w:val="single" w:sz="4" w:space="0" w:color="000000"/>
              <w:bottom w:val="single" w:sz="4" w:space="0" w:color="000000"/>
            </w:tcBorders>
          </w:tcPr>
          <w:p w14:paraId="77D10D4D" w14:textId="77777777" w:rsidR="00125757" w:rsidRPr="003E66A8" w:rsidRDefault="0098670B" w:rsidP="003E66A8">
            <w:pPr>
              <w:widowControl w:val="0"/>
              <w:suppressAutoHyphens w:val="0"/>
              <w:jc w:val="both"/>
              <w:rPr>
                <w:sz w:val="24"/>
                <w:szCs w:val="24"/>
                <w:lang w:val="en-GB"/>
              </w:rPr>
            </w:pPr>
            <w:r w:rsidRPr="003E66A8">
              <w:rPr>
                <w:sz w:val="24"/>
                <w:szCs w:val="24"/>
                <w:lang w:val="en-GB"/>
              </w:rPr>
              <w:t>Adaptation of commercial activities of intermediary enterprises Foreign economic contracts: types, structure. Basic terms of delivery of goods.</w:t>
            </w:r>
          </w:p>
        </w:tc>
        <w:tc>
          <w:tcPr>
            <w:tcW w:w="3506" w:type="dxa"/>
            <w:vMerge/>
            <w:tcBorders>
              <w:left w:val="single" w:sz="4" w:space="0" w:color="000000"/>
              <w:right w:val="single" w:sz="4" w:space="0" w:color="000000"/>
            </w:tcBorders>
          </w:tcPr>
          <w:p w14:paraId="29F843A0"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58239A79" w14:textId="77777777">
        <w:trPr>
          <w:trHeight w:val="204"/>
        </w:trPr>
        <w:tc>
          <w:tcPr>
            <w:tcW w:w="1134" w:type="dxa"/>
            <w:tcBorders>
              <w:left w:val="single" w:sz="4" w:space="0" w:color="000000"/>
              <w:bottom w:val="single" w:sz="4" w:space="0" w:color="000000"/>
            </w:tcBorders>
          </w:tcPr>
          <w:p w14:paraId="2895DF6C" w14:textId="77777777" w:rsidR="00125757" w:rsidRPr="003E66A8" w:rsidRDefault="00125757" w:rsidP="003E66A8">
            <w:pPr>
              <w:widowControl w:val="0"/>
              <w:suppressAutoHyphens w:val="0"/>
              <w:ind w:left="57" w:right="57"/>
              <w:rPr>
                <w:sz w:val="24"/>
                <w:szCs w:val="24"/>
                <w:lang w:val="en-GB"/>
              </w:rPr>
            </w:pPr>
          </w:p>
        </w:tc>
        <w:tc>
          <w:tcPr>
            <w:tcW w:w="5670" w:type="dxa"/>
            <w:tcBorders>
              <w:left w:val="single" w:sz="4" w:space="0" w:color="000000"/>
              <w:bottom w:val="single" w:sz="4" w:space="0" w:color="000000"/>
            </w:tcBorders>
          </w:tcPr>
          <w:p w14:paraId="18A8FE97" w14:textId="77777777" w:rsidR="00125757" w:rsidRPr="003E66A8" w:rsidRDefault="00125757" w:rsidP="003E66A8">
            <w:pPr>
              <w:widowControl w:val="0"/>
              <w:suppressAutoHyphens w:val="0"/>
              <w:snapToGrid w:val="0"/>
              <w:ind w:left="57" w:right="57"/>
              <w:jc w:val="center"/>
              <w:rPr>
                <w:bCs/>
                <w:sz w:val="24"/>
                <w:szCs w:val="24"/>
                <w:lang w:val="en-GB"/>
              </w:rPr>
            </w:pPr>
          </w:p>
        </w:tc>
        <w:tc>
          <w:tcPr>
            <w:tcW w:w="3506" w:type="dxa"/>
            <w:vMerge/>
            <w:tcBorders>
              <w:left w:val="single" w:sz="4" w:space="0" w:color="000000"/>
              <w:bottom w:val="single" w:sz="4" w:space="0" w:color="000000"/>
              <w:right w:val="single" w:sz="4" w:space="0" w:color="000000"/>
            </w:tcBorders>
          </w:tcPr>
          <w:p w14:paraId="263B9DDB" w14:textId="77777777" w:rsidR="00125757" w:rsidRPr="003E66A8" w:rsidRDefault="00125757" w:rsidP="003E66A8">
            <w:pPr>
              <w:pStyle w:val="af1"/>
              <w:suppressLineNumbers w:val="0"/>
              <w:suppressAutoHyphens w:val="0"/>
              <w:ind w:left="57" w:right="57"/>
              <w:jc w:val="both"/>
              <w:rPr>
                <w:sz w:val="24"/>
                <w:szCs w:val="24"/>
                <w:lang w:val="en-GB"/>
              </w:rPr>
            </w:pPr>
          </w:p>
        </w:tc>
      </w:tr>
      <w:tr w:rsidR="008F5DAD" w:rsidRPr="003E66A8" w14:paraId="70FB60CA" w14:textId="77777777">
        <w:trPr>
          <w:trHeight w:val="204"/>
        </w:trPr>
        <w:tc>
          <w:tcPr>
            <w:tcW w:w="10310" w:type="dxa"/>
            <w:gridSpan w:val="3"/>
            <w:tcBorders>
              <w:left w:val="single" w:sz="4" w:space="0" w:color="000000"/>
              <w:bottom w:val="single" w:sz="4" w:space="0" w:color="000000"/>
              <w:right w:val="single" w:sz="4" w:space="0" w:color="000000"/>
            </w:tcBorders>
          </w:tcPr>
          <w:p w14:paraId="68E9EB79" w14:textId="77777777" w:rsidR="00125757" w:rsidRPr="003E66A8" w:rsidRDefault="0098670B" w:rsidP="003E66A8">
            <w:pPr>
              <w:widowControl w:val="0"/>
              <w:suppressAutoHyphens w:val="0"/>
              <w:ind w:left="57" w:right="57"/>
              <w:jc w:val="center"/>
              <w:rPr>
                <w:sz w:val="24"/>
                <w:szCs w:val="24"/>
                <w:lang w:val="en-GB"/>
              </w:rPr>
            </w:pPr>
            <w:r w:rsidRPr="003E66A8">
              <w:rPr>
                <w:bCs/>
                <w:sz w:val="24"/>
                <w:szCs w:val="24"/>
                <w:lang w:val="en-GB"/>
              </w:rPr>
              <w:t>Modular test</w:t>
            </w:r>
          </w:p>
        </w:tc>
      </w:tr>
      <w:tr w:rsidR="008F5DAD" w:rsidRPr="003E66A8" w14:paraId="4D6C8A73" w14:textId="77777777">
        <w:trPr>
          <w:trHeight w:val="204"/>
        </w:trPr>
        <w:tc>
          <w:tcPr>
            <w:tcW w:w="10310" w:type="dxa"/>
            <w:gridSpan w:val="3"/>
            <w:tcBorders>
              <w:left w:val="single" w:sz="4" w:space="0" w:color="000000"/>
              <w:bottom w:val="single" w:sz="4" w:space="0" w:color="000000"/>
              <w:right w:val="single" w:sz="4" w:space="0" w:color="000000"/>
            </w:tcBorders>
          </w:tcPr>
          <w:p w14:paraId="76BD0B6F" w14:textId="77777777" w:rsidR="00125757" w:rsidRPr="003E66A8" w:rsidRDefault="0098670B" w:rsidP="003E66A8">
            <w:pPr>
              <w:widowControl w:val="0"/>
              <w:suppressAutoHyphens w:val="0"/>
              <w:ind w:left="57" w:right="57"/>
              <w:jc w:val="center"/>
              <w:rPr>
                <w:sz w:val="24"/>
                <w:szCs w:val="24"/>
                <w:lang w:val="en-GB"/>
              </w:rPr>
            </w:pPr>
            <w:r w:rsidRPr="003E66A8">
              <w:rPr>
                <w:b/>
                <w:bCs/>
                <w:sz w:val="24"/>
                <w:szCs w:val="24"/>
                <w:lang w:val="en-GB"/>
              </w:rPr>
              <w:t>Form of assessment: test</w:t>
            </w:r>
          </w:p>
        </w:tc>
      </w:tr>
    </w:tbl>
    <w:p w14:paraId="5808319F" w14:textId="77777777" w:rsidR="00125757" w:rsidRPr="003E66A8" w:rsidRDefault="00125757" w:rsidP="003E66A8">
      <w:pPr>
        <w:widowControl w:val="0"/>
        <w:suppressAutoHyphens w:val="0"/>
        <w:jc w:val="both"/>
        <w:rPr>
          <w:sz w:val="24"/>
          <w:szCs w:val="24"/>
          <w:lang w:val="en-GB"/>
        </w:rPr>
      </w:pPr>
    </w:p>
    <w:p w14:paraId="4D64846A" w14:textId="77777777" w:rsidR="00125757" w:rsidRPr="003E66A8" w:rsidRDefault="0098670B" w:rsidP="003E66A8">
      <w:pPr>
        <w:widowControl w:val="0"/>
        <w:suppressAutoHyphens w:val="0"/>
        <w:ind w:firstLine="450"/>
        <w:jc w:val="both"/>
        <w:rPr>
          <w:sz w:val="24"/>
          <w:szCs w:val="24"/>
          <w:lang w:val="en-GB"/>
        </w:rPr>
      </w:pPr>
      <w:r w:rsidRPr="003E66A8">
        <w:rPr>
          <w:b/>
          <w:bCs/>
          <w:sz w:val="24"/>
          <w:szCs w:val="24"/>
          <w:lang w:val="en-GB"/>
        </w:rPr>
        <w:t xml:space="preserve">Technical equipment and/or software. </w:t>
      </w:r>
      <w:r w:rsidRPr="003E66A8">
        <w:rPr>
          <w:sz w:val="24"/>
          <w:szCs w:val="24"/>
          <w:lang w:val="en-GB"/>
        </w:rPr>
        <w:t>The educational process uses classrooms, a library, a multimedia projector and a computer for lectures and seminars with presentation elements. Studying individual topics and completing practical tasks requires access to information from the global Internet, which is provided by a free Wi-Fi network.</w:t>
      </w:r>
    </w:p>
    <w:p w14:paraId="2438C6AD" w14:textId="77777777" w:rsidR="00125757" w:rsidRPr="003E66A8" w:rsidRDefault="0098670B" w:rsidP="003E66A8">
      <w:pPr>
        <w:widowControl w:val="0"/>
        <w:suppressAutoHyphens w:val="0"/>
        <w:ind w:firstLine="450"/>
        <w:jc w:val="both"/>
        <w:rPr>
          <w:color w:val="000000"/>
          <w:sz w:val="24"/>
          <w:szCs w:val="24"/>
          <w:lang w:val="en-GB"/>
        </w:rPr>
      </w:pPr>
      <w:r w:rsidRPr="003E66A8">
        <w:rPr>
          <w:b/>
          <w:bCs/>
          <w:sz w:val="24"/>
          <w:szCs w:val="24"/>
          <w:lang w:val="en-GB"/>
        </w:rPr>
        <w:t>Forms of assessment.</w:t>
      </w:r>
    </w:p>
    <w:p w14:paraId="312AB177"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xml:space="preserve">The assessment of students' academic performance is divided into </w:t>
      </w:r>
      <w:r w:rsidRPr="003E66A8">
        <w:rPr>
          <w:b/>
          <w:bCs/>
          <w:color w:val="000000"/>
          <w:sz w:val="24"/>
          <w:szCs w:val="24"/>
          <w:lang w:val="en-GB"/>
        </w:rPr>
        <w:t xml:space="preserve">current </w:t>
      </w:r>
      <w:r w:rsidRPr="003E66A8">
        <w:rPr>
          <w:color w:val="000000"/>
          <w:sz w:val="24"/>
          <w:szCs w:val="24"/>
          <w:lang w:val="en-GB"/>
        </w:rPr>
        <w:t xml:space="preserve">and </w:t>
      </w:r>
      <w:r w:rsidRPr="003E66A8">
        <w:rPr>
          <w:b/>
          <w:bCs/>
          <w:color w:val="000000"/>
          <w:sz w:val="24"/>
          <w:szCs w:val="24"/>
          <w:lang w:val="en-GB"/>
        </w:rPr>
        <w:t xml:space="preserve">final (semester) </w:t>
      </w:r>
      <w:r w:rsidRPr="003E66A8">
        <w:rPr>
          <w:color w:val="000000"/>
          <w:sz w:val="24"/>
          <w:szCs w:val="24"/>
          <w:lang w:val="en-GB"/>
        </w:rPr>
        <w:t>assessments.</w:t>
      </w:r>
    </w:p>
    <w:p w14:paraId="4DE6FB2B" w14:textId="77777777" w:rsidR="00125757" w:rsidRPr="003E66A8" w:rsidRDefault="0098670B" w:rsidP="003E66A8">
      <w:pPr>
        <w:widowControl w:val="0"/>
        <w:suppressAutoHyphens w:val="0"/>
        <w:ind w:firstLine="450"/>
        <w:jc w:val="both"/>
        <w:rPr>
          <w:color w:val="000000"/>
          <w:sz w:val="24"/>
          <w:szCs w:val="24"/>
          <w:lang w:val="en-GB"/>
        </w:rPr>
      </w:pPr>
      <w:r w:rsidRPr="003E66A8">
        <w:rPr>
          <w:b/>
          <w:bCs/>
          <w:color w:val="000000"/>
          <w:sz w:val="24"/>
          <w:szCs w:val="24"/>
          <w:lang w:val="en-GB"/>
        </w:rPr>
        <w:t xml:space="preserve">Ongoing assessment </w:t>
      </w:r>
      <w:r w:rsidRPr="003E66A8">
        <w:rPr>
          <w:color w:val="000000"/>
          <w:sz w:val="24"/>
          <w:szCs w:val="24"/>
          <w:lang w:val="en-GB"/>
        </w:rPr>
        <w:t>is carried out during practical and seminar classes. Its purpose is to systematically check:</w:t>
      </w:r>
    </w:p>
    <w:p w14:paraId="313E91C4"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understanding and assimilation of the theoretical foundations of economic processes;</w:t>
      </w:r>
    </w:p>
    <w:p w14:paraId="486ACA52"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the ability to apply knowledge to build models and analyse economic data;</w:t>
      </w:r>
    </w:p>
    <w:p w14:paraId="43E07585"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skills in diagnosing and forecasting economic processes;</w:t>
      </w:r>
    </w:p>
    <w:p w14:paraId="15093EF8"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use of specialised software for modelling and processing statistical data.</w:t>
      </w:r>
    </w:p>
    <w:p w14:paraId="1EC166CB" w14:textId="77777777" w:rsidR="00125757" w:rsidRPr="003E66A8" w:rsidRDefault="0098670B" w:rsidP="003E66A8">
      <w:pPr>
        <w:widowControl w:val="0"/>
        <w:suppressAutoHyphens w:val="0"/>
        <w:ind w:firstLine="450"/>
        <w:jc w:val="both"/>
        <w:rPr>
          <w:color w:val="000000"/>
          <w:sz w:val="24"/>
          <w:szCs w:val="24"/>
          <w:lang w:val="en-GB"/>
        </w:rPr>
      </w:pPr>
      <w:r w:rsidRPr="003E66A8">
        <w:rPr>
          <w:b/>
          <w:bCs/>
          <w:color w:val="000000"/>
          <w:sz w:val="24"/>
          <w:szCs w:val="24"/>
          <w:lang w:val="en-GB"/>
        </w:rPr>
        <w:t>Forms of student participation in the educational process that are subject to ongoing monitoring:</w:t>
      </w:r>
    </w:p>
    <w:p w14:paraId="7C914426" w14:textId="77777777" w:rsidR="00125757" w:rsidRPr="003E66A8" w:rsidRDefault="0098670B" w:rsidP="003E66A8">
      <w:pPr>
        <w:widowControl w:val="0"/>
        <w:suppressAutoHyphens w:val="0"/>
        <w:ind w:firstLine="708"/>
        <w:jc w:val="both"/>
        <w:rPr>
          <w:color w:val="000000"/>
          <w:sz w:val="24"/>
          <w:szCs w:val="24"/>
          <w:lang w:val="en-GB"/>
        </w:rPr>
      </w:pPr>
      <w:r w:rsidRPr="003E66A8">
        <w:rPr>
          <w:color w:val="000000"/>
          <w:sz w:val="24"/>
          <w:szCs w:val="24"/>
          <w:lang w:val="en-GB"/>
        </w:rPr>
        <w:t>- speeches and presentations on the analysis of economic processes;</w:t>
      </w:r>
    </w:p>
    <w:p w14:paraId="6BF04DCE" w14:textId="77777777" w:rsidR="00125757" w:rsidRPr="003E66A8" w:rsidRDefault="0098670B" w:rsidP="003E66A8">
      <w:pPr>
        <w:widowControl w:val="0"/>
        <w:suppressAutoHyphens w:val="0"/>
        <w:ind w:firstLine="708"/>
        <w:jc w:val="both"/>
        <w:rPr>
          <w:color w:val="000000"/>
          <w:sz w:val="24"/>
          <w:szCs w:val="24"/>
          <w:lang w:val="en-GB"/>
        </w:rPr>
      </w:pPr>
      <w:r w:rsidRPr="003E66A8">
        <w:rPr>
          <w:color w:val="000000"/>
          <w:sz w:val="24"/>
          <w:szCs w:val="24"/>
          <w:lang w:val="en-GB"/>
        </w:rPr>
        <w:t>- oral reports on the analysis of economic cases;</w:t>
      </w:r>
    </w:p>
    <w:p w14:paraId="7CE5B62B" w14:textId="77777777" w:rsidR="00125757" w:rsidRPr="003E66A8" w:rsidRDefault="0098670B" w:rsidP="003E66A8">
      <w:pPr>
        <w:widowControl w:val="0"/>
        <w:suppressAutoHyphens w:val="0"/>
        <w:ind w:firstLine="708"/>
        <w:jc w:val="both"/>
        <w:rPr>
          <w:color w:val="000000"/>
          <w:sz w:val="24"/>
          <w:szCs w:val="24"/>
          <w:lang w:val="en-GB"/>
        </w:rPr>
      </w:pPr>
      <w:r w:rsidRPr="003E66A8">
        <w:rPr>
          <w:color w:val="000000"/>
          <w:sz w:val="24"/>
          <w:szCs w:val="24"/>
          <w:lang w:val="en-GB"/>
        </w:rPr>
        <w:t>- additions, questions to the person responsible;</w:t>
      </w:r>
    </w:p>
    <w:p w14:paraId="138A83D7" w14:textId="77777777" w:rsidR="00125757" w:rsidRPr="003E66A8" w:rsidRDefault="0098670B" w:rsidP="003E66A8">
      <w:pPr>
        <w:widowControl w:val="0"/>
        <w:suppressAutoHyphens w:val="0"/>
        <w:ind w:firstLine="708"/>
        <w:jc w:val="both"/>
        <w:rPr>
          <w:color w:val="000000"/>
          <w:sz w:val="24"/>
          <w:szCs w:val="24"/>
          <w:lang w:val="en-GB"/>
        </w:rPr>
      </w:pPr>
      <w:r w:rsidRPr="003E66A8">
        <w:rPr>
          <w:color w:val="000000"/>
          <w:sz w:val="24"/>
          <w:szCs w:val="24"/>
          <w:lang w:val="en-GB"/>
        </w:rPr>
        <w:t>- systematic work in seminars and active participation in discussions;</w:t>
      </w:r>
    </w:p>
    <w:p w14:paraId="43F07817" w14:textId="77777777" w:rsidR="00125757" w:rsidRPr="003E66A8" w:rsidRDefault="0098670B" w:rsidP="003E66A8">
      <w:pPr>
        <w:widowControl w:val="0"/>
        <w:suppressAutoHyphens w:val="0"/>
        <w:ind w:left="348" w:firstLineChars="150" w:firstLine="360"/>
        <w:jc w:val="both"/>
        <w:rPr>
          <w:color w:val="000000"/>
          <w:sz w:val="24"/>
          <w:szCs w:val="24"/>
          <w:lang w:val="en-GB"/>
        </w:rPr>
      </w:pPr>
      <w:r w:rsidRPr="003E66A8">
        <w:rPr>
          <w:color w:val="000000"/>
          <w:sz w:val="24"/>
          <w:szCs w:val="24"/>
          <w:lang w:val="en-GB"/>
        </w:rPr>
        <w:t>- participation in discussions, brainstorming, interactive forms of classes;</w:t>
      </w:r>
    </w:p>
    <w:p w14:paraId="7B3BF1E7" w14:textId="77777777" w:rsidR="00125757" w:rsidRPr="003E66A8" w:rsidRDefault="0098670B" w:rsidP="003E66A8">
      <w:pPr>
        <w:widowControl w:val="0"/>
        <w:suppressAutoHyphens w:val="0"/>
        <w:ind w:left="348" w:firstLineChars="150" w:firstLine="360"/>
        <w:jc w:val="both"/>
        <w:rPr>
          <w:color w:val="000000"/>
          <w:sz w:val="24"/>
          <w:szCs w:val="24"/>
          <w:lang w:val="en-GB"/>
        </w:rPr>
      </w:pPr>
      <w:r w:rsidRPr="003E66A8">
        <w:rPr>
          <w:color w:val="000000"/>
          <w:sz w:val="24"/>
          <w:szCs w:val="24"/>
          <w:lang w:val="en-GB"/>
        </w:rPr>
        <w:t>- analysis of economic data, statistical indicators, economic and mathematical models;</w:t>
      </w:r>
    </w:p>
    <w:p w14:paraId="45BC2C2B" w14:textId="77777777" w:rsidR="00125757" w:rsidRPr="003E66A8" w:rsidRDefault="0098670B" w:rsidP="003E66A8">
      <w:pPr>
        <w:widowControl w:val="0"/>
        <w:suppressAutoHyphens w:val="0"/>
        <w:ind w:left="348" w:firstLineChars="150" w:firstLine="360"/>
        <w:jc w:val="both"/>
        <w:rPr>
          <w:color w:val="000000"/>
          <w:sz w:val="24"/>
          <w:szCs w:val="24"/>
          <w:lang w:val="en-GB"/>
        </w:rPr>
      </w:pPr>
      <w:r w:rsidRPr="003E66A8">
        <w:rPr>
          <w:color w:val="000000"/>
          <w:sz w:val="24"/>
          <w:szCs w:val="24"/>
          <w:lang w:val="en-GB"/>
        </w:rPr>
        <w:t>- written assignments (tests, quizzes, analytical and review papers);</w:t>
      </w:r>
    </w:p>
    <w:p w14:paraId="5EF75432" w14:textId="77777777" w:rsidR="00125757" w:rsidRPr="003E66A8" w:rsidRDefault="0098670B" w:rsidP="003E66A8">
      <w:pPr>
        <w:widowControl w:val="0"/>
        <w:suppressAutoHyphens w:val="0"/>
        <w:ind w:left="348" w:firstLineChars="150" w:firstLine="360"/>
        <w:jc w:val="both"/>
        <w:rPr>
          <w:color w:val="000000"/>
          <w:sz w:val="24"/>
          <w:szCs w:val="24"/>
          <w:lang w:val="en-GB"/>
        </w:rPr>
      </w:pPr>
      <w:r w:rsidRPr="003E66A8">
        <w:rPr>
          <w:color w:val="000000"/>
          <w:sz w:val="24"/>
          <w:szCs w:val="24"/>
          <w:lang w:val="en-GB"/>
        </w:rPr>
        <w:lastRenderedPageBreak/>
        <w:t>- preparation of notes, abstracts, analytical notes;</w:t>
      </w:r>
    </w:p>
    <w:p w14:paraId="5165F58E" w14:textId="77777777" w:rsidR="00125757" w:rsidRPr="003E66A8" w:rsidRDefault="0098670B" w:rsidP="003E66A8">
      <w:pPr>
        <w:widowControl w:val="0"/>
        <w:suppressAutoHyphens w:val="0"/>
        <w:ind w:left="348" w:firstLineChars="150" w:firstLine="360"/>
        <w:jc w:val="both"/>
        <w:rPr>
          <w:color w:val="000000"/>
          <w:sz w:val="24"/>
          <w:szCs w:val="24"/>
          <w:lang w:val="en-GB"/>
        </w:rPr>
      </w:pPr>
      <w:r w:rsidRPr="003E66A8">
        <w:rPr>
          <w:color w:val="000000"/>
          <w:sz w:val="24"/>
          <w:szCs w:val="24"/>
          <w:lang w:val="en-GB"/>
        </w:rPr>
        <w:t>- independent study of course topics and lecture materials.</w:t>
      </w:r>
    </w:p>
    <w:p w14:paraId="4F8A17EF" w14:textId="77777777" w:rsidR="00125757" w:rsidRPr="003E66A8" w:rsidRDefault="0098670B" w:rsidP="003E66A8">
      <w:pPr>
        <w:widowControl w:val="0"/>
        <w:suppressAutoHyphens w:val="0"/>
        <w:ind w:firstLine="450"/>
        <w:jc w:val="both"/>
        <w:rPr>
          <w:b/>
          <w:bCs/>
          <w:color w:val="000000"/>
          <w:sz w:val="24"/>
          <w:szCs w:val="24"/>
          <w:lang w:val="en-GB"/>
        </w:rPr>
      </w:pPr>
      <w:r w:rsidRPr="003E66A8">
        <w:rPr>
          <w:b/>
          <w:bCs/>
          <w:color w:val="000000"/>
          <w:sz w:val="24"/>
          <w:szCs w:val="24"/>
          <w:lang w:val="en-GB"/>
        </w:rPr>
        <w:t>Methods of ongoing assessment:</w:t>
      </w:r>
    </w:p>
    <w:p w14:paraId="7FC5135F" w14:textId="77777777" w:rsidR="00125757" w:rsidRPr="003E66A8" w:rsidRDefault="0098670B" w:rsidP="003E66A8">
      <w:pPr>
        <w:widowControl w:val="0"/>
        <w:suppressAutoHyphens w:val="0"/>
        <w:ind w:firstLine="450"/>
        <w:jc w:val="both"/>
        <w:rPr>
          <w:color w:val="000000"/>
          <w:sz w:val="24"/>
          <w:szCs w:val="24"/>
          <w:lang w:val="en-GB"/>
        </w:rPr>
      </w:pPr>
      <w:r w:rsidRPr="003E66A8">
        <w:rPr>
          <w:b/>
          <w:bCs/>
          <w:color w:val="000000"/>
          <w:sz w:val="24"/>
          <w:szCs w:val="24"/>
          <w:lang w:val="en-GB"/>
        </w:rPr>
        <w:t xml:space="preserve">- </w:t>
      </w:r>
      <w:r w:rsidRPr="003E66A8">
        <w:rPr>
          <w:color w:val="000000"/>
          <w:sz w:val="24"/>
          <w:szCs w:val="24"/>
          <w:lang w:val="en-GB"/>
        </w:rPr>
        <w:t>oral assessment (questionnaires, discussions, reports, presentations);</w:t>
      </w:r>
    </w:p>
    <w:p w14:paraId="468524C3"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written assessment (tests, analytical reports, essays, model building or statistics processing tasks);</w:t>
      </w:r>
    </w:p>
    <w:p w14:paraId="7CE0336A"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combined assessment (oral and written combination to assess understanding and practical skills);</w:t>
      </w:r>
    </w:p>
    <w:p w14:paraId="40215CE6"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presentation of independent work or case analysis;</w:t>
      </w:r>
    </w:p>
    <w:p w14:paraId="5AF5B2E7"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observation of activity and participation in practical classes;</w:t>
      </w:r>
    </w:p>
    <w:p w14:paraId="1EDD2F79" w14:textId="77777777" w:rsidR="00125757" w:rsidRPr="003E66A8"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test assessment (closed and open tasks, analysis of graphs and models);</w:t>
      </w:r>
    </w:p>
    <w:p w14:paraId="2672E97C" w14:textId="7E3605AA" w:rsidR="00125757" w:rsidRDefault="0098670B" w:rsidP="003E66A8">
      <w:pPr>
        <w:widowControl w:val="0"/>
        <w:suppressAutoHyphens w:val="0"/>
        <w:ind w:firstLine="450"/>
        <w:jc w:val="both"/>
        <w:rPr>
          <w:color w:val="000000"/>
          <w:sz w:val="24"/>
          <w:szCs w:val="24"/>
          <w:lang w:val="en-GB"/>
        </w:rPr>
      </w:pPr>
      <w:r w:rsidRPr="003E66A8">
        <w:rPr>
          <w:color w:val="000000"/>
          <w:sz w:val="24"/>
          <w:szCs w:val="24"/>
          <w:lang w:val="en-GB"/>
        </w:rPr>
        <w:t>- working with problem situations (analytical cases, scenario modelling of economic processes).</w:t>
      </w:r>
    </w:p>
    <w:p w14:paraId="79845333" w14:textId="77777777" w:rsidR="003E66A8" w:rsidRPr="003E66A8" w:rsidRDefault="003E66A8" w:rsidP="003E66A8">
      <w:pPr>
        <w:widowControl w:val="0"/>
        <w:suppressAutoHyphens w:val="0"/>
        <w:ind w:firstLine="450"/>
        <w:jc w:val="both"/>
        <w:rPr>
          <w:b/>
          <w:bCs/>
          <w:sz w:val="24"/>
          <w:szCs w:val="24"/>
          <w:lang w:val="en-GB"/>
        </w:rPr>
      </w:pPr>
    </w:p>
    <w:p w14:paraId="2173FA30" w14:textId="77777777" w:rsidR="00125757" w:rsidRPr="003E66A8" w:rsidRDefault="0098670B" w:rsidP="003E66A8">
      <w:pPr>
        <w:widowControl w:val="0"/>
        <w:suppressAutoHyphens w:val="0"/>
        <w:ind w:firstLine="450"/>
        <w:jc w:val="both"/>
        <w:rPr>
          <w:sz w:val="24"/>
          <w:szCs w:val="24"/>
          <w:lang w:val="en-GB"/>
        </w:rPr>
      </w:pPr>
      <w:r w:rsidRPr="003E66A8">
        <w:rPr>
          <w:b/>
          <w:bCs/>
          <w:sz w:val="24"/>
          <w:szCs w:val="24"/>
          <w:lang w:val="en-GB"/>
        </w:rPr>
        <w:t>Assessment system and requirements.</w:t>
      </w:r>
    </w:p>
    <w:p w14:paraId="7951C97E" w14:textId="77777777" w:rsidR="00125757" w:rsidRPr="003E66A8" w:rsidRDefault="0098670B" w:rsidP="003E66A8">
      <w:pPr>
        <w:widowControl w:val="0"/>
        <w:suppressAutoHyphens w:val="0"/>
        <w:ind w:firstLine="450"/>
        <w:jc w:val="both"/>
        <w:rPr>
          <w:b/>
          <w:bCs/>
          <w:sz w:val="24"/>
          <w:szCs w:val="24"/>
          <w:lang w:val="en-GB"/>
        </w:rPr>
      </w:pPr>
      <w:r w:rsidRPr="003E66A8">
        <w:rPr>
          <w:b/>
          <w:bCs/>
          <w:sz w:val="24"/>
          <w:szCs w:val="24"/>
          <w:lang w:val="en-GB"/>
        </w:rPr>
        <w:t>Table of points awarded to higher education applicants*</w:t>
      </w:r>
    </w:p>
    <w:p w14:paraId="51ABE09B" w14:textId="77777777" w:rsidR="00125757" w:rsidRPr="003E66A8" w:rsidRDefault="00125757" w:rsidP="003E66A8">
      <w:pPr>
        <w:widowControl w:val="0"/>
        <w:suppressAutoHyphens w:val="0"/>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626"/>
        <w:gridCol w:w="491"/>
        <w:gridCol w:w="7"/>
        <w:gridCol w:w="486"/>
        <w:gridCol w:w="492"/>
        <w:gridCol w:w="7"/>
        <w:gridCol w:w="486"/>
        <w:gridCol w:w="499"/>
        <w:gridCol w:w="450"/>
        <w:gridCol w:w="450"/>
        <w:gridCol w:w="450"/>
        <w:gridCol w:w="450"/>
        <w:gridCol w:w="25"/>
        <w:gridCol w:w="298"/>
        <w:gridCol w:w="1208"/>
        <w:gridCol w:w="1299"/>
        <w:gridCol w:w="1080"/>
      </w:tblGrid>
      <w:tr w:rsidR="008F5DAD" w:rsidRPr="003E66A8" w14:paraId="2A58D93C" w14:textId="77777777">
        <w:tc>
          <w:tcPr>
            <w:tcW w:w="1722" w:type="dxa"/>
            <w:vMerge w:val="restart"/>
            <w:tcBorders>
              <w:top w:val="single" w:sz="4" w:space="0" w:color="000000"/>
              <w:left w:val="single" w:sz="4" w:space="0" w:color="000000"/>
            </w:tcBorders>
          </w:tcPr>
          <w:p w14:paraId="49D481A2" w14:textId="77777777" w:rsidR="00125757" w:rsidRPr="003E66A8" w:rsidRDefault="0098670B" w:rsidP="003E66A8">
            <w:pPr>
              <w:pStyle w:val="af1"/>
              <w:suppressLineNumbers w:val="0"/>
              <w:suppressAutoHyphens w:val="0"/>
              <w:snapToGrid w:val="0"/>
              <w:jc w:val="both"/>
              <w:rPr>
                <w:sz w:val="24"/>
                <w:szCs w:val="24"/>
                <w:lang w:val="en-GB"/>
              </w:rPr>
            </w:pPr>
            <w:r w:rsidRPr="003E66A8">
              <w:rPr>
                <w:sz w:val="24"/>
                <w:szCs w:val="24"/>
                <w:lang w:val="en-GB"/>
              </w:rPr>
              <w:t>Topics</w:t>
            </w:r>
          </w:p>
        </w:tc>
        <w:tc>
          <w:tcPr>
            <w:tcW w:w="4799" w:type="dxa"/>
            <w:gridSpan w:val="13"/>
            <w:vMerge w:val="restart"/>
            <w:tcBorders>
              <w:top w:val="single" w:sz="4" w:space="0" w:color="000000"/>
              <w:left w:val="single" w:sz="4" w:space="0" w:color="000000"/>
            </w:tcBorders>
          </w:tcPr>
          <w:p w14:paraId="787E1032" w14:textId="77777777" w:rsidR="00125757" w:rsidRPr="003E66A8" w:rsidRDefault="00125757" w:rsidP="003E66A8">
            <w:pPr>
              <w:pStyle w:val="af1"/>
              <w:suppressLineNumbers w:val="0"/>
              <w:suppressAutoHyphens w:val="0"/>
              <w:snapToGrid w:val="0"/>
              <w:jc w:val="center"/>
              <w:rPr>
                <w:b/>
                <w:bCs/>
                <w:sz w:val="24"/>
                <w:szCs w:val="24"/>
                <w:lang w:val="en-GB"/>
              </w:rPr>
            </w:pPr>
          </w:p>
          <w:p w14:paraId="17404108" w14:textId="77777777" w:rsidR="00125757" w:rsidRPr="003E66A8" w:rsidRDefault="0098670B" w:rsidP="003E66A8">
            <w:pPr>
              <w:pStyle w:val="af1"/>
              <w:suppressLineNumbers w:val="0"/>
              <w:suppressAutoHyphens w:val="0"/>
              <w:jc w:val="center"/>
              <w:rPr>
                <w:b/>
                <w:bCs/>
                <w:sz w:val="24"/>
                <w:szCs w:val="24"/>
                <w:lang w:val="en-GB"/>
              </w:rPr>
            </w:pPr>
            <w:r w:rsidRPr="003E66A8">
              <w:rPr>
                <w:b/>
                <w:bCs/>
                <w:sz w:val="24"/>
                <w:szCs w:val="24"/>
                <w:lang w:val="en-GB"/>
              </w:rPr>
              <w:t>Ongoing assessment</w:t>
            </w:r>
          </w:p>
        </w:tc>
        <w:tc>
          <w:tcPr>
            <w:tcW w:w="2649" w:type="dxa"/>
            <w:gridSpan w:val="2"/>
            <w:tcBorders>
              <w:top w:val="single" w:sz="4" w:space="0" w:color="000000"/>
              <w:left w:val="single" w:sz="4" w:space="0" w:color="000000"/>
              <w:bottom w:val="single" w:sz="4" w:space="0" w:color="000000"/>
            </w:tcBorders>
          </w:tcPr>
          <w:p w14:paraId="170B94EB" w14:textId="77777777" w:rsidR="00125757" w:rsidRPr="003E66A8" w:rsidRDefault="0098670B" w:rsidP="003E66A8">
            <w:pPr>
              <w:pStyle w:val="af1"/>
              <w:suppressLineNumbers w:val="0"/>
              <w:suppressAutoHyphens w:val="0"/>
              <w:jc w:val="both"/>
              <w:rPr>
                <w:b/>
                <w:bCs/>
                <w:sz w:val="24"/>
                <w:szCs w:val="24"/>
                <w:lang w:val="en-GB"/>
              </w:rPr>
            </w:pPr>
            <w:r w:rsidRPr="003E66A8">
              <w:rPr>
                <w:b/>
                <w:bCs/>
                <w:sz w:val="24"/>
                <w:szCs w:val="24"/>
                <w:lang w:val="en-GB"/>
              </w:rPr>
              <w:t>Final assessment</w:t>
            </w:r>
          </w:p>
        </w:tc>
        <w:tc>
          <w:tcPr>
            <w:tcW w:w="1140" w:type="dxa"/>
            <w:tcBorders>
              <w:top w:val="single" w:sz="4" w:space="0" w:color="000000"/>
              <w:left w:val="single" w:sz="4" w:space="0" w:color="000000"/>
              <w:bottom w:val="single" w:sz="4" w:space="0" w:color="000000"/>
              <w:right w:val="single" w:sz="4" w:space="0" w:color="000000"/>
            </w:tcBorders>
          </w:tcPr>
          <w:p w14:paraId="325CBA03" w14:textId="77777777" w:rsidR="00125757" w:rsidRPr="003E66A8" w:rsidRDefault="00125757" w:rsidP="003E66A8">
            <w:pPr>
              <w:pStyle w:val="af1"/>
              <w:suppressLineNumbers w:val="0"/>
              <w:suppressAutoHyphens w:val="0"/>
              <w:jc w:val="both"/>
              <w:rPr>
                <w:b/>
                <w:bCs/>
                <w:sz w:val="24"/>
                <w:szCs w:val="24"/>
                <w:lang w:val="en-GB"/>
              </w:rPr>
            </w:pPr>
          </w:p>
        </w:tc>
      </w:tr>
      <w:tr w:rsidR="008F5DAD" w:rsidRPr="003E66A8" w14:paraId="731F21BF" w14:textId="77777777">
        <w:tc>
          <w:tcPr>
            <w:tcW w:w="1722" w:type="dxa"/>
            <w:vMerge/>
            <w:tcBorders>
              <w:left w:val="single" w:sz="4" w:space="0" w:color="000000"/>
            </w:tcBorders>
          </w:tcPr>
          <w:p w14:paraId="2D92ABF7" w14:textId="77777777" w:rsidR="00125757" w:rsidRPr="003E66A8" w:rsidRDefault="00125757" w:rsidP="003E66A8">
            <w:pPr>
              <w:pStyle w:val="af1"/>
              <w:suppressLineNumbers w:val="0"/>
              <w:suppressAutoHyphens w:val="0"/>
              <w:snapToGrid w:val="0"/>
              <w:jc w:val="both"/>
              <w:rPr>
                <w:sz w:val="24"/>
                <w:szCs w:val="24"/>
                <w:lang w:val="en-GB"/>
              </w:rPr>
            </w:pPr>
          </w:p>
        </w:tc>
        <w:tc>
          <w:tcPr>
            <w:tcW w:w="4799" w:type="dxa"/>
            <w:gridSpan w:val="13"/>
            <w:vMerge/>
            <w:tcBorders>
              <w:left w:val="single" w:sz="4" w:space="0" w:color="000000"/>
              <w:bottom w:val="single" w:sz="4" w:space="0" w:color="000000"/>
            </w:tcBorders>
          </w:tcPr>
          <w:p w14:paraId="6EDBDC0C" w14:textId="77777777" w:rsidR="00125757" w:rsidRPr="003E66A8" w:rsidRDefault="00125757" w:rsidP="003E66A8">
            <w:pPr>
              <w:pStyle w:val="af1"/>
              <w:suppressLineNumbers w:val="0"/>
              <w:suppressAutoHyphens w:val="0"/>
              <w:jc w:val="center"/>
              <w:rPr>
                <w:sz w:val="24"/>
                <w:szCs w:val="24"/>
                <w:lang w:val="en-GB"/>
              </w:rPr>
            </w:pPr>
          </w:p>
        </w:tc>
        <w:tc>
          <w:tcPr>
            <w:tcW w:w="1276" w:type="dxa"/>
            <w:tcBorders>
              <w:top w:val="single" w:sz="4" w:space="0" w:color="000000"/>
              <w:left w:val="single" w:sz="4" w:space="0" w:color="000000"/>
              <w:bottom w:val="single" w:sz="4" w:space="0" w:color="000000"/>
            </w:tcBorders>
          </w:tcPr>
          <w:p w14:paraId="0395B6D8" w14:textId="77777777" w:rsidR="00125757" w:rsidRPr="003E66A8" w:rsidRDefault="0098670B" w:rsidP="003E66A8">
            <w:pPr>
              <w:pStyle w:val="af1"/>
              <w:suppressLineNumbers w:val="0"/>
              <w:suppressAutoHyphens w:val="0"/>
              <w:jc w:val="both"/>
              <w:rPr>
                <w:sz w:val="24"/>
                <w:szCs w:val="24"/>
                <w:lang w:val="en-GB"/>
              </w:rPr>
            </w:pPr>
            <w:r w:rsidRPr="003E66A8">
              <w:rPr>
                <w:b/>
                <w:bCs/>
                <w:sz w:val="24"/>
                <w:szCs w:val="24"/>
                <w:lang w:val="en-GB"/>
              </w:rPr>
              <w:t xml:space="preserve">Modular test </w:t>
            </w:r>
          </w:p>
        </w:tc>
        <w:tc>
          <w:tcPr>
            <w:tcW w:w="1373" w:type="dxa"/>
            <w:tcBorders>
              <w:top w:val="single" w:sz="4" w:space="0" w:color="000000"/>
              <w:left w:val="single" w:sz="4" w:space="0" w:color="000000"/>
              <w:bottom w:val="single" w:sz="4" w:space="0" w:color="000000"/>
            </w:tcBorders>
          </w:tcPr>
          <w:p w14:paraId="219420F6" w14:textId="77777777" w:rsidR="00125757" w:rsidRPr="003E66A8" w:rsidRDefault="0098670B" w:rsidP="003E66A8">
            <w:pPr>
              <w:pStyle w:val="af1"/>
              <w:suppressLineNumbers w:val="0"/>
              <w:suppressAutoHyphens w:val="0"/>
              <w:jc w:val="both"/>
              <w:rPr>
                <w:sz w:val="24"/>
                <w:szCs w:val="24"/>
                <w:lang w:val="en-GB"/>
              </w:rPr>
            </w:pPr>
            <w:r w:rsidRPr="003E66A8">
              <w:rPr>
                <w:b/>
                <w:bCs/>
                <w:sz w:val="24"/>
                <w:szCs w:val="24"/>
                <w:lang w:val="en-GB"/>
              </w:rPr>
              <w:t>Credit**</w:t>
            </w:r>
          </w:p>
        </w:tc>
        <w:tc>
          <w:tcPr>
            <w:tcW w:w="1140" w:type="dxa"/>
            <w:tcBorders>
              <w:top w:val="single" w:sz="4" w:space="0" w:color="000000"/>
              <w:left w:val="single" w:sz="4" w:space="0" w:color="000000"/>
              <w:bottom w:val="single" w:sz="4" w:space="0" w:color="000000"/>
              <w:right w:val="single" w:sz="4" w:space="0" w:color="000000"/>
            </w:tcBorders>
          </w:tcPr>
          <w:p w14:paraId="4AC14273" w14:textId="77777777" w:rsidR="00125757" w:rsidRPr="003E66A8" w:rsidRDefault="0098670B" w:rsidP="003E66A8">
            <w:pPr>
              <w:pStyle w:val="af1"/>
              <w:suppressLineNumbers w:val="0"/>
              <w:suppressAutoHyphens w:val="0"/>
              <w:jc w:val="both"/>
              <w:rPr>
                <w:sz w:val="24"/>
                <w:szCs w:val="24"/>
                <w:lang w:val="en-GB"/>
              </w:rPr>
            </w:pPr>
            <w:r w:rsidRPr="003E66A8">
              <w:rPr>
                <w:b/>
                <w:bCs/>
                <w:sz w:val="24"/>
                <w:szCs w:val="24"/>
                <w:lang w:val="en-GB"/>
              </w:rPr>
              <w:t>Total number of points</w:t>
            </w:r>
          </w:p>
        </w:tc>
      </w:tr>
      <w:tr w:rsidR="008F5DAD" w:rsidRPr="003E66A8" w14:paraId="3605B5F0" w14:textId="77777777">
        <w:trPr>
          <w:trHeight w:val="831"/>
        </w:trPr>
        <w:tc>
          <w:tcPr>
            <w:tcW w:w="1722" w:type="dxa"/>
            <w:vMerge/>
            <w:tcBorders>
              <w:left w:val="single" w:sz="4" w:space="0" w:color="000000"/>
              <w:bottom w:val="single" w:sz="4" w:space="0" w:color="000000"/>
            </w:tcBorders>
          </w:tcPr>
          <w:p w14:paraId="0C5E92C7" w14:textId="77777777" w:rsidR="00125757" w:rsidRPr="003E66A8" w:rsidRDefault="00125757" w:rsidP="003E66A8">
            <w:pPr>
              <w:pStyle w:val="af1"/>
              <w:suppressLineNumbers w:val="0"/>
              <w:suppressAutoHyphens w:val="0"/>
              <w:snapToGrid w:val="0"/>
              <w:jc w:val="both"/>
              <w:rPr>
                <w:sz w:val="24"/>
                <w:szCs w:val="24"/>
                <w:lang w:val="en-GB"/>
              </w:rPr>
            </w:pPr>
          </w:p>
        </w:tc>
        <w:tc>
          <w:tcPr>
            <w:tcW w:w="522" w:type="dxa"/>
            <w:gridSpan w:val="2"/>
            <w:tcBorders>
              <w:left w:val="single" w:sz="4" w:space="0" w:color="000000"/>
              <w:bottom w:val="single" w:sz="4" w:space="0" w:color="000000"/>
            </w:tcBorders>
            <w:textDirection w:val="btLr"/>
          </w:tcPr>
          <w:p w14:paraId="23318F79" w14:textId="77777777" w:rsidR="00125757" w:rsidRPr="003E66A8" w:rsidRDefault="0098670B" w:rsidP="003E66A8">
            <w:pPr>
              <w:pStyle w:val="af1"/>
              <w:suppressLineNumbers w:val="0"/>
              <w:suppressAutoHyphens w:val="0"/>
              <w:jc w:val="center"/>
              <w:rPr>
                <w:sz w:val="24"/>
                <w:szCs w:val="24"/>
                <w:lang w:val="en-GB"/>
              </w:rPr>
            </w:pPr>
            <w:r w:rsidRPr="003E66A8">
              <w:rPr>
                <w:sz w:val="24"/>
                <w:szCs w:val="24"/>
                <w:lang w:val="en-GB"/>
              </w:rPr>
              <w:t>Topic 1</w:t>
            </w:r>
          </w:p>
        </w:tc>
        <w:tc>
          <w:tcPr>
            <w:tcW w:w="509" w:type="dxa"/>
            <w:tcBorders>
              <w:left w:val="single" w:sz="4" w:space="0" w:color="000000"/>
              <w:bottom w:val="single" w:sz="4" w:space="0" w:color="000000"/>
            </w:tcBorders>
            <w:textDirection w:val="btLr"/>
          </w:tcPr>
          <w:p w14:paraId="3F59CAC2"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Topic 2</w:t>
            </w:r>
          </w:p>
        </w:tc>
        <w:tc>
          <w:tcPr>
            <w:tcW w:w="522" w:type="dxa"/>
            <w:gridSpan w:val="2"/>
            <w:tcBorders>
              <w:left w:val="single" w:sz="4" w:space="0" w:color="000000"/>
              <w:bottom w:val="single" w:sz="4" w:space="0" w:color="000000"/>
            </w:tcBorders>
            <w:textDirection w:val="btLr"/>
          </w:tcPr>
          <w:p w14:paraId="72C437FC"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Topic 3</w:t>
            </w:r>
          </w:p>
        </w:tc>
        <w:tc>
          <w:tcPr>
            <w:tcW w:w="509" w:type="dxa"/>
            <w:tcBorders>
              <w:left w:val="single" w:sz="4" w:space="0" w:color="000000"/>
              <w:bottom w:val="single" w:sz="4" w:space="0" w:color="000000"/>
            </w:tcBorders>
            <w:textDirection w:val="btLr"/>
          </w:tcPr>
          <w:p w14:paraId="6CA4B1A2"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Topic 4</w:t>
            </w:r>
          </w:p>
        </w:tc>
        <w:tc>
          <w:tcPr>
            <w:tcW w:w="522" w:type="dxa"/>
            <w:tcBorders>
              <w:left w:val="single" w:sz="4" w:space="0" w:color="000000"/>
              <w:bottom w:val="single" w:sz="4" w:space="0" w:color="000000"/>
            </w:tcBorders>
            <w:textDirection w:val="btLr"/>
          </w:tcPr>
          <w:p w14:paraId="053F940F"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Topic 5</w:t>
            </w:r>
          </w:p>
        </w:tc>
        <w:tc>
          <w:tcPr>
            <w:tcW w:w="470" w:type="dxa"/>
            <w:tcBorders>
              <w:left w:val="single" w:sz="4" w:space="0" w:color="000000"/>
              <w:bottom w:val="single" w:sz="4" w:space="0" w:color="000000"/>
            </w:tcBorders>
            <w:textDirection w:val="btLr"/>
          </w:tcPr>
          <w:p w14:paraId="731FAED4"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Topic 6</w:t>
            </w:r>
          </w:p>
        </w:tc>
        <w:tc>
          <w:tcPr>
            <w:tcW w:w="470" w:type="dxa"/>
            <w:tcBorders>
              <w:left w:val="single" w:sz="4" w:space="0" w:color="000000"/>
              <w:bottom w:val="single" w:sz="4" w:space="0" w:color="000000"/>
            </w:tcBorders>
            <w:textDirection w:val="btLr"/>
          </w:tcPr>
          <w:p w14:paraId="218301BD"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Topic 7</w:t>
            </w:r>
          </w:p>
        </w:tc>
        <w:tc>
          <w:tcPr>
            <w:tcW w:w="470" w:type="dxa"/>
            <w:tcBorders>
              <w:left w:val="single" w:sz="4" w:space="0" w:color="000000"/>
              <w:bottom w:val="single" w:sz="4" w:space="0" w:color="000000"/>
            </w:tcBorders>
            <w:textDirection w:val="btLr"/>
          </w:tcPr>
          <w:p w14:paraId="39E679EA"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Topic 8</w:t>
            </w:r>
          </w:p>
        </w:tc>
        <w:tc>
          <w:tcPr>
            <w:tcW w:w="470" w:type="dxa"/>
            <w:tcBorders>
              <w:left w:val="single" w:sz="4" w:space="0" w:color="000000"/>
              <w:bottom w:val="single" w:sz="4" w:space="0" w:color="000000"/>
            </w:tcBorders>
            <w:textDirection w:val="btLr"/>
          </w:tcPr>
          <w:p w14:paraId="59DFE012"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Topic 9</w:t>
            </w:r>
          </w:p>
        </w:tc>
        <w:tc>
          <w:tcPr>
            <w:tcW w:w="335" w:type="dxa"/>
            <w:gridSpan w:val="2"/>
            <w:tcBorders>
              <w:left w:val="single" w:sz="4" w:space="0" w:color="000000"/>
              <w:bottom w:val="single" w:sz="4" w:space="0" w:color="000000"/>
            </w:tcBorders>
            <w:textDirection w:val="btLr"/>
          </w:tcPr>
          <w:p w14:paraId="7CA3F91D"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Topic 10</w:t>
            </w:r>
          </w:p>
        </w:tc>
        <w:tc>
          <w:tcPr>
            <w:tcW w:w="1276" w:type="dxa"/>
            <w:vMerge w:val="restart"/>
            <w:tcBorders>
              <w:left w:val="single" w:sz="4" w:space="0" w:color="000000"/>
              <w:bottom w:val="single" w:sz="4" w:space="0" w:color="000000"/>
            </w:tcBorders>
          </w:tcPr>
          <w:p w14:paraId="3998C0ED" w14:textId="77777777" w:rsidR="00125757" w:rsidRPr="003E66A8" w:rsidRDefault="00125757" w:rsidP="003E66A8">
            <w:pPr>
              <w:widowControl w:val="0"/>
              <w:suppressAutoHyphens w:val="0"/>
              <w:snapToGrid w:val="0"/>
              <w:jc w:val="center"/>
              <w:rPr>
                <w:sz w:val="24"/>
                <w:szCs w:val="24"/>
                <w:lang w:val="en-GB"/>
              </w:rPr>
            </w:pPr>
          </w:p>
          <w:p w14:paraId="342E1373" w14:textId="77777777" w:rsidR="00125757" w:rsidRPr="003E66A8" w:rsidRDefault="00125757" w:rsidP="003E66A8">
            <w:pPr>
              <w:widowControl w:val="0"/>
              <w:suppressAutoHyphens w:val="0"/>
              <w:snapToGrid w:val="0"/>
              <w:jc w:val="center"/>
              <w:rPr>
                <w:sz w:val="24"/>
                <w:szCs w:val="24"/>
                <w:lang w:val="en-GB"/>
              </w:rPr>
            </w:pPr>
          </w:p>
          <w:p w14:paraId="66ACE3F7"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20</w:t>
            </w:r>
          </w:p>
        </w:tc>
        <w:tc>
          <w:tcPr>
            <w:tcW w:w="1373" w:type="dxa"/>
            <w:vMerge w:val="restart"/>
            <w:tcBorders>
              <w:left w:val="single" w:sz="4" w:space="0" w:color="000000"/>
              <w:bottom w:val="single" w:sz="4" w:space="0" w:color="000000"/>
            </w:tcBorders>
          </w:tcPr>
          <w:p w14:paraId="11B2559F" w14:textId="77777777" w:rsidR="00125757" w:rsidRPr="003E66A8" w:rsidRDefault="00125757" w:rsidP="003E66A8">
            <w:pPr>
              <w:pStyle w:val="af1"/>
              <w:suppressLineNumbers w:val="0"/>
              <w:suppressAutoHyphens w:val="0"/>
              <w:snapToGrid w:val="0"/>
              <w:jc w:val="center"/>
              <w:rPr>
                <w:sz w:val="24"/>
                <w:szCs w:val="24"/>
                <w:lang w:val="en-GB"/>
              </w:rPr>
            </w:pPr>
          </w:p>
          <w:p w14:paraId="018B74E8" w14:textId="77777777" w:rsidR="00125757" w:rsidRPr="003E66A8" w:rsidRDefault="00125757" w:rsidP="003E66A8">
            <w:pPr>
              <w:pStyle w:val="af1"/>
              <w:suppressLineNumbers w:val="0"/>
              <w:suppressAutoHyphens w:val="0"/>
              <w:snapToGrid w:val="0"/>
              <w:jc w:val="center"/>
              <w:rPr>
                <w:sz w:val="24"/>
                <w:szCs w:val="24"/>
                <w:lang w:val="en-GB"/>
              </w:rPr>
            </w:pPr>
          </w:p>
          <w:p w14:paraId="5E1087F9" w14:textId="77777777" w:rsidR="00125757" w:rsidRPr="003E66A8" w:rsidRDefault="0098670B" w:rsidP="003E66A8">
            <w:pPr>
              <w:pStyle w:val="af1"/>
              <w:suppressLineNumbers w:val="0"/>
              <w:suppressAutoHyphens w:val="0"/>
              <w:snapToGrid w:val="0"/>
              <w:jc w:val="center"/>
              <w:rPr>
                <w:sz w:val="24"/>
                <w:szCs w:val="24"/>
                <w:lang w:val="en-GB"/>
              </w:rPr>
            </w:pPr>
            <w:r w:rsidRPr="003E66A8">
              <w:rPr>
                <w:color w:val="000000"/>
                <w:sz w:val="24"/>
                <w:szCs w:val="24"/>
                <w:lang w:val="en-GB"/>
              </w:rPr>
              <w:t>20</w:t>
            </w:r>
          </w:p>
        </w:tc>
        <w:tc>
          <w:tcPr>
            <w:tcW w:w="1140" w:type="dxa"/>
            <w:vMerge w:val="restart"/>
            <w:tcBorders>
              <w:left w:val="single" w:sz="4" w:space="0" w:color="000000"/>
              <w:bottom w:val="single" w:sz="4" w:space="0" w:color="000000"/>
              <w:right w:val="single" w:sz="4" w:space="0" w:color="000000"/>
            </w:tcBorders>
          </w:tcPr>
          <w:p w14:paraId="3B3D554B" w14:textId="77777777" w:rsidR="00125757" w:rsidRPr="003E66A8" w:rsidRDefault="00125757" w:rsidP="003E66A8">
            <w:pPr>
              <w:pStyle w:val="af1"/>
              <w:suppressLineNumbers w:val="0"/>
              <w:suppressAutoHyphens w:val="0"/>
              <w:snapToGrid w:val="0"/>
              <w:jc w:val="center"/>
              <w:rPr>
                <w:sz w:val="24"/>
                <w:szCs w:val="24"/>
                <w:lang w:val="en-GB"/>
              </w:rPr>
            </w:pPr>
          </w:p>
          <w:p w14:paraId="3AFDEA86" w14:textId="77777777" w:rsidR="00125757" w:rsidRPr="003E66A8" w:rsidRDefault="00125757" w:rsidP="003E66A8">
            <w:pPr>
              <w:pStyle w:val="af1"/>
              <w:suppressLineNumbers w:val="0"/>
              <w:suppressAutoHyphens w:val="0"/>
              <w:snapToGrid w:val="0"/>
              <w:jc w:val="center"/>
              <w:rPr>
                <w:sz w:val="24"/>
                <w:szCs w:val="24"/>
                <w:lang w:val="en-GB"/>
              </w:rPr>
            </w:pPr>
          </w:p>
          <w:p w14:paraId="3A1AED13" w14:textId="77777777" w:rsidR="00125757" w:rsidRPr="003E66A8" w:rsidRDefault="0098670B" w:rsidP="003E66A8">
            <w:pPr>
              <w:pStyle w:val="af1"/>
              <w:suppressLineNumbers w:val="0"/>
              <w:suppressAutoHyphens w:val="0"/>
              <w:snapToGrid w:val="0"/>
              <w:jc w:val="center"/>
              <w:rPr>
                <w:sz w:val="24"/>
                <w:szCs w:val="24"/>
                <w:lang w:val="en-GB"/>
              </w:rPr>
            </w:pPr>
            <w:r w:rsidRPr="003E66A8">
              <w:rPr>
                <w:sz w:val="24"/>
                <w:szCs w:val="24"/>
                <w:lang w:val="en-GB"/>
              </w:rPr>
              <w:t>100</w:t>
            </w:r>
          </w:p>
        </w:tc>
      </w:tr>
      <w:tr w:rsidR="008F5DAD" w:rsidRPr="003E66A8" w14:paraId="722A69B2" w14:textId="77777777">
        <w:tc>
          <w:tcPr>
            <w:tcW w:w="1722" w:type="dxa"/>
            <w:tcBorders>
              <w:left w:val="single" w:sz="4" w:space="0" w:color="000000"/>
              <w:bottom w:val="single" w:sz="4" w:space="0" w:color="000000"/>
            </w:tcBorders>
          </w:tcPr>
          <w:p w14:paraId="14218F55" w14:textId="77777777" w:rsidR="00125757" w:rsidRPr="003E66A8" w:rsidRDefault="0098670B" w:rsidP="003E66A8">
            <w:pPr>
              <w:pStyle w:val="af1"/>
              <w:suppressLineNumbers w:val="0"/>
              <w:suppressAutoHyphens w:val="0"/>
              <w:jc w:val="both"/>
              <w:rPr>
                <w:sz w:val="24"/>
                <w:szCs w:val="24"/>
                <w:lang w:val="en-GB"/>
              </w:rPr>
            </w:pPr>
            <w:r w:rsidRPr="003E66A8">
              <w:rPr>
                <w:sz w:val="24"/>
                <w:szCs w:val="24"/>
                <w:lang w:val="en-GB"/>
              </w:rPr>
              <w:t>Seminar work</w:t>
            </w:r>
          </w:p>
        </w:tc>
        <w:tc>
          <w:tcPr>
            <w:tcW w:w="515" w:type="dxa"/>
            <w:tcBorders>
              <w:left w:val="single" w:sz="4" w:space="0" w:color="000000"/>
              <w:bottom w:val="single" w:sz="4" w:space="0" w:color="000000"/>
            </w:tcBorders>
          </w:tcPr>
          <w:p w14:paraId="66846CDE" w14:textId="77777777" w:rsidR="00125757" w:rsidRPr="003E66A8" w:rsidRDefault="0098670B" w:rsidP="003E66A8">
            <w:pPr>
              <w:pStyle w:val="af1"/>
              <w:suppressLineNumbers w:val="0"/>
              <w:suppressAutoHyphens w:val="0"/>
              <w:snapToGrid w:val="0"/>
              <w:jc w:val="center"/>
              <w:rPr>
                <w:sz w:val="24"/>
                <w:szCs w:val="24"/>
                <w:lang w:val="en-GB"/>
              </w:rPr>
            </w:pPr>
            <w:r w:rsidRPr="003E66A8">
              <w:rPr>
                <w:sz w:val="24"/>
                <w:szCs w:val="24"/>
                <w:lang w:val="en-GB"/>
              </w:rPr>
              <w:t>3</w:t>
            </w:r>
          </w:p>
        </w:tc>
        <w:tc>
          <w:tcPr>
            <w:tcW w:w="516" w:type="dxa"/>
            <w:gridSpan w:val="2"/>
            <w:tcBorders>
              <w:left w:val="single" w:sz="4" w:space="0" w:color="000000"/>
              <w:bottom w:val="single" w:sz="4" w:space="0" w:color="000000"/>
            </w:tcBorders>
          </w:tcPr>
          <w:p w14:paraId="01517B4F" w14:textId="77777777" w:rsidR="00125757" w:rsidRPr="003E66A8" w:rsidRDefault="0098670B" w:rsidP="003E66A8">
            <w:pPr>
              <w:pStyle w:val="af1"/>
              <w:suppressLineNumbers w:val="0"/>
              <w:suppressAutoHyphens w:val="0"/>
              <w:snapToGrid w:val="0"/>
              <w:jc w:val="center"/>
              <w:rPr>
                <w:sz w:val="24"/>
                <w:szCs w:val="24"/>
                <w:lang w:val="en-GB"/>
              </w:rPr>
            </w:pPr>
            <w:r w:rsidRPr="003E66A8">
              <w:rPr>
                <w:sz w:val="24"/>
                <w:szCs w:val="24"/>
                <w:lang w:val="en-GB"/>
              </w:rPr>
              <w:t>3</w:t>
            </w:r>
          </w:p>
        </w:tc>
        <w:tc>
          <w:tcPr>
            <w:tcW w:w="515" w:type="dxa"/>
            <w:tcBorders>
              <w:left w:val="single" w:sz="4" w:space="0" w:color="000000"/>
              <w:bottom w:val="single" w:sz="4" w:space="0" w:color="000000"/>
            </w:tcBorders>
          </w:tcPr>
          <w:p w14:paraId="2DF44670"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516" w:type="dxa"/>
            <w:gridSpan w:val="2"/>
            <w:tcBorders>
              <w:left w:val="single" w:sz="4" w:space="0" w:color="000000"/>
              <w:bottom w:val="single" w:sz="4" w:space="0" w:color="000000"/>
            </w:tcBorders>
          </w:tcPr>
          <w:p w14:paraId="0F3F0E22"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522" w:type="dxa"/>
            <w:tcBorders>
              <w:left w:val="single" w:sz="4" w:space="0" w:color="000000"/>
              <w:bottom w:val="single" w:sz="4" w:space="0" w:color="000000"/>
            </w:tcBorders>
          </w:tcPr>
          <w:p w14:paraId="010DEC5C"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470" w:type="dxa"/>
            <w:tcBorders>
              <w:left w:val="single" w:sz="4" w:space="0" w:color="000000"/>
              <w:bottom w:val="single" w:sz="4" w:space="0" w:color="000000"/>
            </w:tcBorders>
          </w:tcPr>
          <w:p w14:paraId="0E313185"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470" w:type="dxa"/>
            <w:tcBorders>
              <w:left w:val="single" w:sz="4" w:space="0" w:color="000000"/>
              <w:bottom w:val="single" w:sz="4" w:space="0" w:color="000000"/>
            </w:tcBorders>
          </w:tcPr>
          <w:p w14:paraId="10457DF8"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470" w:type="dxa"/>
            <w:tcBorders>
              <w:left w:val="single" w:sz="4" w:space="0" w:color="000000"/>
              <w:bottom w:val="single" w:sz="4" w:space="0" w:color="000000"/>
            </w:tcBorders>
          </w:tcPr>
          <w:p w14:paraId="54FE54BB"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496" w:type="dxa"/>
            <w:gridSpan w:val="2"/>
            <w:tcBorders>
              <w:left w:val="single" w:sz="4" w:space="0" w:color="000000"/>
              <w:bottom w:val="single" w:sz="4" w:space="0" w:color="000000"/>
            </w:tcBorders>
          </w:tcPr>
          <w:p w14:paraId="3C056845"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309" w:type="dxa"/>
            <w:tcBorders>
              <w:left w:val="single" w:sz="4" w:space="0" w:color="000000"/>
              <w:bottom w:val="single" w:sz="4" w:space="0" w:color="000000"/>
            </w:tcBorders>
          </w:tcPr>
          <w:p w14:paraId="367DECD8"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1276" w:type="dxa"/>
            <w:vMerge/>
            <w:tcBorders>
              <w:left w:val="single" w:sz="4" w:space="0" w:color="000000"/>
              <w:bottom w:val="single" w:sz="4" w:space="0" w:color="000000"/>
            </w:tcBorders>
          </w:tcPr>
          <w:p w14:paraId="17F3E2C7" w14:textId="77777777" w:rsidR="00125757" w:rsidRPr="003E66A8" w:rsidRDefault="00125757" w:rsidP="003E66A8">
            <w:pPr>
              <w:widowControl w:val="0"/>
              <w:suppressAutoHyphens w:val="0"/>
              <w:snapToGrid w:val="0"/>
              <w:jc w:val="center"/>
              <w:rPr>
                <w:sz w:val="24"/>
                <w:szCs w:val="24"/>
                <w:lang w:val="en-GB"/>
              </w:rPr>
            </w:pPr>
          </w:p>
        </w:tc>
        <w:tc>
          <w:tcPr>
            <w:tcW w:w="1373" w:type="dxa"/>
            <w:vMerge/>
            <w:tcBorders>
              <w:left w:val="single" w:sz="4" w:space="0" w:color="000000"/>
              <w:bottom w:val="single" w:sz="4" w:space="0" w:color="000000"/>
            </w:tcBorders>
          </w:tcPr>
          <w:p w14:paraId="024FAAA3" w14:textId="77777777" w:rsidR="00125757" w:rsidRPr="003E66A8" w:rsidRDefault="00125757" w:rsidP="003E66A8">
            <w:pPr>
              <w:pStyle w:val="af1"/>
              <w:suppressLineNumbers w:val="0"/>
              <w:suppressAutoHyphens w:val="0"/>
              <w:snapToGrid w:val="0"/>
              <w:jc w:val="center"/>
              <w:rPr>
                <w:sz w:val="24"/>
                <w:szCs w:val="24"/>
                <w:lang w:val="en-GB"/>
              </w:rPr>
            </w:pPr>
          </w:p>
        </w:tc>
        <w:tc>
          <w:tcPr>
            <w:tcW w:w="1140" w:type="dxa"/>
            <w:vMerge/>
            <w:tcBorders>
              <w:left w:val="single" w:sz="4" w:space="0" w:color="000000"/>
              <w:bottom w:val="single" w:sz="4" w:space="0" w:color="000000"/>
              <w:right w:val="single" w:sz="4" w:space="0" w:color="000000"/>
            </w:tcBorders>
          </w:tcPr>
          <w:p w14:paraId="4551E77C" w14:textId="77777777" w:rsidR="00125757" w:rsidRPr="003E66A8" w:rsidRDefault="00125757" w:rsidP="003E66A8">
            <w:pPr>
              <w:pStyle w:val="af1"/>
              <w:suppressLineNumbers w:val="0"/>
              <w:suppressAutoHyphens w:val="0"/>
              <w:snapToGrid w:val="0"/>
              <w:jc w:val="center"/>
              <w:rPr>
                <w:sz w:val="24"/>
                <w:szCs w:val="24"/>
                <w:lang w:val="en-GB"/>
              </w:rPr>
            </w:pPr>
          </w:p>
        </w:tc>
      </w:tr>
      <w:tr w:rsidR="008F5DAD" w:rsidRPr="003E66A8" w14:paraId="7B628CBA" w14:textId="77777777">
        <w:tc>
          <w:tcPr>
            <w:tcW w:w="1722" w:type="dxa"/>
            <w:tcBorders>
              <w:left w:val="single" w:sz="4" w:space="0" w:color="000000"/>
              <w:bottom w:val="single" w:sz="4" w:space="0" w:color="000000"/>
            </w:tcBorders>
          </w:tcPr>
          <w:p w14:paraId="6025C6DA" w14:textId="77777777" w:rsidR="00125757" w:rsidRPr="003E66A8" w:rsidRDefault="0098670B" w:rsidP="003E66A8">
            <w:pPr>
              <w:pStyle w:val="af1"/>
              <w:suppressLineNumbers w:val="0"/>
              <w:suppressAutoHyphens w:val="0"/>
              <w:jc w:val="both"/>
              <w:rPr>
                <w:sz w:val="24"/>
                <w:szCs w:val="24"/>
                <w:lang w:val="en-GB"/>
              </w:rPr>
            </w:pPr>
            <w:r w:rsidRPr="003E66A8">
              <w:rPr>
                <w:sz w:val="24"/>
                <w:szCs w:val="24"/>
                <w:lang w:val="en-GB"/>
              </w:rPr>
              <w:t>Independent work</w:t>
            </w:r>
          </w:p>
        </w:tc>
        <w:tc>
          <w:tcPr>
            <w:tcW w:w="522" w:type="dxa"/>
            <w:gridSpan w:val="2"/>
            <w:tcBorders>
              <w:left w:val="single" w:sz="4" w:space="0" w:color="000000"/>
              <w:bottom w:val="single" w:sz="4" w:space="0" w:color="000000"/>
            </w:tcBorders>
          </w:tcPr>
          <w:p w14:paraId="244A7655" w14:textId="77777777" w:rsidR="00125757" w:rsidRPr="003E66A8" w:rsidRDefault="0098670B" w:rsidP="003E66A8">
            <w:pPr>
              <w:pStyle w:val="af1"/>
              <w:suppressLineNumbers w:val="0"/>
              <w:suppressAutoHyphens w:val="0"/>
              <w:snapToGrid w:val="0"/>
              <w:jc w:val="center"/>
              <w:rPr>
                <w:sz w:val="24"/>
                <w:szCs w:val="24"/>
                <w:lang w:val="en-GB"/>
              </w:rPr>
            </w:pPr>
            <w:r w:rsidRPr="003E66A8">
              <w:rPr>
                <w:sz w:val="24"/>
                <w:szCs w:val="24"/>
                <w:lang w:val="en-GB"/>
              </w:rPr>
              <w:t>3</w:t>
            </w:r>
          </w:p>
        </w:tc>
        <w:tc>
          <w:tcPr>
            <w:tcW w:w="509" w:type="dxa"/>
            <w:tcBorders>
              <w:left w:val="single" w:sz="4" w:space="0" w:color="000000"/>
              <w:bottom w:val="single" w:sz="4" w:space="0" w:color="000000"/>
            </w:tcBorders>
          </w:tcPr>
          <w:p w14:paraId="57AA6C40" w14:textId="77777777" w:rsidR="00125757" w:rsidRPr="003E66A8" w:rsidRDefault="0098670B" w:rsidP="003E66A8">
            <w:pPr>
              <w:pStyle w:val="af1"/>
              <w:suppressLineNumbers w:val="0"/>
              <w:suppressAutoHyphens w:val="0"/>
              <w:snapToGrid w:val="0"/>
              <w:jc w:val="center"/>
              <w:rPr>
                <w:sz w:val="24"/>
                <w:szCs w:val="24"/>
                <w:lang w:val="en-GB"/>
              </w:rPr>
            </w:pPr>
            <w:r w:rsidRPr="003E66A8">
              <w:rPr>
                <w:sz w:val="24"/>
                <w:szCs w:val="24"/>
                <w:lang w:val="en-GB"/>
              </w:rPr>
              <w:t>3</w:t>
            </w:r>
          </w:p>
        </w:tc>
        <w:tc>
          <w:tcPr>
            <w:tcW w:w="522" w:type="dxa"/>
            <w:gridSpan w:val="2"/>
            <w:tcBorders>
              <w:left w:val="single" w:sz="4" w:space="0" w:color="000000"/>
              <w:bottom w:val="single" w:sz="4" w:space="0" w:color="000000"/>
            </w:tcBorders>
          </w:tcPr>
          <w:p w14:paraId="4007B721"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509" w:type="dxa"/>
            <w:tcBorders>
              <w:left w:val="single" w:sz="4" w:space="0" w:color="000000"/>
              <w:bottom w:val="single" w:sz="4" w:space="0" w:color="000000"/>
            </w:tcBorders>
          </w:tcPr>
          <w:p w14:paraId="03094BB4"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522" w:type="dxa"/>
            <w:tcBorders>
              <w:left w:val="single" w:sz="4" w:space="0" w:color="000000"/>
              <w:bottom w:val="single" w:sz="4" w:space="0" w:color="000000"/>
            </w:tcBorders>
          </w:tcPr>
          <w:p w14:paraId="16A9DC49"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470" w:type="dxa"/>
            <w:tcBorders>
              <w:left w:val="single" w:sz="4" w:space="0" w:color="000000"/>
              <w:bottom w:val="single" w:sz="4" w:space="0" w:color="000000"/>
            </w:tcBorders>
          </w:tcPr>
          <w:p w14:paraId="0D74903A"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470" w:type="dxa"/>
            <w:tcBorders>
              <w:left w:val="single" w:sz="4" w:space="0" w:color="000000"/>
              <w:bottom w:val="single" w:sz="4" w:space="0" w:color="000000"/>
            </w:tcBorders>
          </w:tcPr>
          <w:p w14:paraId="4BCDB1EC"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470" w:type="dxa"/>
            <w:tcBorders>
              <w:left w:val="single" w:sz="4" w:space="0" w:color="000000"/>
              <w:bottom w:val="single" w:sz="4" w:space="0" w:color="000000"/>
            </w:tcBorders>
          </w:tcPr>
          <w:p w14:paraId="2D2F950F"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470" w:type="dxa"/>
            <w:tcBorders>
              <w:left w:val="single" w:sz="4" w:space="0" w:color="000000"/>
              <w:bottom w:val="single" w:sz="4" w:space="0" w:color="000000"/>
            </w:tcBorders>
          </w:tcPr>
          <w:p w14:paraId="157630A0"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335" w:type="dxa"/>
            <w:gridSpan w:val="2"/>
            <w:tcBorders>
              <w:left w:val="single" w:sz="4" w:space="0" w:color="000000"/>
              <w:bottom w:val="single" w:sz="4" w:space="0" w:color="000000"/>
            </w:tcBorders>
          </w:tcPr>
          <w:p w14:paraId="72342B3C" w14:textId="77777777" w:rsidR="00125757" w:rsidRPr="003E66A8" w:rsidRDefault="0098670B" w:rsidP="003E66A8">
            <w:pPr>
              <w:widowControl w:val="0"/>
              <w:suppressAutoHyphens w:val="0"/>
              <w:snapToGrid w:val="0"/>
              <w:jc w:val="center"/>
              <w:rPr>
                <w:sz w:val="24"/>
                <w:szCs w:val="24"/>
                <w:lang w:val="en-GB"/>
              </w:rPr>
            </w:pPr>
            <w:r w:rsidRPr="003E66A8">
              <w:rPr>
                <w:sz w:val="24"/>
                <w:szCs w:val="24"/>
                <w:lang w:val="en-GB"/>
              </w:rPr>
              <w:t>3</w:t>
            </w:r>
          </w:p>
        </w:tc>
        <w:tc>
          <w:tcPr>
            <w:tcW w:w="1276" w:type="dxa"/>
            <w:vMerge/>
            <w:tcBorders>
              <w:left w:val="single" w:sz="4" w:space="0" w:color="000000"/>
              <w:bottom w:val="single" w:sz="4" w:space="0" w:color="000000"/>
            </w:tcBorders>
          </w:tcPr>
          <w:p w14:paraId="566B9714" w14:textId="77777777" w:rsidR="00125757" w:rsidRPr="003E66A8" w:rsidRDefault="00125757" w:rsidP="003E66A8">
            <w:pPr>
              <w:widowControl w:val="0"/>
              <w:suppressAutoHyphens w:val="0"/>
              <w:snapToGrid w:val="0"/>
              <w:jc w:val="center"/>
              <w:rPr>
                <w:sz w:val="24"/>
                <w:szCs w:val="24"/>
                <w:lang w:val="en-GB"/>
              </w:rPr>
            </w:pPr>
          </w:p>
        </w:tc>
        <w:tc>
          <w:tcPr>
            <w:tcW w:w="1373" w:type="dxa"/>
            <w:vMerge/>
            <w:tcBorders>
              <w:left w:val="single" w:sz="4" w:space="0" w:color="000000"/>
              <w:bottom w:val="single" w:sz="4" w:space="0" w:color="000000"/>
            </w:tcBorders>
          </w:tcPr>
          <w:p w14:paraId="788FC4E3" w14:textId="77777777" w:rsidR="00125757" w:rsidRPr="003E66A8" w:rsidRDefault="00125757" w:rsidP="003E66A8">
            <w:pPr>
              <w:pStyle w:val="af1"/>
              <w:suppressLineNumbers w:val="0"/>
              <w:suppressAutoHyphens w:val="0"/>
              <w:snapToGrid w:val="0"/>
              <w:jc w:val="center"/>
              <w:rPr>
                <w:sz w:val="24"/>
                <w:szCs w:val="24"/>
                <w:lang w:val="en-GB"/>
              </w:rPr>
            </w:pPr>
          </w:p>
        </w:tc>
        <w:tc>
          <w:tcPr>
            <w:tcW w:w="1140" w:type="dxa"/>
            <w:vMerge/>
            <w:tcBorders>
              <w:left w:val="single" w:sz="4" w:space="0" w:color="000000"/>
              <w:bottom w:val="single" w:sz="4" w:space="0" w:color="000000"/>
              <w:right w:val="single" w:sz="4" w:space="0" w:color="000000"/>
            </w:tcBorders>
          </w:tcPr>
          <w:p w14:paraId="3E812483" w14:textId="77777777" w:rsidR="00125757" w:rsidRPr="003E66A8" w:rsidRDefault="00125757" w:rsidP="003E66A8">
            <w:pPr>
              <w:pStyle w:val="af1"/>
              <w:suppressLineNumbers w:val="0"/>
              <w:suppressAutoHyphens w:val="0"/>
              <w:snapToGrid w:val="0"/>
              <w:jc w:val="center"/>
              <w:rPr>
                <w:sz w:val="24"/>
                <w:szCs w:val="24"/>
                <w:lang w:val="en-GB"/>
              </w:rPr>
            </w:pPr>
          </w:p>
        </w:tc>
      </w:tr>
    </w:tbl>
    <w:p w14:paraId="0EBDC54B" w14:textId="77777777" w:rsidR="00125757" w:rsidRPr="003E66A8" w:rsidRDefault="00125757" w:rsidP="003E66A8">
      <w:pPr>
        <w:widowControl w:val="0"/>
        <w:suppressAutoHyphens w:val="0"/>
        <w:spacing w:line="276" w:lineRule="auto"/>
        <w:ind w:firstLine="567"/>
        <w:jc w:val="both"/>
        <w:rPr>
          <w:color w:val="000000"/>
          <w:sz w:val="24"/>
          <w:szCs w:val="24"/>
          <w:lang w:val="en-GB"/>
        </w:rPr>
      </w:pPr>
    </w:p>
    <w:p w14:paraId="21467C54" w14:textId="77777777" w:rsidR="00125757" w:rsidRPr="003E66A8" w:rsidRDefault="0098670B" w:rsidP="003E66A8">
      <w:pPr>
        <w:widowControl w:val="0"/>
        <w:suppressAutoHyphens w:val="0"/>
        <w:ind w:firstLine="567"/>
        <w:jc w:val="both"/>
        <w:rPr>
          <w:color w:val="000000"/>
          <w:sz w:val="24"/>
          <w:szCs w:val="24"/>
          <w:lang w:val="en-GB"/>
        </w:rPr>
      </w:pPr>
      <w:r w:rsidRPr="003E66A8">
        <w:rPr>
          <w:color w:val="000000"/>
          <w:sz w:val="24"/>
          <w:szCs w:val="24"/>
          <w:lang w:val="en-GB"/>
        </w:rPr>
        <w:t>*The table contains information about the maximum points for each type of academic work of a higher education applicant.</w:t>
      </w:r>
    </w:p>
    <w:p w14:paraId="281C7131"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When assessing the mastery of each topic for the current academic activity, students are given grades based on the approved assessment criteria for the relevant discipline.</w:t>
      </w:r>
    </w:p>
    <w:p w14:paraId="662F33FF" w14:textId="77777777" w:rsidR="00125757" w:rsidRPr="003E66A8" w:rsidRDefault="0098670B" w:rsidP="003E66A8">
      <w:pPr>
        <w:widowControl w:val="0"/>
        <w:suppressAutoHyphens w:val="0"/>
        <w:ind w:firstLine="708"/>
        <w:jc w:val="both"/>
        <w:rPr>
          <w:rFonts w:eastAsia="Calibri"/>
          <w:sz w:val="24"/>
          <w:szCs w:val="24"/>
          <w:lang w:val="en-GB"/>
        </w:rPr>
      </w:pPr>
      <w:r w:rsidRPr="003E66A8">
        <w:rPr>
          <w:rFonts w:eastAsia="Calibri"/>
          <w:sz w:val="24"/>
          <w:szCs w:val="24"/>
          <w:lang w:val="en-GB"/>
        </w:rPr>
        <w:t>The criteria for assessing the learning outcomes of students and the distribution of points they receive are regulated by the Regulations on the Assessment of Academic Achievement of Higher Education Students at PJSC "Higher Education Institution "MAUP".</w:t>
      </w:r>
    </w:p>
    <w:p w14:paraId="3BEABD9D" w14:textId="77777777" w:rsidR="00125757" w:rsidRPr="003E66A8" w:rsidRDefault="0098670B" w:rsidP="003E66A8">
      <w:pPr>
        <w:widowControl w:val="0"/>
        <w:suppressAutoHyphens w:val="0"/>
        <w:jc w:val="both"/>
        <w:rPr>
          <w:rFonts w:eastAsia="Calibri"/>
          <w:sz w:val="24"/>
          <w:szCs w:val="24"/>
          <w:lang w:val="en-GB"/>
        </w:rPr>
      </w:pPr>
      <w:r w:rsidRPr="003E66A8">
        <w:rPr>
          <w:rFonts w:eastAsia="Calibri"/>
          <w:sz w:val="24"/>
          <w:szCs w:val="24"/>
          <w:lang w:val="en-GB"/>
        </w:rPr>
        <w:t>Modular control is carried out in the last class of the module in written form, in the form of a test.</w:t>
      </w:r>
    </w:p>
    <w:p w14:paraId="3779132B"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Criteria for assessing the modular test in the academic discipline "</w:t>
      </w:r>
      <w:r w:rsidRPr="003E66A8">
        <w:rPr>
          <w:sz w:val="24"/>
          <w:szCs w:val="24"/>
          <w:lang w:val="en-GB"/>
        </w:rPr>
        <w:t>Foreign Economic Activity</w:t>
      </w:r>
      <w:r w:rsidRPr="003E66A8">
        <w:rPr>
          <w:rFonts w:eastAsia="Calibri"/>
          <w:sz w:val="24"/>
          <w:szCs w:val="24"/>
          <w:lang w:val="en-GB"/>
        </w:rPr>
        <w:t>":</w:t>
      </w:r>
    </w:p>
    <w:p w14:paraId="3AE11803"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When assessing the modular test, the volume and correctness of the tasks are taken into account:</w:t>
      </w:r>
    </w:p>
    <w:p w14:paraId="6862F830"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 a grade of "excellent" (A) is given for the correct completion of all tasks (or more than 90% of all tasks);</w:t>
      </w:r>
    </w:p>
    <w:p w14:paraId="37D8461E"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 a "good" (B) grade is given for the completion of 80% of all tasks;</w:t>
      </w:r>
    </w:p>
    <w:p w14:paraId="7F06D053"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 a "good" (C) grade is given for completing 70% of all tasks;</w:t>
      </w:r>
    </w:p>
    <w:p w14:paraId="437301C7"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 a "satisfactory" (D) grade is given for the correct completion of 60% of the proposed tasks;</w:t>
      </w:r>
    </w:p>
    <w:p w14:paraId="2E18126D"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 a grade of "satisfactory" (E) is given for the correct completion of more than 50% of the tasks;</w:t>
      </w:r>
    </w:p>
    <w:p w14:paraId="6C879EFC"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 A grade of "unsatisfactory" (FX) is given if less than 50% of the tasks are completed.</w:t>
      </w:r>
    </w:p>
    <w:p w14:paraId="29EB1D03"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Failure to attend the module test results in 0 points.</w:t>
      </w:r>
    </w:p>
    <w:p w14:paraId="3BC4D27C"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The above grades are converted into rating points as follows:</w:t>
      </w:r>
    </w:p>
    <w:p w14:paraId="08CBA316"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"A" - 18-20 points;</w:t>
      </w:r>
    </w:p>
    <w:p w14:paraId="073C33C6"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"B" - 16-17 points;</w:t>
      </w:r>
    </w:p>
    <w:p w14:paraId="2B9AEFEC"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"C" - 14-15 points;</w:t>
      </w:r>
    </w:p>
    <w:p w14:paraId="71F30507"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"D" - 12-13 points.</w:t>
      </w:r>
    </w:p>
    <w:p w14:paraId="1314C4A6"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"E" - 10-11 points;</w:t>
      </w:r>
    </w:p>
    <w:p w14:paraId="1EC8C563" w14:textId="77777777" w:rsidR="00125757" w:rsidRPr="003E66A8" w:rsidRDefault="0098670B" w:rsidP="003E66A8">
      <w:pPr>
        <w:widowControl w:val="0"/>
        <w:suppressAutoHyphens w:val="0"/>
        <w:ind w:firstLine="567"/>
        <w:jc w:val="both"/>
        <w:rPr>
          <w:rFonts w:eastAsia="Calibri"/>
          <w:b/>
          <w:bCs/>
          <w:sz w:val="24"/>
          <w:szCs w:val="24"/>
          <w:lang w:val="en-GB"/>
        </w:rPr>
      </w:pPr>
      <w:r w:rsidRPr="003E66A8">
        <w:rPr>
          <w:rFonts w:eastAsia="Calibri"/>
          <w:sz w:val="24"/>
          <w:szCs w:val="24"/>
          <w:lang w:val="en-GB"/>
        </w:rPr>
        <w:t>"FX" - less than 10 points.</w:t>
      </w:r>
    </w:p>
    <w:p w14:paraId="17491978"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lastRenderedPageBreak/>
        <w:t>The final semester assessment in the discipline "</w:t>
      </w:r>
      <w:r w:rsidRPr="003E66A8">
        <w:rPr>
          <w:sz w:val="24"/>
          <w:szCs w:val="24"/>
          <w:lang w:val="en-GB"/>
        </w:rPr>
        <w:t xml:space="preserve">Foreign Economic </w:t>
      </w:r>
      <w:r w:rsidRPr="003E66A8">
        <w:rPr>
          <w:rFonts w:eastAsia="Calibri"/>
          <w:sz w:val="24"/>
          <w:szCs w:val="24"/>
          <w:lang w:val="en-GB"/>
        </w:rPr>
        <w:t>Activity" is a mandatory form of assessing students' learning outcomes. It is conducted within the time frame specified in the curriculum and covers the scope of material specified in the course programme.</w:t>
      </w:r>
    </w:p>
    <w:p w14:paraId="6A62D467"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The final assessment is conducted in the form of a test. Students who have completed all the necessary work are admitted to the semester assessment.</w:t>
      </w:r>
    </w:p>
    <w:p w14:paraId="6C7B5C04"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The final assessment is based on the student's academic performance throughout the semester. The student's assessment consists of points accumulated from the results of the current assessment and bonus points.</w:t>
      </w:r>
    </w:p>
    <w:p w14:paraId="5385F52C"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Students who have completed all the necessary tasks and received a grade of 60 points or higher receive a grade corresponding to the grade received, without additional testing.</w:t>
      </w:r>
    </w:p>
    <w:p w14:paraId="551B6C3B" w14:textId="77777777" w:rsidR="00125757" w:rsidRPr="003E66A8" w:rsidRDefault="0098670B" w:rsidP="003E66A8">
      <w:pPr>
        <w:widowControl w:val="0"/>
        <w:suppressAutoHyphens w:val="0"/>
        <w:ind w:firstLine="567"/>
        <w:jc w:val="both"/>
        <w:rPr>
          <w:rFonts w:eastAsia="Calibri"/>
          <w:sz w:val="24"/>
          <w:szCs w:val="24"/>
          <w:lang w:val="en-GB"/>
        </w:rPr>
      </w:pPr>
      <w:r w:rsidRPr="003E66A8">
        <w:rPr>
          <w:rFonts w:eastAsia="Calibri"/>
          <w:sz w:val="24"/>
          <w:szCs w:val="24"/>
          <w:lang w:val="en-GB"/>
        </w:rPr>
        <w:t>For students who have completed all the necessary tasks but received a grade below 60 points, as well as for those who wish to improve their score (result), the teacher conducts a final assessment in the form of a test during the last scheduled class of the discipline in the academic semester.</w:t>
      </w:r>
    </w:p>
    <w:p w14:paraId="1813E5B5" w14:textId="77777777" w:rsidR="00125757" w:rsidRPr="003E66A8" w:rsidRDefault="0098670B" w:rsidP="003E66A8">
      <w:pPr>
        <w:widowControl w:val="0"/>
        <w:suppressAutoHyphens w:val="0"/>
        <w:ind w:firstLine="567"/>
        <w:jc w:val="both"/>
        <w:rPr>
          <w:color w:val="000000"/>
          <w:sz w:val="24"/>
          <w:szCs w:val="24"/>
          <w:lang w:val="en-GB"/>
        </w:rPr>
      </w:pPr>
      <w:r w:rsidRPr="003E66A8">
        <w:rPr>
          <w:rFonts w:eastAsia="Calibri"/>
          <w:b/>
          <w:bCs/>
          <w:sz w:val="24"/>
          <w:szCs w:val="24"/>
          <w:lang w:val="en-GB"/>
        </w:rPr>
        <w:t xml:space="preserve">Assessment of additional (individual) types of educational activities. </w:t>
      </w:r>
      <w:r w:rsidRPr="003E66A8">
        <w:rPr>
          <w:b/>
          <w:bCs/>
          <w:color w:val="000000"/>
          <w:sz w:val="24"/>
          <w:szCs w:val="24"/>
          <w:lang w:val="en-GB"/>
        </w:rPr>
        <w:t>Assessment of additional (individual) types of educational activities.</w:t>
      </w:r>
      <w:r w:rsidRPr="003E66A8">
        <w:rPr>
          <w:color w:val="000000"/>
          <w:sz w:val="24"/>
          <w:szCs w:val="24"/>
          <w:lang w:val="en-GB"/>
        </w:rPr>
        <w:t xml:space="preserve"> Additional (individual) types of educational activities include the participation of students in scientific conferences, scientific circles of students and problem groups, preparation of publications, participation in All-Ukrainian Olympiads and competitions and international competitions, etc., in addition to the tasks set by the relevant work programme of the academic discipline. </w:t>
      </w:r>
    </w:p>
    <w:p w14:paraId="4E60152A" w14:textId="77777777" w:rsidR="00125757" w:rsidRPr="003E66A8" w:rsidRDefault="0098670B" w:rsidP="003E66A8">
      <w:pPr>
        <w:widowControl w:val="0"/>
        <w:suppressAutoHyphens w:val="0"/>
        <w:ind w:firstLine="567"/>
        <w:jc w:val="both"/>
        <w:rPr>
          <w:color w:val="000000"/>
          <w:sz w:val="24"/>
          <w:szCs w:val="24"/>
          <w:lang w:val="en-GB"/>
        </w:rPr>
      </w:pPr>
      <w:r w:rsidRPr="003E66A8">
        <w:rPr>
          <w:color w:val="000000"/>
          <w:sz w:val="24"/>
          <w:szCs w:val="24"/>
          <w:lang w:val="en-GB"/>
        </w:rPr>
        <w:t>By decision of the department, applicants who have participated in research work and performed certain types of additional (individual) types of educational activities may be awarded incentive (bonus) points for a specific educational component.</w:t>
      </w:r>
    </w:p>
    <w:p w14:paraId="5718BFE0" w14:textId="77777777" w:rsidR="00125757" w:rsidRPr="003E66A8" w:rsidRDefault="0098670B" w:rsidP="003E66A8">
      <w:pPr>
        <w:widowControl w:val="0"/>
        <w:suppressAutoHyphens w:val="0"/>
        <w:ind w:firstLine="708"/>
        <w:jc w:val="both"/>
        <w:rPr>
          <w:rFonts w:eastAsia="Times New Roman"/>
          <w:b/>
          <w:bCs/>
          <w:color w:val="000000"/>
          <w:sz w:val="24"/>
          <w:szCs w:val="24"/>
          <w:lang w:val="en-GB"/>
        </w:rPr>
      </w:pPr>
      <w:r w:rsidRPr="003E66A8">
        <w:rPr>
          <w:rFonts w:eastAsia="Times New Roman"/>
          <w:b/>
          <w:bCs/>
          <w:color w:val="000000"/>
          <w:sz w:val="24"/>
          <w:szCs w:val="24"/>
          <w:lang w:val="en-GB"/>
        </w:rPr>
        <w:t>Assessment of independent work</w:t>
      </w:r>
    </w:p>
    <w:p w14:paraId="6B85E97C" w14:textId="77777777" w:rsidR="00125757" w:rsidRPr="003E66A8" w:rsidRDefault="0098670B" w:rsidP="003E66A8">
      <w:pPr>
        <w:widowControl w:val="0"/>
        <w:suppressAutoHyphens w:val="0"/>
        <w:ind w:firstLine="708"/>
        <w:jc w:val="both"/>
        <w:rPr>
          <w:rFonts w:eastAsia="Times New Roman"/>
          <w:color w:val="000000"/>
          <w:sz w:val="24"/>
          <w:szCs w:val="24"/>
          <w:lang w:val="en-GB"/>
        </w:rPr>
      </w:pPr>
      <w:r w:rsidRPr="003E66A8">
        <w:rPr>
          <w:rFonts w:eastAsia="Times New Roman"/>
          <w:color w:val="000000"/>
          <w:sz w:val="24"/>
          <w:szCs w:val="24"/>
          <w:lang w:val="en-GB"/>
        </w:rPr>
        <w:t>The total number of points received by a student for independent work is one of the components of academic performance in the discipline. Independent work on each topic, in accordance with the course programme, is assessed on a scale of 0 to 3 points using standardised and generalised criteria for assessing knowledge.</w:t>
      </w:r>
    </w:p>
    <w:p w14:paraId="0B5B3695" w14:textId="77777777" w:rsidR="00125757" w:rsidRPr="003E66A8" w:rsidRDefault="0098670B" w:rsidP="003E66A8">
      <w:pPr>
        <w:widowControl w:val="0"/>
        <w:suppressAutoHyphens w:val="0"/>
        <w:ind w:firstLine="708"/>
        <w:jc w:val="center"/>
        <w:rPr>
          <w:rFonts w:eastAsia="Times New Roman"/>
          <w:b/>
          <w:bCs/>
          <w:color w:val="000000"/>
          <w:sz w:val="24"/>
          <w:szCs w:val="24"/>
          <w:lang w:val="en-GB"/>
        </w:rPr>
      </w:pPr>
      <w:r w:rsidRPr="003E66A8">
        <w:rPr>
          <w:rFonts w:eastAsia="Times New Roman"/>
          <w:b/>
          <w:bCs/>
          <w:color w:val="000000"/>
          <w:sz w:val="24"/>
          <w:szCs w:val="24"/>
          <w:lang w:val="en-GB"/>
        </w:rPr>
        <w:t>Assessment scale for independent work (individual assignments)</w:t>
      </w:r>
    </w:p>
    <w:p w14:paraId="4549A169" w14:textId="77777777" w:rsidR="00125757" w:rsidRPr="003E66A8" w:rsidRDefault="0098670B" w:rsidP="003E66A8">
      <w:pPr>
        <w:widowControl w:val="0"/>
        <w:suppressAutoHyphens w:val="0"/>
        <w:jc w:val="center"/>
        <w:rPr>
          <w:rFonts w:eastAsia="Times New Roman"/>
          <w:color w:val="000000"/>
          <w:sz w:val="24"/>
          <w:szCs w:val="24"/>
          <w:lang w:val="en-GB"/>
        </w:rPr>
      </w:pPr>
      <w:r w:rsidRPr="003E66A8">
        <w:rPr>
          <w:rFonts w:eastAsia="Times New Roman"/>
          <w:b/>
          <w:bCs/>
          <w:color w:val="000000"/>
          <w:sz w:val="24"/>
          <w:szCs w:val="24"/>
          <w:lang w:val="en-GB"/>
        </w:rPr>
        <w:t>assessment criteria.</w:t>
      </w:r>
    </w:p>
    <w:tbl>
      <w:tblPr>
        <w:tblW w:w="9481" w:type="dxa"/>
        <w:tblInd w:w="-60" w:type="dxa"/>
        <w:tblLayout w:type="fixed"/>
        <w:tblCellMar>
          <w:left w:w="115" w:type="dxa"/>
          <w:right w:w="115" w:type="dxa"/>
        </w:tblCellMar>
        <w:tblLook w:val="0000" w:firstRow="0" w:lastRow="0" w:firstColumn="0" w:lastColumn="0" w:noHBand="0" w:noVBand="0"/>
      </w:tblPr>
      <w:tblGrid>
        <w:gridCol w:w="2592"/>
        <w:gridCol w:w="1689"/>
        <w:gridCol w:w="1509"/>
        <w:gridCol w:w="1710"/>
        <w:gridCol w:w="1981"/>
      </w:tblGrid>
      <w:tr w:rsidR="008F5DAD" w:rsidRPr="003E66A8" w14:paraId="440E0446" w14:textId="77777777" w:rsidTr="00125757">
        <w:tc>
          <w:tcPr>
            <w:tcW w:w="2592" w:type="dxa"/>
            <w:vMerge w:val="restart"/>
            <w:tcBorders>
              <w:top w:val="single" w:sz="4" w:space="0" w:color="000000"/>
              <w:left w:val="single" w:sz="4" w:space="0" w:color="000000"/>
              <w:bottom w:val="single" w:sz="4" w:space="0" w:color="000000"/>
            </w:tcBorders>
            <w:shd w:val="clear" w:color="auto" w:fill="auto"/>
          </w:tcPr>
          <w:p w14:paraId="34C20439"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Maximum possible grade for independent work (individual assignments)</w:t>
            </w:r>
          </w:p>
        </w:tc>
        <w:tc>
          <w:tcPr>
            <w:tcW w:w="6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228D8B3" w14:textId="77777777" w:rsidR="00125757" w:rsidRPr="003E66A8" w:rsidRDefault="0098670B" w:rsidP="003E66A8">
            <w:pPr>
              <w:widowControl w:val="0"/>
              <w:suppressAutoHyphens w:val="0"/>
              <w:jc w:val="center"/>
              <w:rPr>
                <w:rFonts w:eastAsia="Times New Roman"/>
                <w:color w:val="000000"/>
                <w:sz w:val="24"/>
                <w:szCs w:val="24"/>
                <w:lang w:val="en-GB"/>
              </w:rPr>
            </w:pPr>
            <w:r w:rsidRPr="003E66A8">
              <w:rPr>
                <w:sz w:val="24"/>
                <w:szCs w:val="24"/>
                <w:lang w:val="en-GB"/>
              </w:rPr>
              <w:t>Level of performance</w:t>
            </w:r>
          </w:p>
        </w:tc>
      </w:tr>
      <w:tr w:rsidR="008F5DAD" w:rsidRPr="003E66A8" w14:paraId="3A3C7ED0" w14:textId="77777777" w:rsidTr="00125757">
        <w:tc>
          <w:tcPr>
            <w:tcW w:w="2592" w:type="dxa"/>
            <w:vMerge/>
            <w:tcBorders>
              <w:top w:val="single" w:sz="4" w:space="0" w:color="000000"/>
              <w:left w:val="single" w:sz="4" w:space="0" w:color="000000"/>
              <w:bottom w:val="single" w:sz="4" w:space="0" w:color="000000"/>
            </w:tcBorders>
            <w:shd w:val="clear" w:color="auto" w:fill="auto"/>
          </w:tcPr>
          <w:p w14:paraId="68C6C293" w14:textId="77777777" w:rsidR="00125757" w:rsidRPr="003E66A8" w:rsidRDefault="00125757" w:rsidP="003E66A8">
            <w:pPr>
              <w:widowControl w:val="0"/>
              <w:suppressAutoHyphens w:val="0"/>
              <w:jc w:val="center"/>
              <w:rPr>
                <w:rFonts w:eastAsia="Times New Roman"/>
                <w:color w:val="000000"/>
                <w:sz w:val="24"/>
                <w:szCs w:val="24"/>
                <w:lang w:val="en-GB"/>
              </w:rPr>
            </w:pPr>
          </w:p>
        </w:tc>
        <w:tc>
          <w:tcPr>
            <w:tcW w:w="1689" w:type="dxa"/>
            <w:tcBorders>
              <w:left w:val="single" w:sz="4" w:space="0" w:color="000000"/>
              <w:bottom w:val="single" w:sz="4" w:space="0" w:color="000000"/>
            </w:tcBorders>
            <w:shd w:val="clear" w:color="auto" w:fill="auto"/>
            <w:vAlign w:val="center"/>
          </w:tcPr>
          <w:p w14:paraId="2C2376BE" w14:textId="77777777" w:rsidR="00125757" w:rsidRPr="003E66A8" w:rsidRDefault="0098670B" w:rsidP="003E66A8">
            <w:pPr>
              <w:widowControl w:val="0"/>
              <w:suppressAutoHyphens w:val="0"/>
              <w:jc w:val="both"/>
              <w:rPr>
                <w:rFonts w:eastAsia="Times New Roman"/>
                <w:color w:val="000000"/>
                <w:sz w:val="24"/>
                <w:szCs w:val="24"/>
                <w:lang w:val="en-GB"/>
              </w:rPr>
            </w:pPr>
            <w:r w:rsidRPr="003E66A8">
              <w:rPr>
                <w:sz w:val="24"/>
                <w:szCs w:val="24"/>
                <w:lang w:val="en-GB"/>
              </w:rPr>
              <w:t>Excellent</w:t>
            </w:r>
          </w:p>
        </w:tc>
        <w:tc>
          <w:tcPr>
            <w:tcW w:w="1509" w:type="dxa"/>
            <w:tcBorders>
              <w:left w:val="single" w:sz="4" w:space="0" w:color="000000"/>
              <w:bottom w:val="single" w:sz="4" w:space="0" w:color="000000"/>
            </w:tcBorders>
            <w:shd w:val="clear" w:color="auto" w:fill="auto"/>
            <w:vAlign w:val="center"/>
          </w:tcPr>
          <w:p w14:paraId="678F1BBB" w14:textId="77777777" w:rsidR="00125757" w:rsidRPr="003E66A8" w:rsidRDefault="0098670B" w:rsidP="003E66A8">
            <w:pPr>
              <w:widowControl w:val="0"/>
              <w:suppressAutoHyphens w:val="0"/>
              <w:jc w:val="both"/>
              <w:rPr>
                <w:rFonts w:eastAsia="Times New Roman"/>
                <w:color w:val="000000"/>
                <w:sz w:val="24"/>
                <w:szCs w:val="24"/>
                <w:lang w:val="en-GB"/>
              </w:rPr>
            </w:pPr>
            <w:r w:rsidRPr="003E66A8">
              <w:rPr>
                <w:sz w:val="24"/>
                <w:szCs w:val="24"/>
                <w:lang w:val="en-GB"/>
              </w:rPr>
              <w:t>Good</w:t>
            </w:r>
          </w:p>
        </w:tc>
        <w:tc>
          <w:tcPr>
            <w:tcW w:w="1710" w:type="dxa"/>
            <w:tcBorders>
              <w:left w:val="single" w:sz="4" w:space="0" w:color="000000"/>
              <w:bottom w:val="single" w:sz="4" w:space="0" w:color="000000"/>
            </w:tcBorders>
            <w:shd w:val="clear" w:color="auto" w:fill="auto"/>
            <w:vAlign w:val="center"/>
          </w:tcPr>
          <w:p w14:paraId="7827C46C" w14:textId="77777777" w:rsidR="00125757" w:rsidRPr="003E66A8" w:rsidRDefault="0098670B" w:rsidP="003E66A8">
            <w:pPr>
              <w:widowControl w:val="0"/>
              <w:suppressAutoHyphens w:val="0"/>
              <w:jc w:val="both"/>
              <w:rPr>
                <w:rFonts w:eastAsia="Times New Roman"/>
                <w:color w:val="000000"/>
                <w:sz w:val="24"/>
                <w:szCs w:val="24"/>
                <w:lang w:val="en-GB"/>
              </w:rPr>
            </w:pPr>
            <w:r w:rsidRPr="003E66A8">
              <w:rPr>
                <w:sz w:val="24"/>
                <w:szCs w:val="24"/>
                <w:lang w:val="en-GB"/>
              </w:rPr>
              <w:t>Satisfactory</w:t>
            </w:r>
          </w:p>
        </w:tc>
        <w:tc>
          <w:tcPr>
            <w:tcW w:w="1981" w:type="dxa"/>
            <w:tcBorders>
              <w:left w:val="single" w:sz="4" w:space="0" w:color="000000"/>
              <w:bottom w:val="single" w:sz="4" w:space="0" w:color="000000"/>
              <w:right w:val="single" w:sz="4" w:space="0" w:color="000000"/>
            </w:tcBorders>
            <w:shd w:val="clear" w:color="auto" w:fill="auto"/>
            <w:vAlign w:val="center"/>
          </w:tcPr>
          <w:p w14:paraId="28A76E3A" w14:textId="77777777" w:rsidR="00125757" w:rsidRPr="003E66A8" w:rsidRDefault="0098670B" w:rsidP="003E66A8">
            <w:pPr>
              <w:widowControl w:val="0"/>
              <w:suppressAutoHyphens w:val="0"/>
              <w:jc w:val="both"/>
              <w:rPr>
                <w:rFonts w:eastAsia="Times New Roman"/>
                <w:color w:val="000000"/>
                <w:sz w:val="24"/>
                <w:szCs w:val="24"/>
                <w:lang w:val="en-GB"/>
              </w:rPr>
            </w:pPr>
            <w:r w:rsidRPr="003E66A8">
              <w:rPr>
                <w:sz w:val="24"/>
                <w:szCs w:val="24"/>
                <w:lang w:val="en-GB"/>
              </w:rPr>
              <w:t>Unsatisfactory</w:t>
            </w:r>
          </w:p>
        </w:tc>
      </w:tr>
      <w:tr w:rsidR="008F5DAD" w:rsidRPr="003E66A8" w14:paraId="3340EAAD" w14:textId="77777777" w:rsidTr="00125757">
        <w:tc>
          <w:tcPr>
            <w:tcW w:w="2592" w:type="dxa"/>
            <w:tcBorders>
              <w:left w:val="single" w:sz="4" w:space="0" w:color="000000"/>
              <w:bottom w:val="single" w:sz="4" w:space="0" w:color="000000"/>
            </w:tcBorders>
            <w:shd w:val="clear" w:color="auto" w:fill="auto"/>
          </w:tcPr>
          <w:p w14:paraId="3DD9BFF0" w14:textId="77777777" w:rsidR="00125757" w:rsidRPr="003E66A8" w:rsidRDefault="0098670B" w:rsidP="003E66A8">
            <w:pPr>
              <w:widowControl w:val="0"/>
              <w:suppressAutoHyphens w:val="0"/>
              <w:jc w:val="center"/>
              <w:rPr>
                <w:rFonts w:eastAsia="Times New Roman"/>
                <w:color w:val="000000"/>
                <w:sz w:val="24"/>
                <w:szCs w:val="24"/>
                <w:lang w:val="en-GB"/>
              </w:rPr>
            </w:pPr>
            <w:r w:rsidRPr="003E66A8">
              <w:rPr>
                <w:rFonts w:eastAsia="Times New Roman"/>
                <w:color w:val="000000"/>
                <w:sz w:val="24"/>
                <w:szCs w:val="24"/>
                <w:lang w:val="en-GB"/>
              </w:rPr>
              <w:t>3</w:t>
            </w:r>
          </w:p>
        </w:tc>
        <w:tc>
          <w:tcPr>
            <w:tcW w:w="1689" w:type="dxa"/>
            <w:tcBorders>
              <w:left w:val="single" w:sz="4" w:space="0" w:color="000000"/>
              <w:bottom w:val="single" w:sz="4" w:space="0" w:color="000000"/>
            </w:tcBorders>
            <w:shd w:val="clear" w:color="auto" w:fill="auto"/>
          </w:tcPr>
          <w:p w14:paraId="65A533E0" w14:textId="77777777" w:rsidR="00125757" w:rsidRPr="003E66A8" w:rsidRDefault="0098670B" w:rsidP="003E66A8">
            <w:pPr>
              <w:widowControl w:val="0"/>
              <w:suppressAutoHyphens w:val="0"/>
              <w:jc w:val="center"/>
              <w:rPr>
                <w:rFonts w:eastAsia="Times New Roman"/>
                <w:color w:val="000000"/>
                <w:sz w:val="24"/>
                <w:szCs w:val="24"/>
                <w:lang w:val="en-GB"/>
              </w:rPr>
            </w:pPr>
            <w:r w:rsidRPr="003E66A8">
              <w:rPr>
                <w:rFonts w:eastAsia="Times New Roman"/>
                <w:color w:val="000000"/>
                <w:sz w:val="24"/>
                <w:szCs w:val="24"/>
                <w:lang w:val="en-GB"/>
              </w:rPr>
              <w:t>3</w:t>
            </w:r>
          </w:p>
        </w:tc>
        <w:tc>
          <w:tcPr>
            <w:tcW w:w="1509" w:type="dxa"/>
            <w:tcBorders>
              <w:left w:val="single" w:sz="4" w:space="0" w:color="000000"/>
              <w:bottom w:val="single" w:sz="4" w:space="0" w:color="000000"/>
            </w:tcBorders>
            <w:shd w:val="clear" w:color="auto" w:fill="auto"/>
          </w:tcPr>
          <w:p w14:paraId="0DC4027A" w14:textId="77777777" w:rsidR="00125757" w:rsidRPr="003E66A8" w:rsidRDefault="0098670B" w:rsidP="003E66A8">
            <w:pPr>
              <w:widowControl w:val="0"/>
              <w:suppressAutoHyphens w:val="0"/>
              <w:jc w:val="center"/>
              <w:rPr>
                <w:rFonts w:eastAsia="Times New Roman"/>
                <w:color w:val="000000"/>
                <w:sz w:val="24"/>
                <w:szCs w:val="24"/>
                <w:lang w:val="en-GB"/>
              </w:rPr>
            </w:pPr>
            <w:r w:rsidRPr="003E66A8">
              <w:rPr>
                <w:rFonts w:eastAsia="Times New Roman"/>
                <w:color w:val="000000"/>
                <w:sz w:val="24"/>
                <w:szCs w:val="24"/>
                <w:lang w:val="en-GB"/>
              </w:rPr>
              <w:t>2</w:t>
            </w:r>
          </w:p>
        </w:tc>
        <w:tc>
          <w:tcPr>
            <w:tcW w:w="1710" w:type="dxa"/>
            <w:tcBorders>
              <w:left w:val="single" w:sz="4" w:space="0" w:color="000000"/>
              <w:bottom w:val="single" w:sz="4" w:space="0" w:color="000000"/>
            </w:tcBorders>
            <w:shd w:val="clear" w:color="auto" w:fill="auto"/>
          </w:tcPr>
          <w:p w14:paraId="339FBD97" w14:textId="77777777" w:rsidR="00125757" w:rsidRPr="003E66A8" w:rsidRDefault="0098670B" w:rsidP="003E66A8">
            <w:pPr>
              <w:widowControl w:val="0"/>
              <w:suppressAutoHyphens w:val="0"/>
              <w:jc w:val="center"/>
              <w:rPr>
                <w:rFonts w:eastAsia="Times New Roman"/>
                <w:color w:val="000000"/>
                <w:sz w:val="24"/>
                <w:szCs w:val="24"/>
                <w:lang w:val="en-GB"/>
              </w:rPr>
            </w:pPr>
            <w:r w:rsidRPr="003E66A8">
              <w:rPr>
                <w:rFonts w:eastAsia="Times New Roman"/>
                <w:color w:val="000000"/>
                <w:sz w:val="24"/>
                <w:szCs w:val="24"/>
                <w:lang w:val="en-GB"/>
              </w:rPr>
              <w:t>1</w:t>
            </w:r>
          </w:p>
        </w:tc>
        <w:tc>
          <w:tcPr>
            <w:tcW w:w="1981" w:type="dxa"/>
            <w:tcBorders>
              <w:left w:val="single" w:sz="4" w:space="0" w:color="000000"/>
              <w:bottom w:val="single" w:sz="4" w:space="0" w:color="000000"/>
              <w:right w:val="single" w:sz="4" w:space="0" w:color="000000"/>
            </w:tcBorders>
            <w:shd w:val="clear" w:color="auto" w:fill="auto"/>
          </w:tcPr>
          <w:p w14:paraId="12391756" w14:textId="77777777" w:rsidR="00125757" w:rsidRPr="003E66A8" w:rsidRDefault="0098670B" w:rsidP="003E66A8">
            <w:pPr>
              <w:widowControl w:val="0"/>
              <w:suppressAutoHyphens w:val="0"/>
              <w:jc w:val="center"/>
              <w:rPr>
                <w:rFonts w:eastAsia="Times New Roman"/>
                <w:color w:val="000000"/>
                <w:sz w:val="24"/>
                <w:szCs w:val="24"/>
                <w:lang w:val="en-GB"/>
              </w:rPr>
            </w:pPr>
            <w:r w:rsidRPr="003E66A8">
              <w:rPr>
                <w:rFonts w:eastAsia="Times New Roman"/>
                <w:color w:val="000000"/>
                <w:sz w:val="24"/>
                <w:szCs w:val="24"/>
                <w:lang w:val="en-GB"/>
              </w:rPr>
              <w:t>0</w:t>
            </w:r>
          </w:p>
        </w:tc>
      </w:tr>
    </w:tbl>
    <w:p w14:paraId="5C77BDAC" w14:textId="77777777" w:rsidR="00125757" w:rsidRPr="003E66A8" w:rsidRDefault="0098670B" w:rsidP="003E66A8">
      <w:pPr>
        <w:widowControl w:val="0"/>
        <w:suppressAutoHyphens w:val="0"/>
        <w:ind w:firstLine="708"/>
        <w:jc w:val="both"/>
        <w:rPr>
          <w:b/>
          <w:iCs/>
          <w:sz w:val="24"/>
          <w:szCs w:val="24"/>
          <w:lang w:val="en-GB"/>
        </w:rPr>
      </w:pPr>
      <w:r w:rsidRPr="003E66A8">
        <w:rPr>
          <w:rFonts w:eastAsia="Calibri"/>
          <w:sz w:val="24"/>
          <w:szCs w:val="24"/>
          <w:lang w:val="en-GB"/>
        </w:rPr>
        <w:t>Assessment forms include: ongoing assessment of practical work; ongoing assessment of knowledge acquisition based on oral responses, reports, presentations and other forms of participation during practical (seminar) classes; individual or group projects that require the development of practical skills and competencies (optional format); solving situational tasks; preparing summaries of independently studied topics; testing or written exams; preparation of draft articles, conference abstracts and other publications; other forms that ensure comprehensive mastery of the curriculum and contribute to the gradual development of skills for effective independent professional (practical, scientific and theoretical) activity at a high level.</w:t>
      </w:r>
    </w:p>
    <w:p w14:paraId="78B44C9E" w14:textId="77777777" w:rsidR="00125757" w:rsidRPr="003E66A8" w:rsidRDefault="0098670B" w:rsidP="003E66A8">
      <w:pPr>
        <w:widowControl w:val="0"/>
        <w:suppressAutoHyphens w:val="0"/>
        <w:spacing w:line="276" w:lineRule="auto"/>
        <w:ind w:firstLine="567"/>
        <w:jc w:val="both"/>
        <w:rPr>
          <w:rStyle w:val="31"/>
          <w:bCs/>
          <w:szCs w:val="24"/>
          <w:lang w:val="en-GB"/>
        </w:rPr>
      </w:pPr>
      <w:r w:rsidRPr="003E66A8">
        <w:rPr>
          <w:color w:val="000000"/>
          <w:sz w:val="24"/>
          <w:szCs w:val="24"/>
          <w:lang w:val="en-GB"/>
        </w:rPr>
        <w:t>A 100-point, national and ECTS assessment scale is used to assess the learning outcomes of higher education students during the semester</w:t>
      </w:r>
    </w:p>
    <w:p w14:paraId="37EC4122" w14:textId="77777777" w:rsidR="00125757" w:rsidRPr="003E66A8" w:rsidRDefault="0098670B" w:rsidP="003E66A8">
      <w:pPr>
        <w:widowControl w:val="0"/>
        <w:suppressAutoHyphens w:val="0"/>
        <w:spacing w:line="276" w:lineRule="auto"/>
        <w:jc w:val="center"/>
        <w:rPr>
          <w:b/>
          <w:sz w:val="24"/>
          <w:szCs w:val="24"/>
          <w:lang w:val="en-GB"/>
        </w:rPr>
      </w:pPr>
      <w:r w:rsidRPr="003E66A8">
        <w:rPr>
          <w:rStyle w:val="31"/>
          <w:bCs/>
          <w:szCs w:val="24"/>
          <w:lang w:val="en-GB"/>
        </w:rPr>
        <w:t>Final assessment scale: national and ECTS</w:t>
      </w:r>
    </w:p>
    <w:tbl>
      <w:tblPr>
        <w:tblW w:w="0" w:type="auto"/>
        <w:tblLayout w:type="fixed"/>
        <w:tblCellMar>
          <w:left w:w="0" w:type="dxa"/>
          <w:right w:w="0" w:type="dxa"/>
        </w:tblCellMar>
        <w:tblLook w:val="0000" w:firstRow="0" w:lastRow="0" w:firstColumn="0" w:lastColumn="0" w:noHBand="0" w:noVBand="0"/>
      </w:tblPr>
      <w:tblGrid>
        <w:gridCol w:w="2147"/>
        <w:gridCol w:w="1363"/>
        <w:gridCol w:w="3581"/>
        <w:gridCol w:w="3204"/>
      </w:tblGrid>
      <w:tr w:rsidR="008F5DAD" w:rsidRPr="003E66A8" w14:paraId="63B8AAF3" w14:textId="77777777">
        <w:trPr>
          <w:trHeight w:hRule="exact" w:val="850"/>
        </w:trPr>
        <w:tc>
          <w:tcPr>
            <w:tcW w:w="2147" w:type="dxa"/>
            <w:vMerge w:val="restart"/>
            <w:tcBorders>
              <w:top w:val="single" w:sz="4" w:space="0" w:color="000000"/>
              <w:left w:val="single" w:sz="4" w:space="0" w:color="000000"/>
            </w:tcBorders>
            <w:shd w:val="clear" w:color="auto" w:fill="FFFFFF"/>
          </w:tcPr>
          <w:p w14:paraId="7D8B9961" w14:textId="77777777" w:rsidR="00125757" w:rsidRPr="003E66A8" w:rsidRDefault="0098670B" w:rsidP="003E66A8">
            <w:pPr>
              <w:pStyle w:val="a8"/>
              <w:widowControl w:val="0"/>
              <w:suppressAutoHyphens w:val="0"/>
              <w:jc w:val="center"/>
              <w:rPr>
                <w:sz w:val="24"/>
                <w:szCs w:val="24"/>
                <w:lang w:val="en-GB"/>
              </w:rPr>
            </w:pPr>
            <w:r w:rsidRPr="003E66A8">
              <w:rPr>
                <w:b/>
                <w:sz w:val="24"/>
                <w:szCs w:val="24"/>
                <w:lang w:val="en-GB"/>
              </w:rPr>
              <w:t>Total points for all types of educational activities</w:t>
            </w:r>
          </w:p>
        </w:tc>
        <w:tc>
          <w:tcPr>
            <w:tcW w:w="1363" w:type="dxa"/>
            <w:vMerge w:val="restart"/>
            <w:tcBorders>
              <w:top w:val="single" w:sz="4" w:space="0" w:color="000000"/>
              <w:left w:val="single" w:sz="4" w:space="0" w:color="000000"/>
            </w:tcBorders>
            <w:shd w:val="clear" w:color="auto" w:fill="FFFFFF"/>
          </w:tcPr>
          <w:p w14:paraId="6F880AE2" w14:textId="77777777" w:rsidR="00125757" w:rsidRPr="003E66A8" w:rsidRDefault="0098670B" w:rsidP="003E66A8">
            <w:pPr>
              <w:pStyle w:val="a8"/>
              <w:widowControl w:val="0"/>
              <w:suppressAutoHyphens w:val="0"/>
              <w:jc w:val="center"/>
              <w:rPr>
                <w:sz w:val="24"/>
                <w:szCs w:val="24"/>
                <w:lang w:val="en-GB"/>
              </w:rPr>
            </w:pPr>
            <w:r w:rsidRPr="003E66A8">
              <w:rPr>
                <w:b/>
                <w:sz w:val="24"/>
                <w:szCs w:val="24"/>
                <w:lang w:val="en-GB"/>
              </w:rPr>
              <w:t>ECTS assessment</w:t>
            </w:r>
          </w:p>
        </w:tc>
        <w:tc>
          <w:tcPr>
            <w:tcW w:w="6785" w:type="dxa"/>
            <w:gridSpan w:val="2"/>
            <w:tcBorders>
              <w:top w:val="single" w:sz="4" w:space="0" w:color="000000"/>
              <w:left w:val="single" w:sz="4" w:space="0" w:color="000000"/>
              <w:right w:val="single" w:sz="4" w:space="0" w:color="000000"/>
            </w:tcBorders>
            <w:shd w:val="clear" w:color="auto" w:fill="FFFFFF"/>
          </w:tcPr>
          <w:p w14:paraId="511668A0" w14:textId="77777777" w:rsidR="00125757" w:rsidRPr="003E66A8" w:rsidRDefault="0098670B" w:rsidP="003E66A8">
            <w:pPr>
              <w:pStyle w:val="a8"/>
              <w:widowControl w:val="0"/>
              <w:suppressAutoHyphens w:val="0"/>
              <w:jc w:val="center"/>
              <w:rPr>
                <w:sz w:val="24"/>
                <w:szCs w:val="24"/>
                <w:lang w:val="en-GB"/>
              </w:rPr>
            </w:pPr>
            <w:r w:rsidRPr="003E66A8">
              <w:rPr>
                <w:b/>
                <w:sz w:val="24"/>
                <w:szCs w:val="24"/>
                <w:lang w:val="en-GB"/>
              </w:rPr>
              <w:t>Assessment on the national scale</w:t>
            </w:r>
          </w:p>
        </w:tc>
      </w:tr>
      <w:tr w:rsidR="008F5DAD" w:rsidRPr="003E66A8" w14:paraId="0A9401F7" w14:textId="77777777">
        <w:trPr>
          <w:trHeight w:hRule="exact" w:val="581"/>
        </w:trPr>
        <w:tc>
          <w:tcPr>
            <w:tcW w:w="2147" w:type="dxa"/>
            <w:vMerge/>
            <w:tcBorders>
              <w:top w:val="single" w:sz="4" w:space="0" w:color="000000"/>
              <w:left w:val="single" w:sz="4" w:space="0" w:color="000000"/>
            </w:tcBorders>
            <w:shd w:val="clear" w:color="auto" w:fill="FFFFFF"/>
          </w:tcPr>
          <w:p w14:paraId="3E830A8A" w14:textId="77777777" w:rsidR="00125757" w:rsidRPr="003E66A8" w:rsidRDefault="00125757" w:rsidP="003E66A8">
            <w:pPr>
              <w:pStyle w:val="a8"/>
              <w:widowControl w:val="0"/>
              <w:suppressAutoHyphens w:val="0"/>
              <w:snapToGrid w:val="0"/>
              <w:jc w:val="center"/>
              <w:rPr>
                <w:b/>
                <w:sz w:val="24"/>
                <w:szCs w:val="24"/>
                <w:lang w:val="en-GB"/>
              </w:rPr>
            </w:pPr>
          </w:p>
        </w:tc>
        <w:tc>
          <w:tcPr>
            <w:tcW w:w="1363" w:type="dxa"/>
            <w:vMerge/>
            <w:tcBorders>
              <w:top w:val="single" w:sz="4" w:space="0" w:color="000000"/>
              <w:left w:val="single" w:sz="4" w:space="0" w:color="000000"/>
            </w:tcBorders>
            <w:shd w:val="clear" w:color="auto" w:fill="FFFFFF"/>
          </w:tcPr>
          <w:p w14:paraId="443816F1" w14:textId="77777777" w:rsidR="00125757" w:rsidRPr="003E66A8" w:rsidRDefault="00125757" w:rsidP="003E66A8">
            <w:pPr>
              <w:pStyle w:val="a8"/>
              <w:widowControl w:val="0"/>
              <w:suppressAutoHyphens w:val="0"/>
              <w:snapToGrid w:val="0"/>
              <w:jc w:val="center"/>
              <w:rPr>
                <w:b/>
                <w:sz w:val="24"/>
                <w:szCs w:val="24"/>
                <w:lang w:val="en-GB"/>
              </w:rPr>
            </w:pPr>
          </w:p>
        </w:tc>
        <w:tc>
          <w:tcPr>
            <w:tcW w:w="3581" w:type="dxa"/>
            <w:tcBorders>
              <w:top w:val="single" w:sz="4" w:space="0" w:color="000000"/>
              <w:left w:val="single" w:sz="4" w:space="0" w:color="000000"/>
            </w:tcBorders>
            <w:shd w:val="clear" w:color="auto" w:fill="FFFFFF"/>
          </w:tcPr>
          <w:p w14:paraId="36D4E7FB" w14:textId="77777777" w:rsidR="00125757" w:rsidRPr="003E66A8" w:rsidRDefault="0098670B" w:rsidP="003E66A8">
            <w:pPr>
              <w:pStyle w:val="a8"/>
              <w:widowControl w:val="0"/>
              <w:suppressAutoHyphens w:val="0"/>
              <w:ind w:left="160"/>
              <w:jc w:val="center"/>
              <w:rPr>
                <w:sz w:val="24"/>
                <w:szCs w:val="24"/>
                <w:lang w:val="en-GB"/>
              </w:rPr>
            </w:pPr>
            <w:r w:rsidRPr="003E66A8">
              <w:rPr>
                <w:b/>
                <w:sz w:val="24"/>
                <w:szCs w:val="24"/>
                <w:lang w:val="en-GB"/>
              </w:rPr>
              <w:t>for exams, course projects (assignments), practical training</w:t>
            </w:r>
          </w:p>
        </w:tc>
        <w:tc>
          <w:tcPr>
            <w:tcW w:w="3204" w:type="dxa"/>
            <w:tcBorders>
              <w:top w:val="single" w:sz="4" w:space="0" w:color="000000"/>
              <w:left w:val="single" w:sz="4" w:space="0" w:color="000000"/>
              <w:right w:val="single" w:sz="4" w:space="0" w:color="000000"/>
            </w:tcBorders>
            <w:shd w:val="clear" w:color="auto" w:fill="FFFFFF"/>
          </w:tcPr>
          <w:p w14:paraId="20D44627" w14:textId="77777777" w:rsidR="00125757" w:rsidRPr="003E66A8" w:rsidRDefault="0098670B" w:rsidP="003E66A8">
            <w:pPr>
              <w:pStyle w:val="a8"/>
              <w:widowControl w:val="0"/>
              <w:suppressAutoHyphens w:val="0"/>
              <w:jc w:val="center"/>
              <w:rPr>
                <w:sz w:val="24"/>
                <w:szCs w:val="24"/>
                <w:lang w:val="en-GB"/>
              </w:rPr>
            </w:pPr>
            <w:r w:rsidRPr="003E66A8">
              <w:rPr>
                <w:b/>
                <w:sz w:val="24"/>
                <w:szCs w:val="24"/>
                <w:lang w:val="en-GB"/>
              </w:rPr>
              <w:t>for credit</w:t>
            </w:r>
          </w:p>
        </w:tc>
      </w:tr>
      <w:tr w:rsidR="008F5DAD" w:rsidRPr="003E66A8" w14:paraId="4B2C4160" w14:textId="77777777">
        <w:trPr>
          <w:trHeight w:hRule="exact" w:val="362"/>
        </w:trPr>
        <w:tc>
          <w:tcPr>
            <w:tcW w:w="2147" w:type="dxa"/>
            <w:tcBorders>
              <w:top w:val="single" w:sz="4" w:space="0" w:color="000000"/>
              <w:left w:val="single" w:sz="4" w:space="0" w:color="000000"/>
            </w:tcBorders>
            <w:shd w:val="clear" w:color="auto" w:fill="FFFFFF"/>
          </w:tcPr>
          <w:p w14:paraId="6B1C1241"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90</w:t>
            </w:r>
          </w:p>
        </w:tc>
        <w:tc>
          <w:tcPr>
            <w:tcW w:w="1363" w:type="dxa"/>
            <w:tcBorders>
              <w:top w:val="single" w:sz="4" w:space="0" w:color="000000"/>
              <w:left w:val="single" w:sz="4" w:space="0" w:color="000000"/>
            </w:tcBorders>
            <w:shd w:val="clear" w:color="auto" w:fill="FFFFFF"/>
          </w:tcPr>
          <w:p w14:paraId="2EF54A4A"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A</w:t>
            </w:r>
          </w:p>
        </w:tc>
        <w:tc>
          <w:tcPr>
            <w:tcW w:w="3581" w:type="dxa"/>
            <w:tcBorders>
              <w:top w:val="single" w:sz="4" w:space="0" w:color="000000"/>
              <w:left w:val="single" w:sz="4" w:space="0" w:color="000000"/>
            </w:tcBorders>
            <w:shd w:val="clear" w:color="auto" w:fill="FFFFFF"/>
          </w:tcPr>
          <w:p w14:paraId="132FCA55"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excellent</w:t>
            </w:r>
          </w:p>
        </w:tc>
        <w:tc>
          <w:tcPr>
            <w:tcW w:w="3204" w:type="dxa"/>
            <w:vMerge w:val="restart"/>
            <w:tcBorders>
              <w:top w:val="single" w:sz="4" w:space="0" w:color="000000"/>
              <w:left w:val="single" w:sz="4" w:space="0" w:color="000000"/>
              <w:right w:val="single" w:sz="4" w:space="0" w:color="000000"/>
            </w:tcBorders>
            <w:shd w:val="clear" w:color="auto" w:fill="FFFFFF"/>
          </w:tcPr>
          <w:p w14:paraId="2B71E35D"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Pass</w:t>
            </w:r>
          </w:p>
        </w:tc>
      </w:tr>
      <w:tr w:rsidR="008F5DAD" w:rsidRPr="003E66A8" w14:paraId="43CE5016" w14:textId="77777777">
        <w:trPr>
          <w:trHeight w:hRule="exact" w:val="357"/>
        </w:trPr>
        <w:tc>
          <w:tcPr>
            <w:tcW w:w="2147" w:type="dxa"/>
            <w:tcBorders>
              <w:top w:val="single" w:sz="4" w:space="0" w:color="000000"/>
              <w:left w:val="single" w:sz="4" w:space="0" w:color="000000"/>
            </w:tcBorders>
            <w:shd w:val="clear" w:color="auto" w:fill="FFFFFF"/>
          </w:tcPr>
          <w:p w14:paraId="7BD4CA80"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lastRenderedPageBreak/>
              <w:t>82</w:t>
            </w:r>
          </w:p>
        </w:tc>
        <w:tc>
          <w:tcPr>
            <w:tcW w:w="1363" w:type="dxa"/>
            <w:tcBorders>
              <w:top w:val="single" w:sz="4" w:space="0" w:color="000000"/>
              <w:left w:val="single" w:sz="4" w:space="0" w:color="000000"/>
            </w:tcBorders>
            <w:shd w:val="clear" w:color="auto" w:fill="FFFFFF"/>
          </w:tcPr>
          <w:p w14:paraId="2D698D68"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B</w:t>
            </w:r>
          </w:p>
        </w:tc>
        <w:tc>
          <w:tcPr>
            <w:tcW w:w="3581" w:type="dxa"/>
            <w:vMerge w:val="restart"/>
            <w:tcBorders>
              <w:top w:val="single" w:sz="4" w:space="0" w:color="000000"/>
              <w:left w:val="single" w:sz="4" w:space="0" w:color="000000"/>
            </w:tcBorders>
            <w:shd w:val="clear" w:color="auto" w:fill="FFFFFF"/>
          </w:tcPr>
          <w:p w14:paraId="4562A0D4"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Good</w:t>
            </w:r>
          </w:p>
        </w:tc>
        <w:tc>
          <w:tcPr>
            <w:tcW w:w="3204" w:type="dxa"/>
            <w:vMerge/>
            <w:tcBorders>
              <w:top w:val="single" w:sz="4" w:space="0" w:color="000000"/>
              <w:left w:val="single" w:sz="4" w:space="0" w:color="000000"/>
              <w:right w:val="single" w:sz="4" w:space="0" w:color="000000"/>
            </w:tcBorders>
            <w:shd w:val="clear" w:color="auto" w:fill="FFFFFF"/>
          </w:tcPr>
          <w:p w14:paraId="73C0BAE1" w14:textId="77777777" w:rsidR="00125757" w:rsidRPr="003E66A8" w:rsidRDefault="00125757" w:rsidP="003E66A8">
            <w:pPr>
              <w:pStyle w:val="a8"/>
              <w:widowControl w:val="0"/>
              <w:suppressAutoHyphens w:val="0"/>
              <w:snapToGrid w:val="0"/>
              <w:jc w:val="center"/>
              <w:rPr>
                <w:sz w:val="24"/>
                <w:szCs w:val="24"/>
                <w:lang w:val="en-GB"/>
              </w:rPr>
            </w:pPr>
          </w:p>
        </w:tc>
      </w:tr>
      <w:tr w:rsidR="008F5DAD" w:rsidRPr="003E66A8" w14:paraId="4BD3AAD1" w14:textId="77777777">
        <w:trPr>
          <w:trHeight w:hRule="exact" w:val="353"/>
        </w:trPr>
        <w:tc>
          <w:tcPr>
            <w:tcW w:w="2147" w:type="dxa"/>
            <w:tcBorders>
              <w:top w:val="single" w:sz="4" w:space="0" w:color="000000"/>
              <w:left w:val="single" w:sz="4" w:space="0" w:color="000000"/>
            </w:tcBorders>
            <w:shd w:val="clear" w:color="auto" w:fill="FFFFFF"/>
          </w:tcPr>
          <w:p w14:paraId="5CE329B1"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75</w:t>
            </w:r>
          </w:p>
        </w:tc>
        <w:tc>
          <w:tcPr>
            <w:tcW w:w="1363" w:type="dxa"/>
            <w:tcBorders>
              <w:top w:val="single" w:sz="4" w:space="0" w:color="000000"/>
              <w:left w:val="single" w:sz="4" w:space="0" w:color="000000"/>
            </w:tcBorders>
            <w:shd w:val="clear" w:color="auto" w:fill="FFFFFF"/>
          </w:tcPr>
          <w:p w14:paraId="11C35301"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C</w:t>
            </w:r>
          </w:p>
        </w:tc>
        <w:tc>
          <w:tcPr>
            <w:tcW w:w="3581" w:type="dxa"/>
            <w:vMerge/>
            <w:tcBorders>
              <w:top w:val="single" w:sz="4" w:space="0" w:color="000000"/>
              <w:left w:val="single" w:sz="4" w:space="0" w:color="000000"/>
            </w:tcBorders>
            <w:shd w:val="clear" w:color="auto" w:fill="FFFFFF"/>
          </w:tcPr>
          <w:p w14:paraId="0D540FD4" w14:textId="77777777" w:rsidR="00125757" w:rsidRPr="003E66A8" w:rsidRDefault="00125757" w:rsidP="003E66A8">
            <w:pPr>
              <w:pStyle w:val="a8"/>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6CEFEFE9" w14:textId="77777777" w:rsidR="00125757" w:rsidRPr="003E66A8" w:rsidRDefault="00125757" w:rsidP="003E66A8">
            <w:pPr>
              <w:pStyle w:val="a8"/>
              <w:widowControl w:val="0"/>
              <w:suppressAutoHyphens w:val="0"/>
              <w:snapToGrid w:val="0"/>
              <w:jc w:val="center"/>
              <w:rPr>
                <w:sz w:val="24"/>
                <w:szCs w:val="24"/>
                <w:lang w:val="en-GB"/>
              </w:rPr>
            </w:pPr>
          </w:p>
        </w:tc>
      </w:tr>
      <w:tr w:rsidR="008F5DAD" w:rsidRPr="003E66A8" w14:paraId="63768808" w14:textId="77777777">
        <w:trPr>
          <w:trHeight w:hRule="exact" w:val="364"/>
        </w:trPr>
        <w:tc>
          <w:tcPr>
            <w:tcW w:w="2147" w:type="dxa"/>
            <w:tcBorders>
              <w:top w:val="single" w:sz="4" w:space="0" w:color="000000"/>
              <w:left w:val="single" w:sz="4" w:space="0" w:color="000000"/>
            </w:tcBorders>
            <w:shd w:val="clear" w:color="auto" w:fill="FFFFFF"/>
          </w:tcPr>
          <w:p w14:paraId="124CE06E"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68 – 74</w:t>
            </w:r>
          </w:p>
        </w:tc>
        <w:tc>
          <w:tcPr>
            <w:tcW w:w="1363" w:type="dxa"/>
            <w:tcBorders>
              <w:top w:val="single" w:sz="4" w:space="0" w:color="000000"/>
              <w:left w:val="single" w:sz="4" w:space="0" w:color="000000"/>
            </w:tcBorders>
            <w:shd w:val="clear" w:color="auto" w:fill="FFFFFF"/>
          </w:tcPr>
          <w:p w14:paraId="2A4AA0E6" w14:textId="77777777" w:rsidR="00125757" w:rsidRPr="003E66A8" w:rsidRDefault="0098670B" w:rsidP="003E66A8">
            <w:pPr>
              <w:widowControl w:val="0"/>
              <w:suppressAutoHyphens w:val="0"/>
              <w:jc w:val="center"/>
              <w:rPr>
                <w:sz w:val="24"/>
                <w:szCs w:val="24"/>
                <w:lang w:val="en-GB"/>
              </w:rPr>
            </w:pPr>
            <w:r w:rsidRPr="003E66A8">
              <w:rPr>
                <w:sz w:val="24"/>
                <w:szCs w:val="24"/>
                <w:lang w:val="en-GB"/>
              </w:rPr>
              <w:t>D</w:t>
            </w:r>
          </w:p>
        </w:tc>
        <w:tc>
          <w:tcPr>
            <w:tcW w:w="3581" w:type="dxa"/>
            <w:vMerge w:val="restart"/>
            <w:tcBorders>
              <w:top w:val="single" w:sz="4" w:space="0" w:color="000000"/>
              <w:left w:val="single" w:sz="4" w:space="0" w:color="000000"/>
            </w:tcBorders>
            <w:shd w:val="clear" w:color="auto" w:fill="FFFFFF"/>
          </w:tcPr>
          <w:p w14:paraId="0C0B4F3B"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Satisfactory</w:t>
            </w:r>
          </w:p>
        </w:tc>
        <w:tc>
          <w:tcPr>
            <w:tcW w:w="3204" w:type="dxa"/>
            <w:vMerge/>
            <w:tcBorders>
              <w:top w:val="single" w:sz="4" w:space="0" w:color="000000"/>
              <w:left w:val="single" w:sz="4" w:space="0" w:color="000000"/>
              <w:right w:val="single" w:sz="4" w:space="0" w:color="000000"/>
            </w:tcBorders>
            <w:shd w:val="clear" w:color="auto" w:fill="FFFFFF"/>
          </w:tcPr>
          <w:p w14:paraId="28EB3C56" w14:textId="77777777" w:rsidR="00125757" w:rsidRPr="003E66A8" w:rsidRDefault="00125757" w:rsidP="003E66A8">
            <w:pPr>
              <w:pStyle w:val="a8"/>
              <w:widowControl w:val="0"/>
              <w:suppressAutoHyphens w:val="0"/>
              <w:snapToGrid w:val="0"/>
              <w:jc w:val="center"/>
              <w:rPr>
                <w:sz w:val="24"/>
                <w:szCs w:val="24"/>
                <w:lang w:val="en-GB"/>
              </w:rPr>
            </w:pPr>
          </w:p>
        </w:tc>
      </w:tr>
      <w:tr w:rsidR="008F5DAD" w:rsidRPr="003E66A8" w14:paraId="0A72A0C2" w14:textId="77777777">
        <w:trPr>
          <w:trHeight w:hRule="exact" w:val="344"/>
        </w:trPr>
        <w:tc>
          <w:tcPr>
            <w:tcW w:w="2147" w:type="dxa"/>
            <w:tcBorders>
              <w:top w:val="single" w:sz="4" w:space="0" w:color="000000"/>
              <w:left w:val="single" w:sz="4" w:space="0" w:color="000000"/>
            </w:tcBorders>
            <w:shd w:val="clear" w:color="auto" w:fill="FFFFFF"/>
          </w:tcPr>
          <w:p w14:paraId="554D7E1C"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60</w:t>
            </w:r>
          </w:p>
        </w:tc>
        <w:tc>
          <w:tcPr>
            <w:tcW w:w="1363" w:type="dxa"/>
            <w:tcBorders>
              <w:top w:val="single" w:sz="4" w:space="0" w:color="000000"/>
              <w:left w:val="single" w:sz="4" w:space="0" w:color="000000"/>
            </w:tcBorders>
            <w:shd w:val="clear" w:color="auto" w:fill="FFFFFF"/>
          </w:tcPr>
          <w:p w14:paraId="18EBE4E5"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E</w:t>
            </w:r>
          </w:p>
        </w:tc>
        <w:tc>
          <w:tcPr>
            <w:tcW w:w="3581" w:type="dxa"/>
            <w:vMerge/>
            <w:tcBorders>
              <w:top w:val="single" w:sz="4" w:space="0" w:color="000000"/>
              <w:left w:val="single" w:sz="4" w:space="0" w:color="000000"/>
            </w:tcBorders>
            <w:shd w:val="clear" w:color="auto" w:fill="FFFFFF"/>
          </w:tcPr>
          <w:p w14:paraId="2CB8EE2C" w14:textId="77777777" w:rsidR="00125757" w:rsidRPr="003E66A8" w:rsidRDefault="00125757" w:rsidP="003E66A8">
            <w:pPr>
              <w:pStyle w:val="a8"/>
              <w:widowControl w:val="0"/>
              <w:suppressAutoHyphens w:val="0"/>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4D95E4AD" w14:textId="77777777" w:rsidR="00125757" w:rsidRPr="003E66A8" w:rsidRDefault="00125757" w:rsidP="003E66A8">
            <w:pPr>
              <w:pStyle w:val="a8"/>
              <w:widowControl w:val="0"/>
              <w:suppressAutoHyphens w:val="0"/>
              <w:snapToGrid w:val="0"/>
              <w:jc w:val="center"/>
              <w:rPr>
                <w:sz w:val="24"/>
                <w:szCs w:val="24"/>
                <w:lang w:val="en-GB"/>
              </w:rPr>
            </w:pPr>
          </w:p>
        </w:tc>
      </w:tr>
      <w:tr w:rsidR="008F5DAD" w:rsidRPr="003E66A8" w14:paraId="6F09955C" w14:textId="77777777">
        <w:trPr>
          <w:trHeight w:hRule="exact" w:val="608"/>
        </w:trPr>
        <w:tc>
          <w:tcPr>
            <w:tcW w:w="2147" w:type="dxa"/>
            <w:tcBorders>
              <w:top w:val="single" w:sz="4" w:space="0" w:color="000000"/>
              <w:left w:val="single" w:sz="4" w:space="0" w:color="000000"/>
            </w:tcBorders>
            <w:shd w:val="clear" w:color="auto" w:fill="FFFFFF"/>
          </w:tcPr>
          <w:p w14:paraId="6A8DF922"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35</w:t>
            </w:r>
          </w:p>
        </w:tc>
        <w:tc>
          <w:tcPr>
            <w:tcW w:w="1363" w:type="dxa"/>
            <w:tcBorders>
              <w:top w:val="single" w:sz="4" w:space="0" w:color="000000"/>
              <w:left w:val="single" w:sz="4" w:space="0" w:color="000000"/>
            </w:tcBorders>
            <w:shd w:val="clear" w:color="auto" w:fill="FFFFFF"/>
          </w:tcPr>
          <w:p w14:paraId="639B7234"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F</w:t>
            </w:r>
          </w:p>
        </w:tc>
        <w:tc>
          <w:tcPr>
            <w:tcW w:w="3581" w:type="dxa"/>
            <w:tcBorders>
              <w:top w:val="single" w:sz="4" w:space="0" w:color="000000"/>
              <w:left w:val="single" w:sz="4" w:space="0" w:color="000000"/>
            </w:tcBorders>
            <w:shd w:val="clear" w:color="auto" w:fill="FFFFFF"/>
          </w:tcPr>
          <w:p w14:paraId="5D792176"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unsatisfactory with the possibility of retaking</w:t>
            </w:r>
          </w:p>
        </w:tc>
        <w:tc>
          <w:tcPr>
            <w:tcW w:w="3204" w:type="dxa"/>
            <w:tcBorders>
              <w:top w:val="single" w:sz="4" w:space="0" w:color="000000"/>
              <w:left w:val="single" w:sz="4" w:space="0" w:color="000000"/>
              <w:right w:val="single" w:sz="4" w:space="0" w:color="000000"/>
            </w:tcBorders>
            <w:shd w:val="clear" w:color="auto" w:fill="FFFFFF"/>
          </w:tcPr>
          <w:p w14:paraId="0B058D47"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Not counted with the possibility of retaking</w:t>
            </w:r>
          </w:p>
        </w:tc>
      </w:tr>
      <w:tr w:rsidR="008F5DAD" w:rsidRPr="003E66A8" w14:paraId="04D19702" w14:textId="77777777">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5DB3EFF1"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0</w:t>
            </w:r>
          </w:p>
        </w:tc>
        <w:tc>
          <w:tcPr>
            <w:tcW w:w="1363" w:type="dxa"/>
            <w:tcBorders>
              <w:top w:val="single" w:sz="4" w:space="0" w:color="000000"/>
              <w:left w:val="single" w:sz="4" w:space="0" w:color="000000"/>
              <w:bottom w:val="single" w:sz="4" w:space="0" w:color="000000"/>
            </w:tcBorders>
            <w:shd w:val="clear" w:color="auto" w:fill="FFFFFF"/>
          </w:tcPr>
          <w:p w14:paraId="5B08E4C3"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7F3D0279"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unsatisfactory with mandatory retake of the course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6294E2E7" w14:textId="77777777" w:rsidR="00125757" w:rsidRPr="003E66A8" w:rsidRDefault="0098670B" w:rsidP="003E66A8">
            <w:pPr>
              <w:pStyle w:val="a8"/>
              <w:widowControl w:val="0"/>
              <w:suppressAutoHyphens w:val="0"/>
              <w:jc w:val="center"/>
              <w:rPr>
                <w:sz w:val="24"/>
                <w:szCs w:val="24"/>
                <w:lang w:val="en-GB"/>
              </w:rPr>
            </w:pPr>
            <w:r w:rsidRPr="003E66A8">
              <w:rPr>
                <w:sz w:val="24"/>
                <w:szCs w:val="24"/>
                <w:lang w:val="en-GB"/>
              </w:rPr>
              <w:t>not credited with mandatory retaking of the course</w:t>
            </w:r>
          </w:p>
        </w:tc>
      </w:tr>
    </w:tbl>
    <w:p w14:paraId="779AC818" w14:textId="77777777" w:rsidR="00125757" w:rsidRPr="003E66A8" w:rsidRDefault="00125757" w:rsidP="003E66A8">
      <w:pPr>
        <w:widowControl w:val="0"/>
        <w:suppressAutoHyphens w:val="0"/>
        <w:ind w:firstLine="450"/>
        <w:jc w:val="both"/>
        <w:rPr>
          <w:b/>
          <w:bCs/>
          <w:sz w:val="24"/>
          <w:szCs w:val="24"/>
          <w:lang w:val="en-GB"/>
        </w:rPr>
      </w:pPr>
    </w:p>
    <w:p w14:paraId="07FB2C8B" w14:textId="77777777" w:rsidR="00125757" w:rsidRPr="003E66A8" w:rsidRDefault="0098670B" w:rsidP="003E66A8">
      <w:pPr>
        <w:widowControl w:val="0"/>
        <w:suppressAutoHyphens w:val="0"/>
        <w:ind w:firstLine="567"/>
        <w:jc w:val="both"/>
        <w:rPr>
          <w:sz w:val="24"/>
          <w:szCs w:val="24"/>
          <w:lang w:val="en-GB"/>
        </w:rPr>
      </w:pPr>
      <w:r w:rsidRPr="003E66A8">
        <w:rPr>
          <w:b/>
          <w:bCs/>
          <w:sz w:val="24"/>
          <w:szCs w:val="24"/>
          <w:lang w:val="en-GB"/>
        </w:rPr>
        <w:t xml:space="preserve">Course policy. </w:t>
      </w:r>
    </w:p>
    <w:p w14:paraId="49E892A8" w14:textId="77777777" w:rsidR="00125757" w:rsidRPr="003E66A8" w:rsidRDefault="0098670B" w:rsidP="003E66A8">
      <w:pPr>
        <w:widowControl w:val="0"/>
        <w:suppressAutoHyphens w:val="0"/>
        <w:ind w:firstLine="567"/>
        <w:jc w:val="both"/>
        <w:rPr>
          <w:sz w:val="24"/>
          <w:szCs w:val="24"/>
          <w:lang w:val="en-GB"/>
        </w:rPr>
      </w:pPr>
      <w:r w:rsidRPr="003E66A8">
        <w:rPr>
          <w:sz w:val="24"/>
          <w:szCs w:val="24"/>
          <w:lang w:val="en-GB"/>
        </w:rPr>
        <w:t>For successful completion of the course "Foreign Economic Activity", students must:</w:t>
      </w:r>
    </w:p>
    <w:p w14:paraId="7A4F1FC7" w14:textId="77777777" w:rsidR="00125757" w:rsidRPr="003E66A8" w:rsidRDefault="0098670B" w:rsidP="003E66A8">
      <w:pPr>
        <w:widowControl w:val="0"/>
        <w:suppressAutoHyphens w:val="0"/>
        <w:ind w:firstLine="567"/>
        <w:jc w:val="both"/>
        <w:rPr>
          <w:sz w:val="24"/>
          <w:szCs w:val="24"/>
          <w:lang w:val="en-GB"/>
        </w:rPr>
      </w:pPr>
      <w:r w:rsidRPr="003E66A8">
        <w:rPr>
          <w:sz w:val="24"/>
          <w:szCs w:val="24"/>
          <w:lang w:val="en-GB"/>
        </w:rPr>
        <w:t>- regularly attend lectures and practical classes;</w:t>
      </w:r>
    </w:p>
    <w:p w14:paraId="488312F3" w14:textId="77777777" w:rsidR="00125757" w:rsidRPr="003E66A8" w:rsidRDefault="0098670B" w:rsidP="003E66A8">
      <w:pPr>
        <w:widowControl w:val="0"/>
        <w:suppressAutoHyphens w:val="0"/>
        <w:ind w:firstLine="567"/>
        <w:jc w:val="both"/>
        <w:rPr>
          <w:sz w:val="24"/>
          <w:szCs w:val="24"/>
          <w:lang w:val="en-GB"/>
        </w:rPr>
      </w:pPr>
      <w:r w:rsidRPr="003E66A8">
        <w:rPr>
          <w:sz w:val="24"/>
          <w:szCs w:val="24"/>
          <w:lang w:val="en-GB"/>
        </w:rPr>
        <w:t>- work systematically, consistently and actively in lectures and practical classes;</w:t>
      </w:r>
    </w:p>
    <w:p w14:paraId="677ABF47" w14:textId="77777777" w:rsidR="00125757" w:rsidRPr="003E66A8" w:rsidRDefault="0098670B" w:rsidP="003E66A8">
      <w:pPr>
        <w:widowControl w:val="0"/>
        <w:suppressAutoHyphens w:val="0"/>
        <w:ind w:firstLine="567"/>
        <w:jc w:val="both"/>
        <w:rPr>
          <w:sz w:val="24"/>
          <w:szCs w:val="24"/>
          <w:lang w:val="en-GB"/>
        </w:rPr>
      </w:pPr>
      <w:r w:rsidRPr="003E66A8">
        <w:rPr>
          <w:sz w:val="24"/>
          <w:szCs w:val="24"/>
          <w:lang w:val="en-GB"/>
        </w:rPr>
        <w:t>- make up for missed classes or unsatisfactory grades received in class;</w:t>
      </w:r>
    </w:p>
    <w:p w14:paraId="6B09002D" w14:textId="77777777" w:rsidR="00125757" w:rsidRPr="003E66A8" w:rsidRDefault="0098670B" w:rsidP="003E66A8">
      <w:pPr>
        <w:widowControl w:val="0"/>
        <w:suppressAutoHyphens w:val="0"/>
        <w:ind w:firstLine="567"/>
        <w:jc w:val="both"/>
        <w:rPr>
          <w:sz w:val="24"/>
          <w:szCs w:val="24"/>
          <w:lang w:val="en-GB"/>
        </w:rPr>
      </w:pPr>
      <w:r w:rsidRPr="003E66A8">
        <w:rPr>
          <w:sz w:val="24"/>
          <w:szCs w:val="24"/>
          <w:lang w:val="en-GB"/>
        </w:rPr>
        <w:t>- complete all assignments required by the lecturer to a satisfactory standard;</w:t>
      </w:r>
    </w:p>
    <w:p w14:paraId="5358A214" w14:textId="77777777" w:rsidR="00125757" w:rsidRPr="003E66A8" w:rsidRDefault="0098670B" w:rsidP="003E66A8">
      <w:pPr>
        <w:widowControl w:val="0"/>
        <w:suppressAutoHyphens w:val="0"/>
        <w:ind w:firstLine="567"/>
        <w:jc w:val="both"/>
        <w:rPr>
          <w:sz w:val="24"/>
          <w:szCs w:val="24"/>
          <w:lang w:val="en-GB"/>
        </w:rPr>
      </w:pPr>
      <w:r w:rsidRPr="003E66A8">
        <w:rPr>
          <w:sz w:val="24"/>
          <w:szCs w:val="24"/>
          <w:lang w:val="en-GB"/>
        </w:rPr>
        <w:t>- complete tests and other independent work;</w:t>
      </w:r>
    </w:p>
    <w:p w14:paraId="0A4EAA1E" w14:textId="77777777" w:rsidR="00125757" w:rsidRPr="003E66A8" w:rsidRDefault="0098670B" w:rsidP="003E66A8">
      <w:pPr>
        <w:widowControl w:val="0"/>
        <w:suppressAutoHyphens w:val="0"/>
        <w:ind w:firstLine="567"/>
        <w:jc w:val="both"/>
        <w:rPr>
          <w:sz w:val="24"/>
          <w:szCs w:val="24"/>
          <w:lang w:val="en-GB"/>
        </w:rPr>
      </w:pPr>
      <w:r w:rsidRPr="003E66A8">
        <w:rPr>
          <w:sz w:val="24"/>
          <w:szCs w:val="24"/>
          <w:lang w:val="en-GB"/>
        </w:rPr>
        <w:t>- adhere to the norms of academic behaviour and ethics.</w:t>
      </w:r>
    </w:p>
    <w:p w14:paraId="06E0F401" w14:textId="77777777" w:rsidR="00125757" w:rsidRPr="003E66A8" w:rsidRDefault="0098670B" w:rsidP="003E66A8">
      <w:pPr>
        <w:widowControl w:val="0"/>
        <w:suppressAutoHyphens w:val="0"/>
        <w:ind w:firstLine="567"/>
        <w:jc w:val="both"/>
        <w:rPr>
          <w:sz w:val="24"/>
          <w:szCs w:val="24"/>
          <w:lang w:val="en-GB"/>
        </w:rPr>
      </w:pPr>
      <w:r w:rsidRPr="003E66A8">
        <w:rPr>
          <w:sz w:val="24"/>
          <w:szCs w:val="24"/>
          <w:lang w:val="en-GB"/>
        </w:rPr>
        <w:t>The course "Foreign Economic Activity" involves learning and adhering to the principles of ethics and academic integrity, in particular, focusing on preventing plagiarism in any form: all works, reports, essays, abstracts and presentations must be original and authored, not overloaded with quotations, which must be accompanied by references to the original sources.  Violations of academic integrity include: academic plagiarism, self-plagiarism, fabrication, falsification, cheating, bribery, and biased assessment.</w:t>
      </w:r>
    </w:p>
    <w:p w14:paraId="7EFD7931" w14:textId="77777777" w:rsidR="00125757" w:rsidRPr="003E66A8" w:rsidRDefault="00125757" w:rsidP="003E66A8">
      <w:pPr>
        <w:widowControl w:val="0"/>
        <w:suppressAutoHyphens w:val="0"/>
        <w:ind w:firstLine="567"/>
        <w:jc w:val="both"/>
        <w:rPr>
          <w:sz w:val="24"/>
          <w:szCs w:val="24"/>
          <w:lang w:val="en-GB"/>
        </w:rPr>
      </w:pPr>
    </w:p>
    <w:p w14:paraId="5D1F3ACB" w14:textId="77777777" w:rsidR="00125757" w:rsidRPr="003E66A8" w:rsidRDefault="0098670B" w:rsidP="003E66A8">
      <w:pPr>
        <w:widowControl w:val="0"/>
        <w:suppressAutoHyphens w:val="0"/>
        <w:ind w:firstLine="567"/>
        <w:jc w:val="both"/>
        <w:rPr>
          <w:i/>
          <w:iCs/>
          <w:color w:val="FF0000"/>
          <w:sz w:val="24"/>
          <w:szCs w:val="24"/>
          <w:lang w:val="en-GB"/>
        </w:rPr>
      </w:pPr>
      <w:r w:rsidRPr="003E66A8">
        <w:rPr>
          <w:b/>
          <w:bCs/>
          <w:sz w:val="24"/>
          <w:szCs w:val="24"/>
          <w:lang w:val="en-GB"/>
        </w:rPr>
        <w:t>Recommended sources of information.</w:t>
      </w:r>
    </w:p>
    <w:p w14:paraId="121F7077" w14:textId="77777777" w:rsidR="00125757" w:rsidRPr="003E66A8" w:rsidRDefault="0098670B" w:rsidP="003E66A8">
      <w:pPr>
        <w:widowControl w:val="0"/>
        <w:tabs>
          <w:tab w:val="left" w:pos="1134"/>
        </w:tabs>
        <w:suppressAutoHyphens w:val="0"/>
        <w:ind w:firstLine="567"/>
        <w:rPr>
          <w:b/>
          <w:bCs/>
          <w:i/>
          <w:sz w:val="24"/>
          <w:szCs w:val="24"/>
          <w:lang w:val="en-GB" w:bidi="uk-UA"/>
        </w:rPr>
      </w:pPr>
      <w:r w:rsidRPr="003E66A8">
        <w:rPr>
          <w:b/>
          <w:bCs/>
          <w:i/>
          <w:iCs/>
          <w:sz w:val="24"/>
          <w:szCs w:val="24"/>
          <w:lang w:val="en-GB" w:bidi="uk-UA"/>
        </w:rPr>
        <w:t xml:space="preserve">Basic </w:t>
      </w:r>
      <w:r w:rsidRPr="003E66A8">
        <w:rPr>
          <w:b/>
          <w:bCs/>
          <w:i/>
          <w:sz w:val="24"/>
          <w:szCs w:val="24"/>
          <w:lang w:val="en-GB" w:bidi="uk-UA"/>
        </w:rPr>
        <w:t>literature:</w:t>
      </w:r>
    </w:p>
    <w:p w14:paraId="5B2A3C3A"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r w:rsidRPr="003E66A8">
        <w:rPr>
          <w:sz w:val="24"/>
          <w:szCs w:val="24"/>
          <w:lang w:val="en-GB"/>
        </w:rPr>
        <w:t xml:space="preserve">Law of Ukraine "On Foreign Economic Activity": dated 16 April 1991, VVR, 1991, No. 956-XII, Art. 1 / </w:t>
      </w:r>
      <w:proofErr w:type="spellStart"/>
      <w:r w:rsidRPr="003E66A8">
        <w:rPr>
          <w:sz w:val="24"/>
          <w:szCs w:val="24"/>
          <w:lang w:val="en-GB"/>
        </w:rPr>
        <w:t>Verkhovna</w:t>
      </w:r>
      <w:proofErr w:type="spellEnd"/>
      <w:r w:rsidRPr="003E66A8">
        <w:rPr>
          <w:sz w:val="24"/>
          <w:szCs w:val="24"/>
          <w:lang w:val="en-GB"/>
        </w:rPr>
        <w:t xml:space="preserve"> Rada of Ukraine. – Official publication. – Kyiv: Parliamentary Publishing House, 1991. </w:t>
      </w:r>
    </w:p>
    <w:p w14:paraId="7E556358"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r w:rsidRPr="003E66A8">
        <w:rPr>
          <w:sz w:val="24"/>
          <w:szCs w:val="24"/>
          <w:lang w:val="en-GB"/>
        </w:rPr>
        <w:t xml:space="preserve">On the Procedure for Settlements in Foreign Currency: Law of Ukraine, 23.09.94 No. 185/94-VR, with amendments and additions </w:t>
      </w:r>
    </w:p>
    <w:p w14:paraId="2CD124DA"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r w:rsidRPr="003E66A8">
        <w:rPr>
          <w:sz w:val="24"/>
          <w:szCs w:val="24"/>
          <w:lang w:val="en-GB"/>
        </w:rPr>
        <w:t xml:space="preserve">On investment activity: Law of Ukraine, 18.09.91 No. 1560-XP, as amended and supplemented. </w:t>
      </w:r>
    </w:p>
    <w:p w14:paraId="6E7F78AA"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r w:rsidRPr="003E66A8">
        <w:rPr>
          <w:sz w:val="24"/>
          <w:szCs w:val="24"/>
          <w:lang w:val="en-GB"/>
        </w:rPr>
        <w:t xml:space="preserve">On the regulation of document flow in foreign economic activity transactions in terms of confirming the right of an enterprise to receive export VAT refunds: Letter of the State Tax Administration of Ukraine, 29 June 2007 No. 273/4/16-1110. </w:t>
      </w:r>
    </w:p>
    <w:p w14:paraId="2B44F7D0"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r w:rsidRPr="003E66A8">
        <w:rPr>
          <w:sz w:val="24"/>
          <w:szCs w:val="24"/>
          <w:lang w:val="en-GB"/>
        </w:rPr>
        <w:t xml:space="preserve">Regarding settlements in foreign currency: Letter from the National Bank of Ukraine, 12 March 2002 No. 13-111/948-1807. </w:t>
      </w:r>
    </w:p>
    <w:p w14:paraId="0FE3A954"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r w:rsidRPr="003E66A8">
        <w:rPr>
          <w:sz w:val="24"/>
          <w:szCs w:val="24"/>
          <w:lang w:val="en-GB"/>
        </w:rPr>
        <w:t xml:space="preserve">Regarding customs and tariff regulation: Letter from the State Customs Service of Ukraine, 27 June 2008 No. 3/14-3227-EP. </w:t>
      </w:r>
    </w:p>
    <w:p w14:paraId="2BE3A8EC"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r w:rsidRPr="003E66A8">
        <w:rPr>
          <w:sz w:val="24"/>
          <w:szCs w:val="24"/>
          <w:lang w:val="en-GB"/>
        </w:rPr>
        <w:t xml:space="preserve">Regarding the procedure for concluding agreements (contracts) by entities engaged in foreign economic activity to which a special sanction applies – individual licensing regime: Letter from the Ministry of Economy and European Integration, 9 January 2002, No. 49-21/39. </w:t>
      </w:r>
    </w:p>
    <w:p w14:paraId="57D4426B"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r w:rsidRPr="003E66A8">
        <w:rPr>
          <w:sz w:val="24"/>
          <w:szCs w:val="24"/>
          <w:lang w:val="en-GB"/>
        </w:rPr>
        <w:t>Regarding clarifications on the conclusion of foreign economic agreements: Letter from the Ministry of Justice of Ukraine, 17 July 2008 No. 21-41-864. 8. On currency and currency transactions: Law of Ukraine dated 28 April 2020 No. 2473-VIII</w:t>
      </w:r>
    </w:p>
    <w:p w14:paraId="0504F72A"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proofErr w:type="spellStart"/>
      <w:r w:rsidRPr="003E66A8">
        <w:rPr>
          <w:sz w:val="24"/>
          <w:szCs w:val="24"/>
          <w:lang w:val="en-GB"/>
        </w:rPr>
        <w:t>Hrebenyk</w:t>
      </w:r>
      <w:proofErr w:type="spellEnd"/>
      <w:r w:rsidRPr="003E66A8">
        <w:rPr>
          <w:sz w:val="24"/>
          <w:szCs w:val="24"/>
          <w:lang w:val="en-GB"/>
        </w:rPr>
        <w:t xml:space="preserve"> O. P. Fundamentals of Foreign Economic Activity: Textbook. – 5th ed., revised and supplemented; University of the State Fiscal Service of Ukraine. </w:t>
      </w:r>
      <w:proofErr w:type="spellStart"/>
      <w:r w:rsidRPr="003E66A8">
        <w:rPr>
          <w:sz w:val="24"/>
          <w:szCs w:val="24"/>
          <w:lang w:val="en-GB"/>
        </w:rPr>
        <w:t>Irpin</w:t>
      </w:r>
      <w:proofErr w:type="spellEnd"/>
      <w:r w:rsidRPr="003E66A8">
        <w:rPr>
          <w:sz w:val="24"/>
          <w:szCs w:val="24"/>
          <w:lang w:val="en-GB"/>
        </w:rPr>
        <w:t xml:space="preserve">: 2019. 410 p. URL: http://ir.nusta.edu.ua/jspui/bitstream/doc/4007/1/2830_IR.pdf </w:t>
      </w:r>
    </w:p>
    <w:p w14:paraId="2A8AB623"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proofErr w:type="spellStart"/>
      <w:r w:rsidRPr="003E66A8">
        <w:rPr>
          <w:sz w:val="24"/>
          <w:szCs w:val="24"/>
          <w:lang w:val="en-GB"/>
        </w:rPr>
        <w:t>Dunska</w:t>
      </w:r>
      <w:proofErr w:type="spellEnd"/>
      <w:r w:rsidRPr="003E66A8">
        <w:rPr>
          <w:sz w:val="24"/>
          <w:szCs w:val="24"/>
          <w:lang w:val="en-GB"/>
        </w:rPr>
        <w:t xml:space="preserve"> A.R. Foreign Economic Activity: Theory and Practice. Study </w:t>
      </w:r>
      <w:proofErr w:type="gramStart"/>
      <w:r w:rsidRPr="003E66A8">
        <w:rPr>
          <w:sz w:val="24"/>
          <w:szCs w:val="24"/>
          <w:lang w:val="en-GB"/>
        </w:rPr>
        <w:t>Guide./</w:t>
      </w:r>
      <w:proofErr w:type="gramEnd"/>
      <w:r w:rsidRPr="003E66A8">
        <w:rPr>
          <w:sz w:val="24"/>
          <w:szCs w:val="24"/>
          <w:lang w:val="en-GB"/>
        </w:rPr>
        <w:t xml:space="preserve"> A.R. </w:t>
      </w:r>
      <w:proofErr w:type="spellStart"/>
      <w:r w:rsidRPr="003E66A8">
        <w:rPr>
          <w:sz w:val="24"/>
          <w:szCs w:val="24"/>
          <w:lang w:val="en-GB"/>
        </w:rPr>
        <w:t>Dunska</w:t>
      </w:r>
      <w:proofErr w:type="spellEnd"/>
      <w:r w:rsidRPr="003E66A8">
        <w:rPr>
          <w:sz w:val="24"/>
          <w:szCs w:val="24"/>
          <w:lang w:val="en-GB"/>
        </w:rPr>
        <w:t xml:space="preserve">. </w:t>
      </w:r>
      <w:r w:rsidRPr="003E66A8">
        <w:rPr>
          <w:sz w:val="24"/>
          <w:szCs w:val="24"/>
          <w:lang w:val="en-GB"/>
        </w:rPr>
        <w:lastRenderedPageBreak/>
        <w:t xml:space="preserve">– K. Kondor, 2013. – 688 p. </w:t>
      </w:r>
    </w:p>
    <w:p w14:paraId="267A392E"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proofErr w:type="spellStart"/>
      <w:r w:rsidRPr="003E66A8">
        <w:rPr>
          <w:sz w:val="24"/>
          <w:szCs w:val="24"/>
          <w:lang w:val="en-GB"/>
        </w:rPr>
        <w:t>Dakhno</w:t>
      </w:r>
      <w:proofErr w:type="spellEnd"/>
      <w:r w:rsidRPr="003E66A8">
        <w:rPr>
          <w:sz w:val="24"/>
          <w:szCs w:val="24"/>
          <w:lang w:val="en-GB"/>
        </w:rPr>
        <w:t xml:space="preserve"> I.I., </w:t>
      </w:r>
      <w:proofErr w:type="spellStart"/>
      <w:r w:rsidRPr="003E66A8">
        <w:rPr>
          <w:sz w:val="24"/>
          <w:szCs w:val="24"/>
          <w:lang w:val="en-GB"/>
        </w:rPr>
        <w:t>Aliyeva-Baranovskaya</w:t>
      </w:r>
      <w:proofErr w:type="spellEnd"/>
      <w:r w:rsidRPr="003E66A8">
        <w:rPr>
          <w:sz w:val="24"/>
          <w:szCs w:val="24"/>
          <w:lang w:val="en-GB"/>
        </w:rPr>
        <w:t xml:space="preserve"> V.M. Foreign Economic Activity-3: Textbook. Edited by I.I. </w:t>
      </w:r>
      <w:proofErr w:type="spellStart"/>
      <w:r w:rsidRPr="003E66A8">
        <w:rPr>
          <w:sz w:val="24"/>
          <w:szCs w:val="24"/>
          <w:lang w:val="en-GB"/>
        </w:rPr>
        <w:t>Dakhno</w:t>
      </w:r>
      <w:proofErr w:type="spellEnd"/>
      <w:r w:rsidRPr="003E66A8">
        <w:rPr>
          <w:sz w:val="24"/>
          <w:szCs w:val="24"/>
          <w:lang w:val="en-GB"/>
        </w:rPr>
        <w:t xml:space="preserve">, Doctor of Economics, Professor. Kyiv: Centre for Educational Literature, 2018. 356 p. </w:t>
      </w:r>
    </w:p>
    <w:p w14:paraId="39F052BB"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proofErr w:type="spellStart"/>
      <w:r w:rsidRPr="003E66A8">
        <w:rPr>
          <w:sz w:val="24"/>
          <w:szCs w:val="24"/>
          <w:lang w:val="en-GB"/>
        </w:rPr>
        <w:t>Krupovich</w:t>
      </w:r>
      <w:proofErr w:type="spellEnd"/>
      <w:r w:rsidRPr="003E66A8">
        <w:rPr>
          <w:sz w:val="24"/>
          <w:szCs w:val="24"/>
          <w:lang w:val="en-GB"/>
        </w:rPr>
        <w:t xml:space="preserve">, S. E. Foreign Economic Activity of Enterprises: Textbook. </w:t>
      </w:r>
      <w:proofErr w:type="spellStart"/>
      <w:r w:rsidRPr="003E66A8">
        <w:rPr>
          <w:sz w:val="24"/>
          <w:szCs w:val="24"/>
          <w:lang w:val="en-GB"/>
        </w:rPr>
        <w:t>Ternopil</w:t>
      </w:r>
      <w:proofErr w:type="spellEnd"/>
      <w:r w:rsidRPr="003E66A8">
        <w:rPr>
          <w:sz w:val="24"/>
          <w:szCs w:val="24"/>
          <w:lang w:val="en-GB"/>
        </w:rPr>
        <w:t xml:space="preserve">: TNTU, 2017. 137 p. URL: http://elartu.tntu.edu.ua/bitstream/lib/22432/5/Navch_Posibnyk-ZED_2017.pdf </w:t>
      </w:r>
    </w:p>
    <w:p w14:paraId="53A2B28A"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r w:rsidRPr="003E66A8">
        <w:rPr>
          <w:sz w:val="24"/>
          <w:szCs w:val="24"/>
          <w:lang w:val="en-GB"/>
        </w:rPr>
        <w:t xml:space="preserve">Foreign Economic Activity: Enterprise-Region: Textbook. 6th ed., revised and expanded. Edited by Yu. G. Kozak. Kyiv: Centre for Educational Literature, 2016. 290 p. </w:t>
      </w:r>
    </w:p>
    <w:p w14:paraId="23A83379"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proofErr w:type="spellStart"/>
      <w:r w:rsidRPr="003E66A8">
        <w:rPr>
          <w:sz w:val="24"/>
          <w:szCs w:val="24"/>
          <w:lang w:val="en-GB"/>
        </w:rPr>
        <w:t>Maslak</w:t>
      </w:r>
      <w:proofErr w:type="spellEnd"/>
      <w:r w:rsidRPr="003E66A8">
        <w:rPr>
          <w:sz w:val="24"/>
          <w:szCs w:val="24"/>
          <w:lang w:val="en-GB"/>
        </w:rPr>
        <w:t xml:space="preserve"> O.O. Accounting and analysis of foreign economic activity: Textbook. L.: </w:t>
      </w:r>
      <w:proofErr w:type="spellStart"/>
      <w:r w:rsidRPr="003E66A8">
        <w:rPr>
          <w:sz w:val="24"/>
          <w:szCs w:val="24"/>
          <w:lang w:val="en-GB"/>
        </w:rPr>
        <w:t>Novyi</w:t>
      </w:r>
      <w:proofErr w:type="spellEnd"/>
      <w:r w:rsidRPr="003E66A8">
        <w:rPr>
          <w:sz w:val="24"/>
          <w:szCs w:val="24"/>
          <w:lang w:val="en-GB"/>
        </w:rPr>
        <w:t xml:space="preserve"> </w:t>
      </w:r>
      <w:proofErr w:type="spellStart"/>
      <w:r w:rsidRPr="003E66A8">
        <w:rPr>
          <w:sz w:val="24"/>
          <w:szCs w:val="24"/>
          <w:lang w:val="en-GB"/>
        </w:rPr>
        <w:t>Svit</w:t>
      </w:r>
      <w:proofErr w:type="spellEnd"/>
      <w:r w:rsidRPr="003E66A8">
        <w:rPr>
          <w:sz w:val="24"/>
          <w:szCs w:val="24"/>
          <w:lang w:val="en-GB"/>
        </w:rPr>
        <w:t xml:space="preserve">, 2016. 352 p. </w:t>
      </w:r>
    </w:p>
    <w:p w14:paraId="06CB6C8C"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proofErr w:type="spellStart"/>
      <w:r w:rsidRPr="003E66A8">
        <w:rPr>
          <w:sz w:val="24"/>
          <w:szCs w:val="24"/>
          <w:lang w:val="en-GB"/>
        </w:rPr>
        <w:t>Bestuzheva</w:t>
      </w:r>
      <w:proofErr w:type="spellEnd"/>
      <w:r w:rsidRPr="003E66A8">
        <w:rPr>
          <w:sz w:val="24"/>
          <w:szCs w:val="24"/>
          <w:lang w:val="en-GB"/>
        </w:rPr>
        <w:t xml:space="preserve"> S.V. International Economic Activity of Ukraine: Textbook. </w:t>
      </w:r>
      <w:proofErr w:type="spellStart"/>
      <w:r w:rsidRPr="003E66A8">
        <w:rPr>
          <w:sz w:val="24"/>
          <w:szCs w:val="24"/>
          <w:lang w:val="en-GB"/>
        </w:rPr>
        <w:t>Kharkiv</w:t>
      </w:r>
      <w:proofErr w:type="spellEnd"/>
      <w:r w:rsidRPr="003E66A8">
        <w:rPr>
          <w:sz w:val="24"/>
          <w:szCs w:val="24"/>
          <w:lang w:val="en-GB"/>
        </w:rPr>
        <w:t xml:space="preserve">: </w:t>
      </w:r>
      <w:proofErr w:type="spellStart"/>
      <w:r w:rsidRPr="003E66A8">
        <w:rPr>
          <w:sz w:val="24"/>
          <w:szCs w:val="24"/>
          <w:lang w:val="en-GB"/>
        </w:rPr>
        <w:t>KhNEU</w:t>
      </w:r>
      <w:proofErr w:type="spellEnd"/>
      <w:r w:rsidRPr="003E66A8">
        <w:rPr>
          <w:sz w:val="24"/>
          <w:szCs w:val="24"/>
          <w:lang w:val="en-GB"/>
        </w:rPr>
        <w:t xml:space="preserve">, 2010. 212 p. </w:t>
      </w:r>
    </w:p>
    <w:p w14:paraId="450FE431" w14:textId="77777777" w:rsidR="00125757" w:rsidRPr="003E66A8" w:rsidRDefault="0098670B" w:rsidP="003E66A8">
      <w:pPr>
        <w:widowControl w:val="0"/>
        <w:numPr>
          <w:ilvl w:val="0"/>
          <w:numId w:val="2"/>
        </w:numPr>
        <w:tabs>
          <w:tab w:val="left" w:pos="1134"/>
        </w:tabs>
        <w:suppressAutoHyphens w:val="0"/>
        <w:ind w:firstLine="567"/>
        <w:jc w:val="both"/>
        <w:rPr>
          <w:sz w:val="24"/>
          <w:szCs w:val="24"/>
          <w:lang w:val="en-GB"/>
        </w:rPr>
      </w:pPr>
      <w:proofErr w:type="spellStart"/>
      <w:r w:rsidRPr="003E66A8">
        <w:rPr>
          <w:sz w:val="24"/>
          <w:szCs w:val="24"/>
          <w:lang w:val="en-GB"/>
        </w:rPr>
        <w:t>Chernyshova</w:t>
      </w:r>
      <w:proofErr w:type="spellEnd"/>
      <w:r w:rsidRPr="003E66A8">
        <w:rPr>
          <w:sz w:val="24"/>
          <w:szCs w:val="24"/>
          <w:lang w:val="en-GB"/>
        </w:rPr>
        <w:t xml:space="preserve"> L.O. Foreign Economic Activity of Enterprises: Practical Guide. </w:t>
      </w:r>
      <w:proofErr w:type="spellStart"/>
      <w:r w:rsidRPr="003E66A8">
        <w:rPr>
          <w:sz w:val="24"/>
          <w:szCs w:val="24"/>
          <w:lang w:val="en-GB"/>
        </w:rPr>
        <w:t>Kharkiv</w:t>
      </w:r>
      <w:proofErr w:type="spellEnd"/>
      <w:r w:rsidRPr="003E66A8">
        <w:rPr>
          <w:sz w:val="24"/>
          <w:szCs w:val="24"/>
          <w:lang w:val="en-GB"/>
        </w:rPr>
        <w:t>: Fort Publishing House, 2017. 238 p. URL: http://elib.hduht.edu.ua/bitstream/123456789/1880/1/1_%D0%9D%D0%B0%D0%B2_%D0%BF%D0%BE%D1%81 _%D0%97%D0%95%D0%94%D0%9F_%D0%BF%D1%80%D0%B0%D0%BA%D1%82%D0%B8%D0%BA%D1%83%D0 %BC.pdf</w:t>
      </w:r>
    </w:p>
    <w:p w14:paraId="0DB20186" w14:textId="77777777" w:rsidR="00125757" w:rsidRPr="003E66A8" w:rsidRDefault="0098670B" w:rsidP="003E66A8">
      <w:pPr>
        <w:widowControl w:val="0"/>
        <w:tabs>
          <w:tab w:val="left" w:pos="1134"/>
        </w:tabs>
        <w:suppressAutoHyphens w:val="0"/>
        <w:ind w:firstLine="567"/>
        <w:rPr>
          <w:rFonts w:eastAsia="Calibri"/>
          <w:sz w:val="24"/>
          <w:szCs w:val="24"/>
          <w:lang w:val="en-GB" w:eastAsia="zh-CN"/>
        </w:rPr>
      </w:pPr>
      <w:r w:rsidRPr="003E66A8">
        <w:rPr>
          <w:b/>
          <w:bCs/>
          <w:i/>
          <w:sz w:val="24"/>
          <w:szCs w:val="24"/>
          <w:lang w:val="en-GB" w:bidi="uk-UA"/>
        </w:rPr>
        <w:t>Supplementary literature:</w:t>
      </w:r>
    </w:p>
    <w:p w14:paraId="00F11D5E" w14:textId="77777777" w:rsidR="00125757" w:rsidRPr="003E66A8" w:rsidRDefault="0098670B" w:rsidP="003E66A8">
      <w:pPr>
        <w:widowControl w:val="0"/>
        <w:numPr>
          <w:ilvl w:val="0"/>
          <w:numId w:val="3"/>
        </w:numPr>
        <w:tabs>
          <w:tab w:val="left" w:pos="1134"/>
        </w:tabs>
        <w:suppressAutoHyphens w:val="0"/>
        <w:ind w:firstLine="567"/>
        <w:jc w:val="both"/>
        <w:rPr>
          <w:sz w:val="24"/>
          <w:szCs w:val="24"/>
          <w:lang w:val="en-GB"/>
        </w:rPr>
      </w:pPr>
      <w:proofErr w:type="spellStart"/>
      <w:r w:rsidRPr="003E66A8">
        <w:rPr>
          <w:sz w:val="24"/>
          <w:szCs w:val="24"/>
          <w:lang w:val="en-GB"/>
        </w:rPr>
        <w:t>Nosach</w:t>
      </w:r>
      <w:proofErr w:type="spellEnd"/>
      <w:r w:rsidRPr="003E66A8">
        <w:rPr>
          <w:sz w:val="24"/>
          <w:szCs w:val="24"/>
          <w:lang w:val="en-GB"/>
        </w:rPr>
        <w:t xml:space="preserve"> L.L., </w:t>
      </w:r>
      <w:proofErr w:type="spellStart"/>
      <w:r w:rsidRPr="003E66A8">
        <w:rPr>
          <w:sz w:val="24"/>
          <w:szCs w:val="24"/>
          <w:lang w:val="en-GB"/>
        </w:rPr>
        <w:t>Velychko</w:t>
      </w:r>
      <w:proofErr w:type="spellEnd"/>
      <w:r w:rsidRPr="003E66A8">
        <w:rPr>
          <w:sz w:val="24"/>
          <w:szCs w:val="24"/>
          <w:lang w:val="en-GB"/>
        </w:rPr>
        <w:t xml:space="preserve"> </w:t>
      </w:r>
      <w:proofErr w:type="spellStart"/>
      <w:r w:rsidRPr="003E66A8">
        <w:rPr>
          <w:sz w:val="24"/>
          <w:szCs w:val="24"/>
          <w:lang w:val="en-GB"/>
        </w:rPr>
        <w:t>K.Yu</w:t>
      </w:r>
      <w:proofErr w:type="spellEnd"/>
      <w:r w:rsidRPr="003E66A8">
        <w:rPr>
          <w:sz w:val="24"/>
          <w:szCs w:val="24"/>
          <w:lang w:val="en-GB"/>
        </w:rPr>
        <w:t xml:space="preserve">., </w:t>
      </w:r>
      <w:proofErr w:type="spellStart"/>
      <w:r w:rsidRPr="003E66A8">
        <w:rPr>
          <w:sz w:val="24"/>
          <w:szCs w:val="24"/>
          <w:lang w:val="en-GB"/>
        </w:rPr>
        <w:t>Pechenka</w:t>
      </w:r>
      <w:proofErr w:type="spellEnd"/>
      <w:r w:rsidRPr="003E66A8">
        <w:rPr>
          <w:sz w:val="24"/>
          <w:szCs w:val="24"/>
          <w:lang w:val="en-GB"/>
        </w:rPr>
        <w:t xml:space="preserve"> O.I., </w:t>
      </w:r>
      <w:proofErr w:type="spellStart"/>
      <w:r w:rsidRPr="003E66A8">
        <w:rPr>
          <w:sz w:val="24"/>
          <w:szCs w:val="24"/>
          <w:lang w:val="en-GB"/>
        </w:rPr>
        <w:t>Zosimova</w:t>
      </w:r>
      <w:proofErr w:type="spellEnd"/>
      <w:r w:rsidRPr="003E66A8">
        <w:rPr>
          <w:sz w:val="24"/>
          <w:szCs w:val="24"/>
          <w:lang w:val="en-GB"/>
        </w:rPr>
        <w:t xml:space="preserve"> </w:t>
      </w:r>
      <w:proofErr w:type="spellStart"/>
      <w:r w:rsidRPr="003E66A8">
        <w:rPr>
          <w:sz w:val="24"/>
          <w:szCs w:val="24"/>
          <w:lang w:val="en-GB"/>
        </w:rPr>
        <w:t>Zh.S</w:t>
      </w:r>
      <w:proofErr w:type="spellEnd"/>
      <w:r w:rsidRPr="003E66A8">
        <w:rPr>
          <w:sz w:val="24"/>
          <w:szCs w:val="24"/>
          <w:lang w:val="en-GB"/>
        </w:rPr>
        <w:t xml:space="preserve">. International credit, settlement and currency transactions: a study guide. </w:t>
      </w:r>
      <w:proofErr w:type="spellStart"/>
      <w:r w:rsidRPr="003E66A8">
        <w:rPr>
          <w:sz w:val="24"/>
          <w:szCs w:val="24"/>
          <w:lang w:val="en-GB"/>
        </w:rPr>
        <w:t>Kharkiv</w:t>
      </w:r>
      <w:proofErr w:type="spellEnd"/>
      <w:r w:rsidRPr="003E66A8">
        <w:rPr>
          <w:sz w:val="24"/>
          <w:szCs w:val="24"/>
          <w:lang w:val="en-GB"/>
        </w:rPr>
        <w:t xml:space="preserve">: Fort Publishing House, 2016. 240 p. </w:t>
      </w:r>
    </w:p>
    <w:p w14:paraId="3D004EA7" w14:textId="77777777" w:rsidR="00125757" w:rsidRPr="003E66A8" w:rsidRDefault="0098670B" w:rsidP="003E66A8">
      <w:pPr>
        <w:widowControl w:val="0"/>
        <w:numPr>
          <w:ilvl w:val="0"/>
          <w:numId w:val="3"/>
        </w:numPr>
        <w:tabs>
          <w:tab w:val="left" w:pos="1134"/>
        </w:tabs>
        <w:suppressAutoHyphens w:val="0"/>
        <w:ind w:firstLine="567"/>
        <w:jc w:val="both"/>
        <w:rPr>
          <w:rFonts w:eastAsia="Calibri"/>
          <w:sz w:val="24"/>
          <w:szCs w:val="24"/>
          <w:lang w:val="en-GB" w:eastAsia="zh-CN"/>
        </w:rPr>
      </w:pPr>
      <w:proofErr w:type="spellStart"/>
      <w:r w:rsidRPr="003E66A8">
        <w:rPr>
          <w:sz w:val="24"/>
          <w:szCs w:val="24"/>
          <w:lang w:val="en-GB"/>
        </w:rPr>
        <w:t>Maslak</w:t>
      </w:r>
      <w:proofErr w:type="spellEnd"/>
      <w:r w:rsidRPr="003E66A8">
        <w:rPr>
          <w:sz w:val="24"/>
          <w:szCs w:val="24"/>
          <w:lang w:val="en-GB"/>
        </w:rPr>
        <w:t xml:space="preserve"> O.O. Accounting and analysis of foreign economic activity: textbook. </w:t>
      </w:r>
      <w:proofErr w:type="spellStart"/>
      <w:r w:rsidRPr="003E66A8">
        <w:rPr>
          <w:sz w:val="24"/>
          <w:szCs w:val="24"/>
          <w:lang w:val="en-GB"/>
        </w:rPr>
        <w:t>Lviv</w:t>
      </w:r>
      <w:proofErr w:type="spellEnd"/>
      <w:r w:rsidRPr="003E66A8">
        <w:rPr>
          <w:sz w:val="24"/>
          <w:szCs w:val="24"/>
          <w:lang w:val="en-GB"/>
        </w:rPr>
        <w:t xml:space="preserve">: </w:t>
      </w:r>
      <w:proofErr w:type="spellStart"/>
      <w:r w:rsidRPr="003E66A8">
        <w:rPr>
          <w:sz w:val="24"/>
          <w:szCs w:val="24"/>
          <w:lang w:val="en-GB"/>
        </w:rPr>
        <w:t>Novyi</w:t>
      </w:r>
      <w:proofErr w:type="spellEnd"/>
      <w:r w:rsidRPr="003E66A8">
        <w:rPr>
          <w:sz w:val="24"/>
          <w:szCs w:val="24"/>
          <w:lang w:val="en-GB"/>
        </w:rPr>
        <w:t xml:space="preserve"> </w:t>
      </w:r>
      <w:proofErr w:type="spellStart"/>
      <w:r w:rsidRPr="003E66A8">
        <w:rPr>
          <w:sz w:val="24"/>
          <w:szCs w:val="24"/>
          <w:lang w:val="en-GB"/>
        </w:rPr>
        <w:t>Svit</w:t>
      </w:r>
      <w:proofErr w:type="spellEnd"/>
      <w:r w:rsidRPr="003E66A8">
        <w:rPr>
          <w:sz w:val="24"/>
          <w:szCs w:val="24"/>
          <w:lang w:val="en-GB"/>
        </w:rPr>
        <w:t xml:space="preserve">. 2016. 352 p. </w:t>
      </w:r>
    </w:p>
    <w:p w14:paraId="4FD63CA7" w14:textId="77777777" w:rsidR="00125757" w:rsidRPr="003E66A8" w:rsidRDefault="0098670B" w:rsidP="003E66A8">
      <w:pPr>
        <w:widowControl w:val="0"/>
        <w:numPr>
          <w:ilvl w:val="0"/>
          <w:numId w:val="3"/>
        </w:numPr>
        <w:tabs>
          <w:tab w:val="left" w:pos="1134"/>
        </w:tabs>
        <w:suppressAutoHyphens w:val="0"/>
        <w:ind w:firstLine="567"/>
        <w:jc w:val="both"/>
        <w:rPr>
          <w:rFonts w:eastAsia="Calibri"/>
          <w:sz w:val="24"/>
          <w:szCs w:val="24"/>
          <w:lang w:val="en-GB" w:eastAsia="zh-CN"/>
        </w:rPr>
      </w:pPr>
      <w:proofErr w:type="spellStart"/>
      <w:r w:rsidRPr="003E66A8">
        <w:rPr>
          <w:sz w:val="24"/>
          <w:szCs w:val="24"/>
          <w:lang w:val="en-GB"/>
        </w:rPr>
        <w:t>Reshetnikova</w:t>
      </w:r>
      <w:proofErr w:type="spellEnd"/>
      <w:r w:rsidRPr="003E66A8">
        <w:rPr>
          <w:sz w:val="24"/>
          <w:szCs w:val="24"/>
          <w:lang w:val="en-GB"/>
        </w:rPr>
        <w:t xml:space="preserve"> O.V., </w:t>
      </w:r>
      <w:proofErr w:type="spellStart"/>
      <w:r w:rsidRPr="003E66A8">
        <w:rPr>
          <w:sz w:val="24"/>
          <w:szCs w:val="24"/>
          <w:lang w:val="en-GB"/>
        </w:rPr>
        <w:t>Danilenko</w:t>
      </w:r>
      <w:proofErr w:type="spellEnd"/>
      <w:r w:rsidRPr="003E66A8">
        <w:rPr>
          <w:sz w:val="24"/>
          <w:szCs w:val="24"/>
          <w:lang w:val="en-GB"/>
        </w:rPr>
        <w:t xml:space="preserve"> V.I., </w:t>
      </w:r>
      <w:proofErr w:type="spellStart"/>
      <w:r w:rsidRPr="003E66A8">
        <w:rPr>
          <w:sz w:val="24"/>
          <w:szCs w:val="24"/>
          <w:lang w:val="en-GB"/>
        </w:rPr>
        <w:t>Borovyk</w:t>
      </w:r>
      <w:proofErr w:type="spellEnd"/>
      <w:r w:rsidRPr="003E66A8">
        <w:rPr>
          <w:sz w:val="24"/>
          <w:szCs w:val="24"/>
          <w:lang w:val="en-GB"/>
        </w:rPr>
        <w:t xml:space="preserve"> T.V. Logistical Infrastructure as a Strategic Element in the Development of Foreign Economic Activity of Domestic Enterprises. Economic, organisational and legal mechanisms for supporting and developing entrepreneurship: collective monograph; edited by O.V. </w:t>
      </w:r>
      <w:proofErr w:type="spellStart"/>
      <w:r w:rsidRPr="003E66A8">
        <w:rPr>
          <w:sz w:val="24"/>
          <w:szCs w:val="24"/>
          <w:lang w:val="en-GB"/>
        </w:rPr>
        <w:t>Kalashnik</w:t>
      </w:r>
      <w:proofErr w:type="spellEnd"/>
      <w:r w:rsidRPr="003E66A8">
        <w:rPr>
          <w:sz w:val="24"/>
          <w:szCs w:val="24"/>
          <w:lang w:val="en-GB"/>
        </w:rPr>
        <w:t xml:space="preserve">, H.Z. </w:t>
      </w:r>
      <w:proofErr w:type="spellStart"/>
      <w:r w:rsidRPr="003E66A8">
        <w:rPr>
          <w:sz w:val="24"/>
          <w:szCs w:val="24"/>
          <w:lang w:val="en-GB"/>
        </w:rPr>
        <w:t>Makhmudova</w:t>
      </w:r>
      <w:proofErr w:type="spellEnd"/>
      <w:r w:rsidRPr="003E66A8">
        <w:rPr>
          <w:sz w:val="24"/>
          <w:szCs w:val="24"/>
          <w:lang w:val="en-GB"/>
        </w:rPr>
        <w:t xml:space="preserve">, I.O. </w:t>
      </w:r>
      <w:proofErr w:type="spellStart"/>
      <w:r w:rsidRPr="003E66A8">
        <w:rPr>
          <w:sz w:val="24"/>
          <w:szCs w:val="24"/>
          <w:lang w:val="en-GB"/>
        </w:rPr>
        <w:t>Yasnolob</w:t>
      </w:r>
      <w:proofErr w:type="spellEnd"/>
      <w:r w:rsidRPr="003E66A8">
        <w:rPr>
          <w:sz w:val="24"/>
          <w:szCs w:val="24"/>
          <w:lang w:val="en-GB"/>
        </w:rPr>
        <w:t>. Poltava: Astray Publishing House, 2020. Pp. 143-150. URL:</w:t>
      </w:r>
      <w:hyperlink r:id="rId8" w:history="1">
        <w:r w:rsidRPr="003E66A8">
          <w:rPr>
            <w:rStyle w:val="a4"/>
            <w:sz w:val="24"/>
            <w:szCs w:val="24"/>
            <w:lang w:val="en-GB"/>
          </w:rPr>
          <w:t xml:space="preserve"> http://dspace.pdaa.edu.ua:8080/handle/123456789/10777</w:t>
        </w:r>
      </w:hyperlink>
    </w:p>
    <w:p w14:paraId="68E1ABC1" w14:textId="77777777" w:rsidR="00125757" w:rsidRPr="003E66A8" w:rsidRDefault="0098670B" w:rsidP="003E66A8">
      <w:pPr>
        <w:widowControl w:val="0"/>
        <w:numPr>
          <w:ilvl w:val="0"/>
          <w:numId w:val="3"/>
        </w:numPr>
        <w:tabs>
          <w:tab w:val="left" w:pos="1134"/>
        </w:tabs>
        <w:suppressAutoHyphens w:val="0"/>
        <w:ind w:firstLine="567"/>
        <w:jc w:val="both"/>
        <w:rPr>
          <w:rFonts w:eastAsia="Calibri"/>
          <w:sz w:val="24"/>
          <w:szCs w:val="24"/>
          <w:lang w:val="en-GB" w:eastAsia="zh-CN"/>
        </w:rPr>
      </w:pPr>
      <w:proofErr w:type="spellStart"/>
      <w:r w:rsidRPr="003E66A8">
        <w:rPr>
          <w:sz w:val="24"/>
          <w:szCs w:val="24"/>
          <w:lang w:val="en-GB"/>
        </w:rPr>
        <w:t>Reshetnikova</w:t>
      </w:r>
      <w:proofErr w:type="spellEnd"/>
      <w:r w:rsidRPr="003E66A8">
        <w:rPr>
          <w:sz w:val="24"/>
          <w:szCs w:val="24"/>
          <w:lang w:val="en-GB"/>
        </w:rPr>
        <w:t xml:space="preserve"> O.V., </w:t>
      </w:r>
      <w:proofErr w:type="spellStart"/>
      <w:r w:rsidRPr="003E66A8">
        <w:rPr>
          <w:sz w:val="24"/>
          <w:szCs w:val="24"/>
          <w:lang w:val="en-GB"/>
        </w:rPr>
        <w:t>Danilenko</w:t>
      </w:r>
      <w:proofErr w:type="spellEnd"/>
      <w:r w:rsidRPr="003E66A8">
        <w:rPr>
          <w:sz w:val="24"/>
          <w:szCs w:val="24"/>
          <w:lang w:val="en-GB"/>
        </w:rPr>
        <w:t xml:space="preserve"> V.I., </w:t>
      </w:r>
      <w:proofErr w:type="spellStart"/>
      <w:r w:rsidRPr="003E66A8">
        <w:rPr>
          <w:sz w:val="24"/>
          <w:szCs w:val="24"/>
          <w:lang w:val="en-GB"/>
        </w:rPr>
        <w:t>Borovyk</w:t>
      </w:r>
      <w:proofErr w:type="spellEnd"/>
      <w:r w:rsidRPr="003E66A8">
        <w:rPr>
          <w:sz w:val="24"/>
          <w:szCs w:val="24"/>
          <w:lang w:val="en-GB"/>
        </w:rPr>
        <w:t xml:space="preserve"> T.V. Logistics as a factor in ensuring Ukraine's competitiveness in the field of foreign economic activity. Bulletin of the I.I. </w:t>
      </w:r>
      <w:proofErr w:type="spellStart"/>
      <w:r w:rsidRPr="003E66A8">
        <w:rPr>
          <w:sz w:val="24"/>
          <w:szCs w:val="24"/>
          <w:lang w:val="en-GB"/>
        </w:rPr>
        <w:t>Mechnikov</w:t>
      </w:r>
      <w:proofErr w:type="spellEnd"/>
      <w:r w:rsidRPr="003E66A8">
        <w:rPr>
          <w:sz w:val="24"/>
          <w:szCs w:val="24"/>
          <w:lang w:val="en-GB"/>
        </w:rPr>
        <w:t xml:space="preserve"> Odessa National University. 2021. Vol. 26. Issue 1(86). pp. 66-72 URL: http://dspace.pdaa.edu.ua:8080/handle/123456789/10776 </w:t>
      </w:r>
    </w:p>
    <w:p w14:paraId="34870A31" w14:textId="77777777" w:rsidR="00125757" w:rsidRPr="003E66A8" w:rsidRDefault="0098670B" w:rsidP="003E66A8">
      <w:pPr>
        <w:widowControl w:val="0"/>
        <w:numPr>
          <w:ilvl w:val="0"/>
          <w:numId w:val="3"/>
        </w:numPr>
        <w:tabs>
          <w:tab w:val="left" w:pos="1134"/>
        </w:tabs>
        <w:suppressAutoHyphens w:val="0"/>
        <w:ind w:firstLine="567"/>
        <w:jc w:val="both"/>
        <w:rPr>
          <w:rFonts w:eastAsia="Calibri"/>
          <w:sz w:val="24"/>
          <w:szCs w:val="24"/>
          <w:lang w:val="en-GB" w:eastAsia="zh-CN"/>
        </w:rPr>
      </w:pPr>
      <w:proofErr w:type="spellStart"/>
      <w:r w:rsidRPr="003E66A8">
        <w:rPr>
          <w:sz w:val="24"/>
          <w:szCs w:val="24"/>
          <w:lang w:val="en-GB"/>
        </w:rPr>
        <w:t>Danylenko</w:t>
      </w:r>
      <w:proofErr w:type="spellEnd"/>
      <w:r w:rsidRPr="003E66A8">
        <w:rPr>
          <w:sz w:val="24"/>
          <w:szCs w:val="24"/>
          <w:lang w:val="en-GB"/>
        </w:rPr>
        <w:t xml:space="preserve"> V.I., </w:t>
      </w:r>
      <w:proofErr w:type="spellStart"/>
      <w:r w:rsidRPr="003E66A8">
        <w:rPr>
          <w:sz w:val="24"/>
          <w:szCs w:val="24"/>
          <w:lang w:val="en-GB"/>
        </w:rPr>
        <w:t>Dyadik</w:t>
      </w:r>
      <w:proofErr w:type="spellEnd"/>
      <w:r w:rsidRPr="003E66A8">
        <w:rPr>
          <w:sz w:val="24"/>
          <w:szCs w:val="24"/>
          <w:lang w:val="en-GB"/>
        </w:rPr>
        <w:t xml:space="preserve"> T.V., </w:t>
      </w:r>
      <w:proofErr w:type="spellStart"/>
      <w:r w:rsidRPr="003E66A8">
        <w:rPr>
          <w:sz w:val="24"/>
          <w:szCs w:val="24"/>
          <w:lang w:val="en-GB"/>
        </w:rPr>
        <w:t>Borovyk</w:t>
      </w:r>
      <w:proofErr w:type="spellEnd"/>
      <w:r w:rsidRPr="003E66A8">
        <w:rPr>
          <w:sz w:val="24"/>
          <w:szCs w:val="24"/>
          <w:lang w:val="en-GB"/>
        </w:rPr>
        <w:t xml:space="preserve"> T.V. International practice of ensuring the competitiveness of the agricultural sector of the economy. Theory and practice of business management: collective monograph. Edited by T.V. </w:t>
      </w:r>
      <w:proofErr w:type="spellStart"/>
      <w:r w:rsidRPr="003E66A8">
        <w:rPr>
          <w:sz w:val="24"/>
          <w:szCs w:val="24"/>
          <w:lang w:val="en-GB"/>
        </w:rPr>
        <w:t>Grynyko</w:t>
      </w:r>
      <w:proofErr w:type="spellEnd"/>
      <w:r w:rsidRPr="003E66A8">
        <w:rPr>
          <w:sz w:val="24"/>
          <w:szCs w:val="24"/>
          <w:lang w:val="en-GB"/>
        </w:rPr>
        <w:t xml:space="preserve">. Dnipro: Publisher </w:t>
      </w:r>
      <w:proofErr w:type="spellStart"/>
      <w:r w:rsidRPr="003E66A8">
        <w:rPr>
          <w:sz w:val="24"/>
          <w:szCs w:val="24"/>
          <w:lang w:val="en-GB"/>
        </w:rPr>
        <w:t>Bila</w:t>
      </w:r>
      <w:proofErr w:type="spellEnd"/>
      <w:r w:rsidRPr="003E66A8">
        <w:rPr>
          <w:sz w:val="24"/>
          <w:szCs w:val="24"/>
          <w:lang w:val="en-GB"/>
        </w:rPr>
        <w:t xml:space="preserve"> K.O. 2020. Pp. 305-314. URL: http://confcontact.com/2020-kolektyvnamonographiya/kolektyvna_monographiya_2020__maket.pdf#page=305 </w:t>
      </w:r>
    </w:p>
    <w:p w14:paraId="3B9ED60A" w14:textId="77777777" w:rsidR="00125757" w:rsidRPr="003E66A8" w:rsidRDefault="0098670B" w:rsidP="003E66A8">
      <w:pPr>
        <w:widowControl w:val="0"/>
        <w:numPr>
          <w:ilvl w:val="0"/>
          <w:numId w:val="3"/>
        </w:numPr>
        <w:tabs>
          <w:tab w:val="left" w:pos="1134"/>
        </w:tabs>
        <w:suppressAutoHyphens w:val="0"/>
        <w:ind w:firstLine="567"/>
        <w:jc w:val="both"/>
        <w:rPr>
          <w:rFonts w:eastAsia="Calibri"/>
          <w:sz w:val="24"/>
          <w:szCs w:val="24"/>
          <w:lang w:val="en-GB" w:eastAsia="zh-CN"/>
        </w:rPr>
      </w:pPr>
      <w:proofErr w:type="spellStart"/>
      <w:r w:rsidRPr="003E66A8">
        <w:rPr>
          <w:sz w:val="24"/>
          <w:szCs w:val="24"/>
          <w:lang w:val="en-GB"/>
        </w:rPr>
        <w:t>Podtserkovny</w:t>
      </w:r>
      <w:proofErr w:type="spellEnd"/>
      <w:r w:rsidRPr="003E66A8">
        <w:rPr>
          <w:sz w:val="24"/>
          <w:szCs w:val="24"/>
          <w:lang w:val="en-GB"/>
        </w:rPr>
        <w:t xml:space="preserve"> O.P. Legal regulation of foreign economic activity: teaching manual (for full-time and part-time students). Odessa: NU "OYA", 2021. 166 p. </w:t>
      </w:r>
    </w:p>
    <w:p w14:paraId="5786081C" w14:textId="77777777" w:rsidR="00125757" w:rsidRPr="003E66A8" w:rsidRDefault="0098670B" w:rsidP="003E66A8">
      <w:pPr>
        <w:widowControl w:val="0"/>
        <w:numPr>
          <w:ilvl w:val="0"/>
          <w:numId w:val="3"/>
        </w:numPr>
        <w:tabs>
          <w:tab w:val="left" w:pos="1134"/>
        </w:tabs>
        <w:suppressAutoHyphens w:val="0"/>
        <w:ind w:firstLine="567"/>
        <w:jc w:val="both"/>
        <w:rPr>
          <w:rFonts w:eastAsia="Calibri"/>
          <w:sz w:val="24"/>
          <w:szCs w:val="24"/>
          <w:lang w:val="en-GB" w:eastAsia="zh-CN"/>
        </w:rPr>
      </w:pPr>
      <w:proofErr w:type="spellStart"/>
      <w:r w:rsidRPr="003E66A8">
        <w:rPr>
          <w:sz w:val="24"/>
          <w:szCs w:val="24"/>
          <w:lang w:val="en-GB"/>
        </w:rPr>
        <w:t>Kakhovych</w:t>
      </w:r>
      <w:proofErr w:type="spellEnd"/>
      <w:r w:rsidRPr="003E66A8">
        <w:rPr>
          <w:sz w:val="24"/>
          <w:szCs w:val="24"/>
          <w:lang w:val="en-GB"/>
        </w:rPr>
        <w:t xml:space="preserve"> O.O., </w:t>
      </w:r>
      <w:proofErr w:type="spellStart"/>
      <w:r w:rsidRPr="003E66A8">
        <w:rPr>
          <w:sz w:val="24"/>
          <w:szCs w:val="24"/>
          <w:lang w:val="en-GB"/>
        </w:rPr>
        <w:t>Kakhovych</w:t>
      </w:r>
      <w:proofErr w:type="spellEnd"/>
      <w:r w:rsidRPr="003E66A8">
        <w:rPr>
          <w:sz w:val="24"/>
          <w:szCs w:val="24"/>
          <w:lang w:val="en-GB"/>
        </w:rPr>
        <w:t xml:space="preserve"> Y.O. Motives for creating joint ventures as a type of foreign economic activity. URL: http://biblio.umsf.dp.ua/jspui/bitstream/123456789/2459/1/11kakhovich.pdf. 11. </w:t>
      </w:r>
      <w:proofErr w:type="spellStart"/>
      <w:r w:rsidRPr="003E66A8">
        <w:rPr>
          <w:sz w:val="24"/>
          <w:szCs w:val="24"/>
          <w:lang w:val="en-GB"/>
        </w:rPr>
        <w:t>Nazarov</w:t>
      </w:r>
      <w:proofErr w:type="spellEnd"/>
      <w:r w:rsidRPr="003E66A8">
        <w:rPr>
          <w:sz w:val="24"/>
          <w:szCs w:val="24"/>
          <w:lang w:val="en-GB"/>
        </w:rPr>
        <w:t xml:space="preserve"> N.K., </w:t>
      </w:r>
      <w:proofErr w:type="spellStart"/>
      <w:r w:rsidRPr="003E66A8">
        <w:rPr>
          <w:sz w:val="24"/>
          <w:szCs w:val="24"/>
          <w:lang w:val="en-GB"/>
        </w:rPr>
        <w:t>Barannik</w:t>
      </w:r>
      <w:proofErr w:type="spellEnd"/>
      <w:r w:rsidRPr="003E66A8">
        <w:rPr>
          <w:sz w:val="24"/>
          <w:szCs w:val="24"/>
          <w:lang w:val="en-GB"/>
        </w:rPr>
        <w:t xml:space="preserve"> I.O. Economic security of the export-import potential of an enterprise. Business-Inform. 2019. No. 5. P. 142-149. URL: http://nbuv.gov.ua/UJRN/binf_2019_5_23.</w:t>
      </w:r>
    </w:p>
    <w:p w14:paraId="4BF20924" w14:textId="77777777" w:rsidR="00125757" w:rsidRPr="003E66A8" w:rsidRDefault="0098670B" w:rsidP="003E66A8">
      <w:pPr>
        <w:widowControl w:val="0"/>
        <w:suppressAutoHyphens w:val="0"/>
        <w:ind w:firstLine="567"/>
        <w:jc w:val="both"/>
        <w:rPr>
          <w:b/>
          <w:bCs/>
          <w:i/>
          <w:iCs/>
          <w:sz w:val="24"/>
          <w:szCs w:val="24"/>
          <w:lang w:val="en-GB"/>
        </w:rPr>
      </w:pPr>
      <w:r w:rsidRPr="003E66A8">
        <w:rPr>
          <w:b/>
          <w:bCs/>
          <w:i/>
          <w:iCs/>
          <w:sz w:val="24"/>
          <w:szCs w:val="24"/>
          <w:lang w:val="en-GB"/>
        </w:rPr>
        <w:t xml:space="preserve">Internet information resources: </w:t>
      </w:r>
    </w:p>
    <w:p w14:paraId="1F55844B"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 xml:space="preserve">Regulatory and legal framework of Ukraine URL: http://zakon3.rada.gov.ua/ </w:t>
      </w:r>
    </w:p>
    <w:p w14:paraId="2EC0FF66"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 xml:space="preserve">Customs Code of Ukraine: Law of Ukraine dated 13 March 2012 No. 4495-VI (current version dated 15 May 2021) URL: https://zakon.rada.gov.ua/laws/show/4495-17 </w:t>
      </w:r>
    </w:p>
    <w:p w14:paraId="3D12B0D7"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Official website of Incoterms 2020 in Ukraine. URL:</w:t>
      </w:r>
      <w:hyperlink r:id="rId9" w:history="1">
        <w:r w:rsidRPr="003E66A8">
          <w:rPr>
            <w:rStyle w:val="a4"/>
            <w:sz w:val="24"/>
            <w:szCs w:val="24"/>
            <w:lang w:val="en-GB"/>
          </w:rPr>
          <w:t xml:space="preserve"> https://incoterms2020.com.ua/terms</w:t>
        </w:r>
      </w:hyperlink>
    </w:p>
    <w:p w14:paraId="1116F835"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 xml:space="preserve">Official website of the Ministry of Economic Development, Trade and Agriculture of Ukraine URL: www.me.gov.ua </w:t>
      </w:r>
    </w:p>
    <w:p w14:paraId="393CC366"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 xml:space="preserve">Official website of the National Bank of Ukraine URL: www.bank.gov.ua </w:t>
      </w:r>
    </w:p>
    <w:p w14:paraId="6B20F818"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Official website of the State Statistics Service of Ukraine URL:</w:t>
      </w:r>
      <w:hyperlink r:id="rId10" w:history="1">
        <w:r w:rsidRPr="003E66A8">
          <w:rPr>
            <w:rStyle w:val="a4"/>
            <w:sz w:val="24"/>
            <w:szCs w:val="24"/>
            <w:lang w:val="en-GB"/>
          </w:rPr>
          <w:t xml:space="preserve"> www.ukrstat.gov.ua</w:t>
        </w:r>
      </w:hyperlink>
    </w:p>
    <w:p w14:paraId="6ADA9AF7"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 xml:space="preserve">Official website of the State Fiscal Service of Ukraine http://sfs.gov.ua/ </w:t>
      </w:r>
    </w:p>
    <w:p w14:paraId="5F77E572"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lastRenderedPageBreak/>
        <w:t xml:space="preserve">Official website of the Ministry of Foreign Affairs of Ukraine. URL: http://www.mfa.gov.ua/mfa/ua; </w:t>
      </w:r>
    </w:p>
    <w:p w14:paraId="15AA4007"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Official website of the Ministry of Infrastructure of Ukraine. URL:</w:t>
      </w:r>
      <w:hyperlink r:id="rId11" w:history="1">
        <w:r w:rsidRPr="003E66A8">
          <w:rPr>
            <w:rStyle w:val="a4"/>
            <w:sz w:val="24"/>
            <w:szCs w:val="24"/>
            <w:lang w:val="en-GB"/>
          </w:rPr>
          <w:t xml:space="preserve"> http://www.mtu.gov.ua/;</w:t>
        </w:r>
      </w:hyperlink>
    </w:p>
    <w:p w14:paraId="3F66F874"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Official website of the Ukrainian Chamber of Commerce and Industry. URL:</w:t>
      </w:r>
      <w:hyperlink r:id="rId12" w:history="1">
        <w:r w:rsidRPr="003E66A8">
          <w:rPr>
            <w:rStyle w:val="a4"/>
            <w:sz w:val="24"/>
            <w:szCs w:val="24"/>
            <w:lang w:val="en-GB"/>
          </w:rPr>
          <w:t xml:space="preserve"> http://www.ucci.org.ua/ua/main.html;</w:t>
        </w:r>
      </w:hyperlink>
    </w:p>
    <w:p w14:paraId="6C563E8C"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Official website of the State Export Control Service of Ukraine. URL:</w:t>
      </w:r>
      <w:hyperlink r:id="rId13" w:history="1">
        <w:r w:rsidRPr="003E66A8">
          <w:rPr>
            <w:rStyle w:val="a4"/>
            <w:sz w:val="24"/>
            <w:szCs w:val="24"/>
            <w:lang w:val="en-GB"/>
          </w:rPr>
          <w:t xml:space="preserve"> http://www.dsecu.gov.ua</w:t>
        </w:r>
      </w:hyperlink>
    </w:p>
    <w:p w14:paraId="43AA7AD8"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 xml:space="preserve">Official website of the International Chamber of Commerce. URL: http://www.iccwbo.org/; </w:t>
      </w:r>
    </w:p>
    <w:p w14:paraId="7E377F37"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Official website of the European Union. URL: http://</w:t>
      </w:r>
      <w:hyperlink r:id="rId14" w:history="1">
        <w:r w:rsidRPr="003E66A8">
          <w:rPr>
            <w:rStyle w:val="a4"/>
            <w:sz w:val="24"/>
            <w:szCs w:val="24"/>
            <w:lang w:val="en-GB"/>
          </w:rPr>
          <w:t xml:space="preserve"> www.europa.eu.int</w:t>
        </w:r>
      </w:hyperlink>
    </w:p>
    <w:p w14:paraId="32185D83"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On currency and currency transactions: Law of Ukraine No. 2473-VIII dated 28 April 2020. URL:</w:t>
      </w:r>
      <w:hyperlink r:id="rId15" w:anchor="Text." w:history="1">
        <w:r w:rsidRPr="003E66A8">
          <w:rPr>
            <w:rStyle w:val="a4"/>
            <w:sz w:val="24"/>
            <w:szCs w:val="24"/>
            <w:lang w:val="en-GB"/>
          </w:rPr>
          <w:t xml:space="preserve"> https://zakon.rada.gov.ua/laws/show/2473-19#Text.</w:t>
        </w:r>
      </w:hyperlink>
    </w:p>
    <w:p w14:paraId="6BC8403B" w14:textId="77777777" w:rsidR="00125757" w:rsidRPr="003E66A8" w:rsidRDefault="0098670B" w:rsidP="003E66A8">
      <w:pPr>
        <w:widowControl w:val="0"/>
        <w:numPr>
          <w:ilvl w:val="0"/>
          <w:numId w:val="4"/>
        </w:numPr>
        <w:suppressAutoHyphens w:val="0"/>
        <w:ind w:firstLine="567"/>
        <w:jc w:val="both"/>
        <w:rPr>
          <w:sz w:val="24"/>
          <w:szCs w:val="24"/>
          <w:lang w:val="en-GB"/>
        </w:rPr>
      </w:pPr>
      <w:r w:rsidRPr="003E66A8">
        <w:rPr>
          <w:sz w:val="24"/>
          <w:szCs w:val="24"/>
          <w:lang w:val="en-GB"/>
        </w:rPr>
        <w:t>On the Customs Tariff of Ukraine: Law of Ukraine No. 674-IX of 6 April 2020. URL: https://zakon.rada.gov.ua/laws/show/674-20#Text</w:t>
      </w:r>
    </w:p>
    <w:sectPr w:rsidR="00125757" w:rsidRPr="003E66A8" w:rsidSect="003E66A8">
      <w:headerReference w:type="default" r:id="rId16"/>
      <w:headerReference w:type="first" r:id="rId17"/>
      <w:pgSz w:w="11906" w:h="16838"/>
      <w:pgMar w:top="934" w:right="991" w:bottom="1134" w:left="1101" w:header="709"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298B6" w14:textId="77777777" w:rsidR="00533B26" w:rsidRDefault="00533B26">
      <w:r>
        <w:separator/>
      </w:r>
    </w:p>
  </w:endnote>
  <w:endnote w:type="continuationSeparator" w:id="0">
    <w:p w14:paraId="4540CB91" w14:textId="77777777" w:rsidR="00533B26" w:rsidRDefault="0053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Bold r:id="rId1" w:fontKey="{B2DAFB1E-C2D3-40FC-BCD0-51249429889E}"/>
    <w:embedBoldItalic r:id="rId2" w:fontKey="{DBBBBECB-4643-4F32-B876-845026E864FB}"/>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default"/>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3" w:fontKey="{DB5D11A4-7337-4D25-A6C7-C5D606052A83}"/>
    <w:embedBold r:id="rId4" w:fontKey="{3AB768DA-E94E-4595-9E89-A23464614710}"/>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embedRegular r:id="rId5" w:fontKey="{5D66AE72-9BEE-46F1-AAD7-E43F38B8168F}"/>
    <w:embedBold r:id="rId6" w:fontKey="{854FCAF3-CA1B-4EDE-8FA9-20F9CA511301}"/>
    <w:embedBoldItalic r:id="rId7" w:fontKey="{E32528FB-B33B-4696-8171-285E37CE5381}"/>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484A68E4-97E5-4C49-9A3B-3BD854BD4E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EEB3C" w14:textId="77777777" w:rsidR="00533B26" w:rsidRDefault="00533B26">
      <w:r>
        <w:separator/>
      </w:r>
    </w:p>
  </w:footnote>
  <w:footnote w:type="continuationSeparator" w:id="0">
    <w:p w14:paraId="0846D191" w14:textId="77777777" w:rsidR="00533B26" w:rsidRDefault="0053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8A03" w14:textId="77777777" w:rsidR="00125757" w:rsidRDefault="0098670B">
    <w:pPr>
      <w:pStyle w:val="a7"/>
      <w:jc w:val="right"/>
      <w:rPr>
        <w:lang w:val="uk-UA"/>
      </w:rPr>
    </w:pPr>
    <w:r>
      <w:rPr>
        <w:lang w:val="uk-UA"/>
      </w:rPr>
      <w:fldChar w:fldCharType="begin"/>
    </w:r>
    <w:r>
      <w:rPr>
        <w:lang w:val="uk-UA"/>
      </w:rPr>
      <w:instrText xml:space="preserve"> PAGE </w:instrText>
    </w:r>
    <w:r>
      <w:rPr>
        <w:lang w:val="uk-UA"/>
      </w:rPr>
      <w:fldChar w:fldCharType="separate"/>
    </w:r>
    <w:r w:rsidR="008F66BF">
      <w:rPr>
        <w:noProof/>
        <w:lang w:val="uk-UA"/>
      </w:rPr>
      <w:t>1</w:t>
    </w:r>
    <w:r>
      <w:rPr>
        <w:lang w:val="uk-UA"/>
      </w:rPr>
      <w:fldChar w:fldCharType="end"/>
    </w:r>
  </w:p>
  <w:p w14:paraId="5ABE724D" w14:textId="77777777" w:rsidR="00125757" w:rsidRDefault="00125757">
    <w:pPr>
      <w:pStyle w:val="a7"/>
      <w:jc w:val="right"/>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F8D1" w14:textId="77777777" w:rsidR="00125757" w:rsidRDefault="001257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F7D400"/>
    <w:multiLevelType w:val="singleLevel"/>
    <w:tmpl w:val="AEF7D400"/>
    <w:lvl w:ilvl="0">
      <w:start w:val="1"/>
      <w:numFmt w:val="decimal"/>
      <w:suff w:val="space"/>
      <w:lvlText w:val="%1."/>
      <w:lvlJc w:val="left"/>
    </w:lvl>
  </w:abstractNum>
  <w:abstractNum w:abstractNumId="1" w15:restartNumberingAfterBreak="0">
    <w:nsid w:val="E181499D"/>
    <w:multiLevelType w:val="singleLevel"/>
    <w:tmpl w:val="E181499D"/>
    <w:lvl w:ilvl="0">
      <w:start w:val="1"/>
      <w:numFmt w:val="decimal"/>
      <w:suff w:val="space"/>
      <w:lvlText w:val="%1."/>
      <w:lvlJc w:val="left"/>
    </w:lvl>
  </w:abstractNum>
  <w:abstractNum w:abstractNumId="2"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2CE1B18"/>
    <w:multiLevelType w:val="singleLevel"/>
    <w:tmpl w:val="42CE1B18"/>
    <w:lvl w:ilvl="0">
      <w:start w:val="1"/>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63"/>
    <w:rsid w:val="00062FA1"/>
    <w:rsid w:val="000E318C"/>
    <w:rsid w:val="00125757"/>
    <w:rsid w:val="00186544"/>
    <w:rsid w:val="001B51CA"/>
    <w:rsid w:val="001C220C"/>
    <w:rsid w:val="001D2942"/>
    <w:rsid w:val="001F03AB"/>
    <w:rsid w:val="002225CC"/>
    <w:rsid w:val="00293F20"/>
    <w:rsid w:val="002957A7"/>
    <w:rsid w:val="002C2232"/>
    <w:rsid w:val="003452A5"/>
    <w:rsid w:val="003E66A8"/>
    <w:rsid w:val="00430D99"/>
    <w:rsid w:val="0044620F"/>
    <w:rsid w:val="004760A6"/>
    <w:rsid w:val="00533B26"/>
    <w:rsid w:val="005D6D67"/>
    <w:rsid w:val="005E0687"/>
    <w:rsid w:val="005F1300"/>
    <w:rsid w:val="005F1631"/>
    <w:rsid w:val="0061393D"/>
    <w:rsid w:val="00644439"/>
    <w:rsid w:val="006853B3"/>
    <w:rsid w:val="00705B2A"/>
    <w:rsid w:val="00746127"/>
    <w:rsid w:val="0076294E"/>
    <w:rsid w:val="00785119"/>
    <w:rsid w:val="007A3302"/>
    <w:rsid w:val="007C114C"/>
    <w:rsid w:val="007D5BF2"/>
    <w:rsid w:val="007D67AE"/>
    <w:rsid w:val="00850514"/>
    <w:rsid w:val="008B340D"/>
    <w:rsid w:val="008D2252"/>
    <w:rsid w:val="008E232C"/>
    <w:rsid w:val="008F5DAD"/>
    <w:rsid w:val="008F66BF"/>
    <w:rsid w:val="009156BB"/>
    <w:rsid w:val="00921B2B"/>
    <w:rsid w:val="0098670B"/>
    <w:rsid w:val="009A57D7"/>
    <w:rsid w:val="009E09FD"/>
    <w:rsid w:val="009E6D02"/>
    <w:rsid w:val="00A01205"/>
    <w:rsid w:val="00A25809"/>
    <w:rsid w:val="00B74534"/>
    <w:rsid w:val="00C0614A"/>
    <w:rsid w:val="00C121BD"/>
    <w:rsid w:val="00C22A45"/>
    <w:rsid w:val="00C364C5"/>
    <w:rsid w:val="00C452CC"/>
    <w:rsid w:val="00CA35C4"/>
    <w:rsid w:val="00CA5D63"/>
    <w:rsid w:val="00D012DA"/>
    <w:rsid w:val="00D31F08"/>
    <w:rsid w:val="00D70B12"/>
    <w:rsid w:val="00D736DB"/>
    <w:rsid w:val="00DA33A4"/>
    <w:rsid w:val="00DC537C"/>
    <w:rsid w:val="00DD571A"/>
    <w:rsid w:val="00E14678"/>
    <w:rsid w:val="00E31A07"/>
    <w:rsid w:val="00F10401"/>
    <w:rsid w:val="00FE4FC0"/>
    <w:rsid w:val="118057C7"/>
    <w:rsid w:val="155057D6"/>
    <w:rsid w:val="165C08BD"/>
    <w:rsid w:val="17A1618E"/>
    <w:rsid w:val="1858665E"/>
    <w:rsid w:val="1B5E7A3C"/>
    <w:rsid w:val="1C1D06BA"/>
    <w:rsid w:val="1D512982"/>
    <w:rsid w:val="1DD1717A"/>
    <w:rsid w:val="1E3728B1"/>
    <w:rsid w:val="1E7159FF"/>
    <w:rsid w:val="2D6B0041"/>
    <w:rsid w:val="31516EEB"/>
    <w:rsid w:val="37DB0180"/>
    <w:rsid w:val="3DD16176"/>
    <w:rsid w:val="3E3948A1"/>
    <w:rsid w:val="3F32613E"/>
    <w:rsid w:val="4F7A5F45"/>
    <w:rsid w:val="522E5C61"/>
    <w:rsid w:val="527507B2"/>
    <w:rsid w:val="6004371A"/>
    <w:rsid w:val="603B6C71"/>
    <w:rsid w:val="66336FF4"/>
    <w:rsid w:val="6C2B4084"/>
    <w:rsid w:val="70C87915"/>
    <w:rsid w:val="73357A0F"/>
    <w:rsid w:val="7B7D7929"/>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D1F6E55"/>
  <w15:docId w15:val="{E04E18F8-9760-4145-A482-069F7EA3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paragraph" w:styleId="1">
    <w:name w:val="heading 1"/>
    <w:basedOn w:val="a"/>
    <w:next w:val="a"/>
    <w:qFormat/>
    <w:pPr>
      <w:numPr>
        <w:numId w:val="1"/>
      </w:numPr>
      <w:tabs>
        <w:tab w:val="left" w:pos="0"/>
      </w:tabs>
      <w:spacing w:before="280" w:after="280"/>
      <w:outlineLvl w:val="0"/>
    </w:pPr>
    <w:rPr>
      <w:rFonts w:ascii="SimSun" w:hAnsi="SimSun" w:cs="SimSun"/>
      <w:b/>
      <w:bCs/>
      <w:kern w:val="2"/>
      <w:sz w:val="48"/>
      <w:szCs w:val="48"/>
      <w:lang w:val="en-US" w:eastAsia="zh-CN"/>
    </w:rPr>
  </w:style>
  <w:style w:type="paragraph" w:styleId="2">
    <w:name w:val="heading 2"/>
    <w:basedOn w:val="a"/>
    <w:next w:val="a"/>
    <w:qFormat/>
    <w:pPr>
      <w:keepNext/>
      <w:numPr>
        <w:ilvl w:val="1"/>
        <w:numId w:val="1"/>
      </w:numPr>
      <w:tabs>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
    <w:qFormat/>
    <w:pPr>
      <w:keepNext/>
      <w:spacing w:before="240" w:after="60"/>
      <w:outlineLvl w:val="2"/>
    </w:pPr>
    <w:rPr>
      <w:rFonts w:ascii="Calibri Light" w:eastAsia="Times New Roman" w:hAnsi="Calibri Light"/>
      <w:b/>
      <w:bCs/>
      <w:sz w:val="26"/>
      <w:szCs w:val="26"/>
    </w:rPr>
  </w:style>
  <w:style w:type="paragraph" w:styleId="5">
    <w:name w:val="heading 5"/>
    <w:basedOn w:val="a"/>
    <w:next w:val="a"/>
    <w:qFormat/>
    <w:pPr>
      <w:numPr>
        <w:ilvl w:val="4"/>
        <w:numId w:val="1"/>
      </w:numPr>
      <w:tabs>
        <w:tab w:val="left" w:pos="0"/>
      </w:tabs>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libri Light" w:eastAsia="Times New Roman" w:hAnsi="Calibri Light" w:cs="Times New Roman"/>
      <w:b/>
      <w:bCs/>
      <w:sz w:val="26"/>
      <w:szCs w:val="26"/>
      <w:lang w:val="ru-RU" w:eastAsia="ru-RU"/>
    </w:rPr>
  </w:style>
  <w:style w:type="character" w:styleId="a3">
    <w:name w:val="Emphasis"/>
    <w:qFormat/>
    <w:rPr>
      <w:rFonts w:cs="Times New Roman"/>
      <w:i/>
      <w:iCs/>
    </w:rPr>
  </w:style>
  <w:style w:type="character" w:styleId="a4">
    <w:name w:val="Hyperlink"/>
    <w:rPr>
      <w:rFonts w:cs="Times New Roman"/>
      <w:color w:val="0000FF"/>
      <w:u w:val="single"/>
    </w:rPr>
  </w:style>
  <w:style w:type="character" w:styleId="a5">
    <w:name w:val="page number"/>
    <w:rPr>
      <w:rFonts w:cs="Times New Roman"/>
    </w:rPr>
  </w:style>
  <w:style w:type="paragraph" w:styleId="a6">
    <w:name w:val="caption"/>
    <w:basedOn w:val="a"/>
    <w:qFormat/>
    <w:pPr>
      <w:suppressLineNumbers/>
      <w:spacing w:before="120" w:after="120"/>
    </w:pPr>
    <w:rPr>
      <w:rFonts w:cs="Arial"/>
      <w:i/>
      <w:iCs/>
      <w:sz w:val="24"/>
      <w:szCs w:val="24"/>
    </w:rPr>
  </w:style>
  <w:style w:type="paragraph" w:styleId="a7">
    <w:name w:val="header"/>
    <w:basedOn w:val="a"/>
    <w:pPr>
      <w:tabs>
        <w:tab w:val="center" w:pos="4677"/>
        <w:tab w:val="right" w:pos="9355"/>
      </w:tabs>
    </w:pPr>
  </w:style>
  <w:style w:type="paragraph" w:styleId="a8">
    <w:name w:val="Body Text"/>
    <w:basedOn w:val="a"/>
    <w:pPr>
      <w:spacing w:after="120"/>
    </w:pPr>
  </w:style>
  <w:style w:type="paragraph" w:styleId="a9">
    <w:name w:val="Body Text Indent"/>
    <w:basedOn w:val="a"/>
    <w:pPr>
      <w:spacing w:after="120"/>
      <w:ind w:left="283"/>
    </w:pPr>
  </w:style>
  <w:style w:type="paragraph" w:styleId="aa">
    <w:name w:val="footer"/>
    <w:basedOn w:val="a"/>
    <w:qFormat/>
    <w:pPr>
      <w:tabs>
        <w:tab w:val="center" w:pos="4153"/>
        <w:tab w:val="right" w:pos="8306"/>
      </w:tabs>
    </w:pPr>
  </w:style>
  <w:style w:type="paragraph" w:styleId="ab">
    <w:name w:val="List"/>
    <w:basedOn w:val="a8"/>
    <w:rPr>
      <w:rFonts w:cs="Arial"/>
    </w:rPr>
  </w:style>
  <w:style w:type="paragraph" w:styleId="ac">
    <w:name w:val="Normal (Web)"/>
    <w:basedOn w:val="a"/>
    <w:uiPriority w:val="99"/>
    <w:unhideWhenUsed/>
    <w:pPr>
      <w:spacing w:before="100" w:beforeAutospacing="1" w:after="100" w:afterAutospacing="1"/>
    </w:pPr>
    <w:rPr>
      <w:sz w:val="24"/>
      <w:szCs w:val="24"/>
      <w:lang w:val="en-US" w:eastAsia="zh-CN"/>
    </w:rPr>
  </w:style>
  <w:style w:type="table" w:styleId="ad">
    <w:name w:val="Table Grid"/>
    <w:basedOn w:val="a1"/>
    <w:uiPriority w:val="39"/>
    <w:rPr>
      <w:rFonts w:ascii="Aptos" w:eastAsia="Aptos" w:hAnsi="Aptos"/>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Pr>
      <w:rFonts w:ascii="Times New Roman" w:hAnsi="Times New Roman" w:cs="Times New Roman" w:hint="default"/>
      <w:b w:val="0"/>
      <w:bCs w:val="0"/>
      <w:i w:val="0"/>
      <w:iCs w:val="0"/>
      <w:sz w:val="24"/>
      <w:szCs w:val="24"/>
    </w:rPr>
  </w:style>
  <w:style w:type="character" w:customStyle="1" w:styleId="WW8Num2z1">
    <w:name w:val="WW8Num2z1"/>
    <w:rPr>
      <w:rFonts w:cs="Times New Roman"/>
    </w:rPr>
  </w:style>
  <w:style w:type="character" w:customStyle="1" w:styleId="WW8Num3z0">
    <w:name w:val="WW8Num3z0"/>
    <w:rPr>
      <w:rFonts w:cs="Times New Roman"/>
    </w:rPr>
  </w:style>
  <w:style w:type="character" w:customStyle="1" w:styleId="WW8Num1z0">
    <w:name w:val="WW8Num1z0"/>
    <w:rPr>
      <w:rFonts w:ascii="Times New Roman" w:hAnsi="Times New Roman" w:cs="Times New Roman" w:hint="default"/>
      <w:b w:val="0"/>
      <w:bCs w:val="0"/>
      <w:i w:val="0"/>
      <w:iCs w:val="0"/>
      <w:sz w:val="24"/>
      <w:szCs w:val="24"/>
    </w:rPr>
  </w:style>
  <w:style w:type="character" w:customStyle="1" w:styleId="WW8Num1z1">
    <w:name w:val="WW8Num1z1"/>
    <w:rPr>
      <w:rFonts w:cs="Times New Roman"/>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10">
    <w:name w:val="Основной шрифт абзаца1"/>
  </w:style>
  <w:style w:type="character" w:customStyle="1" w:styleId="20">
    <w:name w:val="Основной текст (2)_"/>
    <w:rPr>
      <w:rFonts w:ascii="Arial Narrow" w:hAnsi="Arial Narrow" w:cs="Arial Narrow"/>
      <w:b/>
      <w:sz w:val="15"/>
      <w:shd w:val="clear" w:color="auto" w:fill="FFFFFF"/>
    </w:rPr>
  </w:style>
  <w:style w:type="character" w:customStyle="1" w:styleId="apple-converted-space">
    <w:name w:val="apple-converted-space"/>
    <w:rPr>
      <w:rFonts w:cs="Times New Roman"/>
    </w:rPr>
  </w:style>
  <w:style w:type="character" w:customStyle="1" w:styleId="31">
    <w:name w:val="Основной текст (3) + Не полужирный"/>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rPr>
      <w:rFonts w:ascii="Times New Roman" w:hAnsi="Times New Roman" w:cs="Times New Roman"/>
    </w:rPr>
  </w:style>
  <w:style w:type="character" w:customStyle="1" w:styleId="xfmc2">
    <w:name w:val="xfmc2"/>
    <w:rPr>
      <w:rFonts w:cs="Times New Roman"/>
    </w:rPr>
  </w:style>
  <w:style w:type="character" w:customStyle="1" w:styleId="21">
    <w:name w:val="Основной текст (2) + Полужирный1"/>
    <w:rPr>
      <w:rFonts w:ascii="Times New Roman" w:hAnsi="Times New Roman" w:cs="Times New Roman"/>
      <w:b/>
      <w:sz w:val="28"/>
      <w:u w:val="none"/>
    </w:rPr>
  </w:style>
  <w:style w:type="character" w:customStyle="1" w:styleId="ae">
    <w:name w:val="Символ нумерації"/>
  </w:style>
  <w:style w:type="paragraph" w:customStyle="1" w:styleId="11">
    <w:name w:val="Заголовок1"/>
    <w:basedOn w:val="a"/>
    <w:next w:val="a8"/>
    <w:pPr>
      <w:keepNext/>
      <w:spacing w:before="240" w:after="120"/>
    </w:pPr>
    <w:rPr>
      <w:rFonts w:ascii="Liberation Sans" w:eastAsia="Microsoft YaHei" w:hAnsi="Liberation Sans" w:cs="Arial"/>
      <w:sz w:val="28"/>
      <w:szCs w:val="28"/>
    </w:rPr>
  </w:style>
  <w:style w:type="paragraph" w:customStyle="1" w:styleId="af">
    <w:name w:val="Покажчик"/>
    <w:basedOn w:val="a"/>
    <w:pPr>
      <w:suppressLineNumbers/>
    </w:pPr>
    <w:rPr>
      <w:rFonts w:cs="Arial"/>
    </w:rPr>
  </w:style>
  <w:style w:type="paragraph" w:customStyle="1" w:styleId="Caption1">
    <w:name w:val="Caption1"/>
    <w:basedOn w:val="a"/>
    <w:pPr>
      <w:suppressLineNumbers/>
      <w:spacing w:before="120" w:after="120"/>
    </w:pPr>
    <w:rPr>
      <w:rFonts w:cs="Arial"/>
      <w:i/>
      <w:iCs/>
      <w:sz w:val="24"/>
      <w:szCs w:val="24"/>
    </w:rPr>
  </w:style>
  <w:style w:type="paragraph" w:customStyle="1" w:styleId="Caption11">
    <w:name w:val="Caption11"/>
    <w:basedOn w:val="a"/>
    <w:pPr>
      <w:suppressLineNumbers/>
      <w:spacing w:before="120" w:after="120"/>
    </w:pPr>
    <w:rPr>
      <w:rFonts w:cs="Arial"/>
      <w:i/>
      <w:iCs/>
      <w:sz w:val="24"/>
      <w:szCs w:val="24"/>
    </w:rPr>
  </w:style>
  <w:style w:type="paragraph" w:customStyle="1" w:styleId="Caption111">
    <w:name w:val="Caption111"/>
    <w:basedOn w:val="a"/>
    <w:pPr>
      <w:suppressLineNumbers/>
      <w:spacing w:before="120" w:after="120"/>
    </w:pPr>
    <w:rPr>
      <w:rFonts w:cs="Arial"/>
      <w:i/>
      <w:iCs/>
      <w:sz w:val="24"/>
      <w:szCs w:val="24"/>
    </w:rPr>
  </w:style>
  <w:style w:type="paragraph" w:customStyle="1" w:styleId="Caption1111">
    <w:name w:val="Caption1111"/>
    <w:basedOn w:val="a"/>
    <w:pPr>
      <w:suppressLineNumbers/>
      <w:spacing w:before="120" w:after="120"/>
    </w:pPr>
    <w:rPr>
      <w:rFonts w:cs="Arial"/>
      <w:i/>
      <w:iCs/>
      <w:sz w:val="24"/>
      <w:szCs w:val="24"/>
    </w:rPr>
  </w:style>
  <w:style w:type="paragraph" w:customStyle="1" w:styleId="Caption11111">
    <w:name w:val="Caption11111"/>
    <w:basedOn w:val="a"/>
    <w:pPr>
      <w:suppressLineNumbers/>
      <w:spacing w:before="120" w:after="120"/>
    </w:pPr>
    <w:rPr>
      <w:rFonts w:cs="Arial"/>
      <w:i/>
      <w:iCs/>
      <w:sz w:val="24"/>
      <w:szCs w:val="24"/>
    </w:rPr>
  </w:style>
  <w:style w:type="paragraph" w:customStyle="1" w:styleId="12">
    <w:name w:val="Текст1"/>
    <w:basedOn w:val="a"/>
    <w:rPr>
      <w:rFonts w:ascii="Courier New" w:hAnsi="Courier New" w:cs="Courier New"/>
    </w:rPr>
  </w:style>
  <w:style w:type="paragraph" w:customStyle="1" w:styleId="af0">
    <w:name w:val="Верхній і нижній колонтитули"/>
    <w:basedOn w:val="a"/>
    <w:pPr>
      <w:suppressLineNumbers/>
      <w:tabs>
        <w:tab w:val="center" w:pos="4819"/>
        <w:tab w:val="right" w:pos="9638"/>
      </w:tabs>
    </w:pPr>
  </w:style>
  <w:style w:type="paragraph" w:customStyle="1" w:styleId="HTML1">
    <w:name w:val="Стандартный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cs="SimSun"/>
      <w:sz w:val="24"/>
      <w:szCs w:val="24"/>
      <w:lang w:val="en-US" w:eastAsia="zh-CN"/>
    </w:rPr>
  </w:style>
  <w:style w:type="paragraph" w:customStyle="1" w:styleId="Style5">
    <w:name w:val="Style5"/>
    <w:basedOn w:val="a"/>
    <w:pPr>
      <w:widowControl w:val="0"/>
      <w:autoSpaceDE w:val="0"/>
    </w:pPr>
    <w:rPr>
      <w:sz w:val="24"/>
      <w:szCs w:val="24"/>
    </w:rPr>
  </w:style>
  <w:style w:type="paragraph" w:customStyle="1" w:styleId="22">
    <w:name w:val="Основной текст (2)"/>
    <w:basedOn w:val="a"/>
    <w:pPr>
      <w:shd w:val="clear" w:color="auto" w:fill="FFFFFF"/>
      <w:spacing w:line="240" w:lineRule="atLeast"/>
    </w:pPr>
    <w:rPr>
      <w:rFonts w:ascii="Arial Narrow" w:hAnsi="Arial Narrow" w:cs="Arial Narrow"/>
      <w:b/>
      <w:sz w:val="15"/>
      <w:shd w:val="clear" w:color="auto" w:fill="FFFFFF"/>
      <w:lang w:val="uk-UA" w:eastAsia="uk-UA"/>
    </w:rPr>
  </w:style>
  <w:style w:type="paragraph" w:customStyle="1" w:styleId="ListParagraph1">
    <w:name w:val="List Paragraph1"/>
    <w:basedOn w:val="a"/>
    <w:pPr>
      <w:spacing w:after="200" w:line="276" w:lineRule="auto"/>
      <w:ind w:left="720"/>
      <w:contextualSpacing/>
    </w:pPr>
    <w:rPr>
      <w:rFonts w:ascii="Calibri" w:hAnsi="Calibri" w:cs="Calibri"/>
      <w:sz w:val="22"/>
      <w:szCs w:val="22"/>
      <w:lang w:eastAsia="en-US"/>
    </w:rPr>
  </w:style>
  <w:style w:type="paragraph" w:customStyle="1" w:styleId="2034">
    <w:name w:val="2034"/>
    <w:basedOn w:val="a"/>
    <w:pPr>
      <w:spacing w:before="100" w:after="100"/>
    </w:pPr>
    <w:rPr>
      <w:sz w:val="24"/>
      <w:szCs w:val="24"/>
    </w:rPr>
  </w:style>
  <w:style w:type="paragraph" w:customStyle="1" w:styleId="2057">
    <w:name w:val="2057"/>
    <w:basedOn w:val="a"/>
    <w:pPr>
      <w:spacing w:before="100" w:after="100"/>
    </w:pPr>
    <w:rPr>
      <w:sz w:val="24"/>
      <w:szCs w:val="24"/>
    </w:rPr>
  </w:style>
  <w:style w:type="paragraph" w:customStyle="1" w:styleId="TableParagraph">
    <w:name w:val="Table Paragraph"/>
    <w:basedOn w:val="a"/>
    <w:pPr>
      <w:widowControl w:val="0"/>
      <w:autoSpaceDE w:val="0"/>
    </w:pPr>
    <w:rPr>
      <w:sz w:val="22"/>
      <w:szCs w:val="22"/>
      <w:lang w:val="en-US" w:eastAsia="en-US"/>
    </w:rPr>
  </w:style>
  <w:style w:type="paragraph" w:customStyle="1" w:styleId="af1">
    <w:name w:val="Вміст таблиці"/>
    <w:basedOn w:val="a"/>
    <w:pPr>
      <w:widowControl w:val="0"/>
      <w:suppressLineNumbers/>
    </w:pPr>
  </w:style>
  <w:style w:type="paragraph" w:customStyle="1" w:styleId="af2">
    <w:name w:val="Заголовок таблиці"/>
    <w:basedOn w:val="af1"/>
    <w:pPr>
      <w:jc w:val="center"/>
    </w:pPr>
    <w:rPr>
      <w:b/>
      <w:bCs/>
    </w:rPr>
  </w:style>
  <w:style w:type="paragraph" w:customStyle="1" w:styleId="af3">
    <w:name w:val="Вміст рамки"/>
    <w:basedOn w:val="a"/>
  </w:style>
  <w:style w:type="paragraph" w:customStyle="1" w:styleId="310">
    <w:name w:val="Основной текст с отступом 31"/>
    <w:basedOn w:val="a"/>
    <w:pPr>
      <w:overflowPunct w:val="0"/>
      <w:autoSpaceDE w:val="0"/>
      <w:autoSpaceDN w:val="0"/>
      <w:adjustRightInd w:val="0"/>
      <w:spacing w:line="360" w:lineRule="auto"/>
      <w:ind w:firstLine="1080"/>
      <w:textAlignment w:val="baseline"/>
    </w:pPr>
    <w:rPr>
      <w:sz w:val="24"/>
      <w:lang w:val="uk-UA"/>
    </w:rPr>
  </w:style>
  <w:style w:type="paragraph" w:customStyle="1" w:styleId="210">
    <w:name w:val="Основной текст с отступом 21"/>
    <w:basedOn w:val="a"/>
    <w:pPr>
      <w:overflowPunct w:val="0"/>
      <w:autoSpaceDE w:val="0"/>
      <w:autoSpaceDN w:val="0"/>
      <w:adjustRightInd w:val="0"/>
      <w:ind w:firstLine="1080"/>
      <w:jc w:val="both"/>
      <w:textAlignment w:val="baseline"/>
    </w:pPr>
    <w:rPr>
      <w:sz w:val="24"/>
      <w:lang w:val="uk-UA"/>
    </w:rPr>
  </w:style>
  <w:style w:type="table" w:customStyle="1" w:styleId="Style40">
    <w:name w:val="_Style 40"/>
    <w:basedOn w:val="TableNormal"/>
    <w:qFormat/>
    <w:tblPr>
      <w:tblCellMar>
        <w:top w:w="0" w:type="dxa"/>
        <w:left w:w="115" w:type="dxa"/>
        <w:bottom w:w="0" w:type="dxa"/>
        <w:right w:w="115" w:type="dxa"/>
      </w:tblCellMar>
    </w:tblPr>
  </w:style>
  <w:style w:type="table" w:customStyle="1" w:styleId="TableNormal">
    <w:name w:val="TableNormal"/>
    <w:qFormat/>
    <w:tblPr>
      <w:tblCellMar>
        <w:top w:w="100" w:type="dxa"/>
        <w:left w:w="100" w:type="dxa"/>
        <w:bottom w:w="100" w:type="dxa"/>
        <w:right w:w="100" w:type="dxa"/>
      </w:tblCellMar>
    </w:tblPr>
  </w:style>
  <w:style w:type="paragraph" w:customStyle="1" w:styleId="docdata">
    <w:name w:val="docdata"/>
    <w:basedOn w:val="a"/>
    <w:qFormat/>
    <w:pPr>
      <w:spacing w:before="100" w:beforeAutospacing="1" w:after="100" w:afterAutospacing="1"/>
    </w:pPr>
  </w:style>
  <w:style w:type="paragraph" w:customStyle="1" w:styleId="xfmc3">
    <w:name w:val="xfmc3"/>
    <w:basedOn w:val="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dspace.pdaa.edu.ua:8080/handle/123456789/10777" TargetMode="External"/><Relationship Id="rId13" Type="http://schemas.openxmlformats.org/officeDocument/2006/relationships/hyperlink" Target="http://www.dsecu.gov.u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cci.org.ua/ua/main.htm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tu.gov.ua/;" TargetMode="External"/><Relationship Id="rId5" Type="http://schemas.openxmlformats.org/officeDocument/2006/relationships/footnotes" Target="footnotes.xml"/><Relationship Id="rId15" Type="http://schemas.openxmlformats.org/officeDocument/2006/relationships/hyperlink" Target="https://zakon.rada.gov.ua/laws/show/2473-19" TargetMode="External"/><Relationship Id="rId10" Type="http://schemas.openxmlformats.org/officeDocument/2006/relationships/hyperlink" Target="http://www.ukrstat.gov.u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coterms2020.com.ua/terms" TargetMode="External"/><Relationship Id="rId14" Type="http://schemas.openxmlformats.org/officeDocument/2006/relationships/hyperlink" Target="http://www.europa.eu.i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3420</Words>
  <Characters>19497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ПрАТ  “ВНЗ “МІЖРЕГІОНАЛЬНА АКАДЕМІЯ УПРАВЛІННЯ ПЕРСОНАЛОМ”</vt:lpstr>
    </vt:vector>
  </TitlesOfParts>
  <Company/>
  <LinksUpToDate>false</LinksUpToDate>
  <CharactersWithSpaces>22872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ПрАТ  “ВНЗ “МІЖРЕГІОНАЛЬНА АКАДЕМІЯ УПРАВЛІННЯ ПЕРСОНАЛОМ”</dc:title>
  <dc:creator>ADMIN</dc:creator>
  <cp:lastModifiedBy>Ivan Bakhov</cp:lastModifiedBy>
  <cp:revision>3</cp:revision>
  <cp:lastPrinted>2025-03-07T12:12:00Z</cp:lastPrinted>
  <dcterms:created xsi:type="dcterms:W3CDTF">2026-01-30T11:53:00Z</dcterms:created>
  <dcterms:modified xsi:type="dcterms:W3CDTF">2026-02-04T10:20:00Z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