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3AE94" w14:textId="77777777" w:rsidR="00435BE9" w:rsidRPr="00B0401C" w:rsidRDefault="000C45AF" w:rsidP="00B0401C">
      <w:pPr>
        <w:widowControl w:val="0"/>
        <w:suppressAutoHyphens w:val="0"/>
        <w:ind w:right="-244"/>
        <w:jc w:val="center"/>
        <w:rPr>
          <w:color w:val="000000"/>
          <w:lang w:val="en-GB"/>
        </w:rPr>
      </w:pPr>
      <w:proofErr w:type="gramStart"/>
      <w:r w:rsidRPr="00B0401C">
        <w:rPr>
          <w:b/>
          <w:bCs/>
          <w:color w:val="000000"/>
          <w:sz w:val="28"/>
          <w:szCs w:val="28"/>
          <w:lang w:val="en-GB"/>
        </w:rPr>
        <w:t>PrJSC  "</w:t>
      </w:r>
      <w:proofErr w:type="gramEnd"/>
      <w:r w:rsidRPr="00B0401C">
        <w:rPr>
          <w:b/>
          <w:bCs/>
          <w:color w:val="000000"/>
          <w:sz w:val="28"/>
          <w:szCs w:val="28"/>
          <w:lang w:val="en-GB"/>
        </w:rPr>
        <w:t>Higher Educational Institution "Interregional Academy of Personnel Management"</w:t>
      </w:r>
    </w:p>
    <w:p w14:paraId="429D3609" w14:textId="77777777" w:rsidR="00435BE9" w:rsidRPr="00B0401C" w:rsidRDefault="00435BE9" w:rsidP="00B0401C">
      <w:pPr>
        <w:widowControl w:val="0"/>
        <w:suppressAutoHyphens w:val="0"/>
        <w:rPr>
          <w:color w:val="000000"/>
          <w:lang w:val="en-GB"/>
        </w:rPr>
      </w:pPr>
    </w:p>
    <w:p w14:paraId="242EE20B" w14:textId="77777777" w:rsidR="00435BE9" w:rsidRPr="00B0401C" w:rsidRDefault="00204663" w:rsidP="00B0401C">
      <w:pPr>
        <w:widowControl w:val="0"/>
        <w:suppressAutoHyphens w:val="0"/>
        <w:jc w:val="center"/>
        <w:rPr>
          <w:color w:val="000000"/>
          <w:lang w:val="en-GB"/>
        </w:rPr>
      </w:pPr>
      <w:r w:rsidRPr="00B0401C">
        <w:rPr>
          <w:noProof/>
          <w:color w:val="000000"/>
          <w:lang w:val="en-GB"/>
        </w:rPr>
        <w:drawing>
          <wp:inline distT="0" distB="0" distL="0" distR="0" wp14:anchorId="5F2337DD" wp14:editId="65230DDF">
            <wp:extent cx="693420" cy="815340"/>
            <wp:effectExtent l="0" t="0" r="0" b="3810"/>
            <wp:docPr id="1"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3420" cy="815340"/>
                    </a:xfrm>
                    <a:prstGeom prst="rect">
                      <a:avLst/>
                    </a:prstGeom>
                    <a:noFill/>
                    <a:ln>
                      <a:noFill/>
                    </a:ln>
                  </pic:spPr>
                </pic:pic>
              </a:graphicData>
            </a:graphic>
          </wp:inline>
        </w:drawing>
      </w:r>
    </w:p>
    <w:p w14:paraId="35A2939E" w14:textId="77777777" w:rsidR="00435BE9" w:rsidRPr="00B0401C" w:rsidRDefault="00435BE9" w:rsidP="00B0401C">
      <w:pPr>
        <w:widowControl w:val="0"/>
        <w:suppressAutoHyphens w:val="0"/>
        <w:rPr>
          <w:color w:val="000000"/>
          <w:lang w:val="en-GB"/>
        </w:rPr>
      </w:pPr>
    </w:p>
    <w:p w14:paraId="3905E326" w14:textId="77777777" w:rsidR="00435BE9" w:rsidRPr="00B0401C" w:rsidRDefault="00435BE9" w:rsidP="00B0401C">
      <w:pPr>
        <w:widowControl w:val="0"/>
        <w:suppressAutoHyphens w:val="0"/>
        <w:rPr>
          <w:color w:val="000000"/>
          <w:lang w:val="en-GB"/>
        </w:rPr>
      </w:pPr>
    </w:p>
    <w:p w14:paraId="31E7FEF9" w14:textId="77777777" w:rsidR="00435BE9" w:rsidRPr="00B0401C" w:rsidRDefault="00435BE9" w:rsidP="00B0401C">
      <w:pPr>
        <w:widowControl w:val="0"/>
        <w:suppressAutoHyphens w:val="0"/>
        <w:rPr>
          <w:color w:val="000000"/>
          <w:lang w:val="en-GB"/>
        </w:rPr>
      </w:pPr>
    </w:p>
    <w:p w14:paraId="2C2D6BF4" w14:textId="77777777" w:rsidR="00435BE9" w:rsidRPr="00B0401C" w:rsidRDefault="00435BE9" w:rsidP="00B0401C">
      <w:pPr>
        <w:widowControl w:val="0"/>
        <w:suppressAutoHyphens w:val="0"/>
        <w:rPr>
          <w:color w:val="000000"/>
          <w:lang w:val="en-GB"/>
        </w:rPr>
      </w:pPr>
    </w:p>
    <w:p w14:paraId="65932CC8" w14:textId="77777777" w:rsidR="00435BE9" w:rsidRPr="00B0401C" w:rsidRDefault="000C45AF" w:rsidP="00B0401C">
      <w:pPr>
        <w:widowControl w:val="0"/>
        <w:suppressAutoHyphens w:val="0"/>
        <w:rPr>
          <w:color w:val="000000"/>
          <w:lang w:val="en-GB"/>
        </w:rPr>
      </w:pPr>
      <w:r w:rsidRPr="00B0401C">
        <w:rPr>
          <w:color w:val="000000"/>
          <w:lang w:val="en-GB"/>
        </w:rPr>
        <w:br/>
      </w:r>
      <w:r w:rsidRPr="00B0401C">
        <w:rPr>
          <w:color w:val="000000"/>
          <w:lang w:val="en-GB"/>
        </w:rPr>
        <w:br/>
      </w:r>
    </w:p>
    <w:p w14:paraId="5A29D6E3" w14:textId="77777777" w:rsidR="00435BE9" w:rsidRPr="00B0401C" w:rsidRDefault="000C45AF" w:rsidP="00B0401C">
      <w:pPr>
        <w:widowControl w:val="0"/>
        <w:suppressAutoHyphens w:val="0"/>
        <w:spacing w:before="240" w:after="60"/>
        <w:ind w:right="-5"/>
        <w:jc w:val="center"/>
        <w:textAlignment w:val="baseline"/>
        <w:rPr>
          <w:rFonts w:ascii="Calibri" w:hAnsi="Calibri" w:cs="Calibri"/>
          <w:b/>
          <w:bCs/>
          <w:iCs/>
          <w:color w:val="000000"/>
          <w:sz w:val="32"/>
          <w:szCs w:val="32"/>
          <w:lang w:val="en-GB"/>
        </w:rPr>
      </w:pPr>
      <w:r w:rsidRPr="00B0401C">
        <w:rPr>
          <w:b/>
          <w:bCs/>
          <w:iCs/>
          <w:color w:val="000000"/>
          <w:sz w:val="32"/>
          <w:szCs w:val="32"/>
          <w:lang w:val="en-GB"/>
        </w:rPr>
        <w:t>SYLLABUS OF THE ACADEMIC DISCIPLINE</w:t>
      </w:r>
    </w:p>
    <w:p w14:paraId="1225A154" w14:textId="77777777" w:rsidR="00435BE9" w:rsidRPr="00B0401C" w:rsidRDefault="000C45AF" w:rsidP="00B0401C">
      <w:pPr>
        <w:widowControl w:val="0"/>
        <w:suppressAutoHyphens w:val="0"/>
        <w:jc w:val="center"/>
        <w:rPr>
          <w:color w:val="000000"/>
          <w:lang w:val="en-GB"/>
        </w:rPr>
      </w:pPr>
      <w:r w:rsidRPr="00B0401C">
        <w:rPr>
          <w:b/>
          <w:bCs/>
          <w:color w:val="000000"/>
          <w:sz w:val="32"/>
          <w:szCs w:val="32"/>
          <w:lang w:val="en-GB"/>
        </w:rPr>
        <w:t>"</w:t>
      </w:r>
      <w:r w:rsidR="00150916" w:rsidRPr="00B0401C">
        <w:rPr>
          <w:b/>
          <w:sz w:val="28"/>
          <w:szCs w:val="28"/>
          <w:lang w:val="en-GB"/>
        </w:rPr>
        <w:t>Labour Economics and Social and Labour Relations</w:t>
      </w:r>
      <w:r w:rsidRPr="00B0401C">
        <w:rPr>
          <w:b/>
          <w:bCs/>
          <w:color w:val="000000"/>
          <w:sz w:val="32"/>
          <w:szCs w:val="32"/>
          <w:lang w:val="en-GB"/>
        </w:rPr>
        <w:t>"</w:t>
      </w:r>
    </w:p>
    <w:p w14:paraId="48AAC558" w14:textId="77777777" w:rsidR="00435BE9" w:rsidRPr="00B0401C" w:rsidRDefault="00435BE9" w:rsidP="00B0401C">
      <w:pPr>
        <w:widowControl w:val="0"/>
        <w:suppressAutoHyphens w:val="0"/>
        <w:spacing w:after="240"/>
        <w:rPr>
          <w:color w:val="000000"/>
          <w:lang w:val="en-GB"/>
        </w:rPr>
      </w:pPr>
    </w:p>
    <w:tbl>
      <w:tblPr>
        <w:tblW w:w="0" w:type="auto"/>
        <w:tblLook w:val="0000" w:firstRow="0" w:lastRow="0" w:firstColumn="0" w:lastColumn="0" w:noHBand="0" w:noVBand="0"/>
      </w:tblPr>
      <w:tblGrid>
        <w:gridCol w:w="3235"/>
        <w:gridCol w:w="6115"/>
      </w:tblGrid>
      <w:tr w:rsidR="00B81314" w:rsidRPr="00B0401C" w14:paraId="4FC4AA19" w14:textId="77777777">
        <w:tc>
          <w:tcPr>
            <w:tcW w:w="3235" w:type="dxa"/>
          </w:tcPr>
          <w:p w14:paraId="5A6192CA" w14:textId="77777777" w:rsidR="00435BE9" w:rsidRPr="00B0401C" w:rsidRDefault="000C45AF" w:rsidP="00B0401C">
            <w:pPr>
              <w:widowControl w:val="0"/>
              <w:suppressAutoHyphens w:val="0"/>
              <w:spacing w:after="240"/>
              <w:rPr>
                <w:color w:val="000000"/>
                <w:sz w:val="24"/>
                <w:szCs w:val="24"/>
                <w:lang w:val="en-GB"/>
              </w:rPr>
            </w:pPr>
            <w:r w:rsidRPr="00B0401C">
              <w:rPr>
                <w:color w:val="000000"/>
                <w:sz w:val="28"/>
                <w:szCs w:val="28"/>
                <w:lang w:val="en-GB"/>
              </w:rPr>
              <w:t>Speciality:</w:t>
            </w:r>
          </w:p>
        </w:tc>
        <w:tc>
          <w:tcPr>
            <w:tcW w:w="6115" w:type="dxa"/>
          </w:tcPr>
          <w:p w14:paraId="6C4936B5" w14:textId="77777777" w:rsidR="00435BE9" w:rsidRPr="00B0401C" w:rsidRDefault="000C45AF" w:rsidP="00B0401C">
            <w:pPr>
              <w:widowControl w:val="0"/>
              <w:suppressAutoHyphens w:val="0"/>
              <w:spacing w:after="240"/>
              <w:rPr>
                <w:color w:val="000000"/>
                <w:sz w:val="24"/>
                <w:szCs w:val="24"/>
                <w:lang w:val="en-GB"/>
              </w:rPr>
            </w:pPr>
            <w:r w:rsidRPr="00B0401C">
              <w:rPr>
                <w:b/>
                <w:bCs/>
                <w:color w:val="000000"/>
                <w:sz w:val="28"/>
                <w:szCs w:val="28"/>
                <w:lang w:val="en-GB"/>
              </w:rPr>
              <w:t xml:space="preserve">D3 Management </w:t>
            </w:r>
          </w:p>
        </w:tc>
      </w:tr>
      <w:tr w:rsidR="00B81314" w:rsidRPr="00B0401C" w14:paraId="18E92770" w14:textId="77777777">
        <w:tc>
          <w:tcPr>
            <w:tcW w:w="3235" w:type="dxa"/>
          </w:tcPr>
          <w:p w14:paraId="46BE7419" w14:textId="77777777" w:rsidR="00435BE9" w:rsidRPr="00B0401C" w:rsidRDefault="000C45AF" w:rsidP="00B0401C">
            <w:pPr>
              <w:widowControl w:val="0"/>
              <w:suppressAutoHyphens w:val="0"/>
              <w:spacing w:after="240"/>
              <w:rPr>
                <w:color w:val="000000"/>
                <w:sz w:val="24"/>
                <w:szCs w:val="24"/>
                <w:lang w:val="en-GB"/>
              </w:rPr>
            </w:pPr>
            <w:r w:rsidRPr="00B0401C">
              <w:rPr>
                <w:color w:val="000000"/>
                <w:sz w:val="28"/>
                <w:szCs w:val="28"/>
                <w:lang w:val="en-GB"/>
              </w:rPr>
              <w:t>Educational level:</w:t>
            </w:r>
          </w:p>
        </w:tc>
        <w:tc>
          <w:tcPr>
            <w:tcW w:w="6115" w:type="dxa"/>
          </w:tcPr>
          <w:p w14:paraId="1378B5F5" w14:textId="77777777" w:rsidR="00435BE9" w:rsidRPr="00B0401C" w:rsidRDefault="00996A97" w:rsidP="00B0401C">
            <w:pPr>
              <w:widowControl w:val="0"/>
              <w:suppressAutoHyphens w:val="0"/>
              <w:spacing w:after="240"/>
              <w:rPr>
                <w:color w:val="000000"/>
                <w:sz w:val="24"/>
                <w:szCs w:val="24"/>
                <w:lang w:val="en-GB"/>
              </w:rPr>
            </w:pPr>
            <w:r w:rsidRPr="00B0401C">
              <w:rPr>
                <w:b/>
                <w:bCs/>
                <w:color w:val="000000"/>
                <w:sz w:val="28"/>
                <w:szCs w:val="28"/>
                <w:lang w:val="en-GB"/>
              </w:rPr>
              <w:t>First (bachelor's) level</w:t>
            </w:r>
          </w:p>
        </w:tc>
      </w:tr>
      <w:tr w:rsidR="00B81314" w:rsidRPr="00B0401C" w14:paraId="64FB420D" w14:textId="77777777">
        <w:tc>
          <w:tcPr>
            <w:tcW w:w="3235" w:type="dxa"/>
          </w:tcPr>
          <w:p w14:paraId="439AA657" w14:textId="77777777" w:rsidR="00435BE9" w:rsidRPr="00B0401C" w:rsidRDefault="000C45AF" w:rsidP="00B0401C">
            <w:pPr>
              <w:widowControl w:val="0"/>
              <w:suppressAutoHyphens w:val="0"/>
              <w:spacing w:after="240"/>
              <w:rPr>
                <w:color w:val="000000"/>
                <w:sz w:val="24"/>
                <w:szCs w:val="24"/>
                <w:lang w:val="en-GB"/>
              </w:rPr>
            </w:pPr>
            <w:r w:rsidRPr="00B0401C">
              <w:rPr>
                <w:color w:val="000000"/>
                <w:sz w:val="28"/>
                <w:szCs w:val="28"/>
                <w:lang w:val="en-GB"/>
              </w:rPr>
              <w:t>Educational programme:     </w:t>
            </w:r>
          </w:p>
        </w:tc>
        <w:tc>
          <w:tcPr>
            <w:tcW w:w="6115" w:type="dxa"/>
          </w:tcPr>
          <w:p w14:paraId="1EEC295B" w14:textId="77777777" w:rsidR="00435BE9" w:rsidRPr="00B0401C" w:rsidRDefault="000C45AF" w:rsidP="00B0401C">
            <w:pPr>
              <w:widowControl w:val="0"/>
              <w:suppressAutoHyphens w:val="0"/>
              <w:ind w:right="-5"/>
              <w:jc w:val="both"/>
              <w:rPr>
                <w:color w:val="000000"/>
                <w:sz w:val="24"/>
                <w:szCs w:val="24"/>
                <w:lang w:val="en-GB"/>
              </w:rPr>
            </w:pPr>
            <w:r w:rsidRPr="00B0401C">
              <w:rPr>
                <w:b/>
                <w:bCs/>
                <w:color w:val="000000"/>
                <w:sz w:val="28"/>
                <w:szCs w:val="28"/>
                <w:lang w:val="en-GB"/>
              </w:rPr>
              <w:t>Management</w:t>
            </w:r>
          </w:p>
        </w:tc>
      </w:tr>
    </w:tbl>
    <w:p w14:paraId="1621DD31" w14:textId="77777777" w:rsidR="00435BE9" w:rsidRPr="00B0401C" w:rsidRDefault="00435BE9" w:rsidP="00B0401C">
      <w:pPr>
        <w:widowControl w:val="0"/>
        <w:suppressAutoHyphens w:val="0"/>
        <w:spacing w:after="240"/>
        <w:rPr>
          <w:color w:val="000000"/>
          <w:lang w:val="en-GB"/>
        </w:rPr>
      </w:pPr>
    </w:p>
    <w:p w14:paraId="2C2F6CEE" w14:textId="77777777" w:rsidR="00435BE9" w:rsidRPr="00B0401C" w:rsidRDefault="000C45AF" w:rsidP="00B0401C">
      <w:pPr>
        <w:widowControl w:val="0"/>
        <w:suppressAutoHyphens w:val="0"/>
        <w:jc w:val="both"/>
        <w:rPr>
          <w:color w:val="000000"/>
          <w:lang w:val="en-GB"/>
        </w:rPr>
      </w:pPr>
      <w:r w:rsidRPr="00B0401C">
        <w:rPr>
          <w:color w:val="000000"/>
          <w:sz w:val="28"/>
          <w:szCs w:val="28"/>
          <w:lang w:val="en-GB"/>
        </w:rPr>
        <w:tab/>
      </w:r>
      <w:r w:rsidRPr="00B0401C">
        <w:rPr>
          <w:color w:val="000000"/>
          <w:sz w:val="28"/>
          <w:szCs w:val="28"/>
          <w:lang w:val="en-GB"/>
        </w:rPr>
        <w:tab/>
      </w:r>
    </w:p>
    <w:p w14:paraId="3272AEEB" w14:textId="77777777" w:rsidR="00435BE9" w:rsidRPr="00B0401C" w:rsidRDefault="00435BE9" w:rsidP="00B0401C">
      <w:pPr>
        <w:widowControl w:val="0"/>
        <w:suppressAutoHyphens w:val="0"/>
        <w:rPr>
          <w:color w:val="000000"/>
          <w:lang w:val="en-GB"/>
        </w:rPr>
      </w:pPr>
    </w:p>
    <w:p w14:paraId="74AD39A5" w14:textId="77777777" w:rsidR="00435BE9" w:rsidRPr="00B0401C" w:rsidRDefault="000C45AF" w:rsidP="00B0401C">
      <w:pPr>
        <w:widowControl w:val="0"/>
        <w:suppressAutoHyphens w:val="0"/>
        <w:jc w:val="both"/>
        <w:rPr>
          <w:color w:val="000000"/>
          <w:lang w:val="en-GB"/>
        </w:rPr>
      </w:pPr>
      <w:r w:rsidRPr="00B0401C">
        <w:rPr>
          <w:color w:val="000000"/>
          <w:sz w:val="28"/>
          <w:szCs w:val="28"/>
          <w:lang w:val="en-GB"/>
        </w:rPr>
        <w:tab/>
      </w:r>
    </w:p>
    <w:p w14:paraId="34896BB3" w14:textId="77777777" w:rsidR="00435BE9" w:rsidRPr="00B0401C" w:rsidRDefault="00435BE9" w:rsidP="00B0401C">
      <w:pPr>
        <w:widowControl w:val="0"/>
        <w:suppressAutoHyphens w:val="0"/>
        <w:rPr>
          <w:color w:val="000000"/>
          <w:lang w:val="en-GB"/>
        </w:rPr>
      </w:pPr>
    </w:p>
    <w:p w14:paraId="16F57624" w14:textId="77777777" w:rsidR="00435BE9" w:rsidRPr="00B0401C" w:rsidRDefault="00435BE9" w:rsidP="00B0401C">
      <w:pPr>
        <w:widowControl w:val="0"/>
        <w:suppressAutoHyphens w:val="0"/>
        <w:rPr>
          <w:color w:val="000000"/>
          <w:lang w:val="en-GB"/>
        </w:rPr>
      </w:pPr>
    </w:p>
    <w:p w14:paraId="61C1FAD3" w14:textId="77777777" w:rsidR="009C1956" w:rsidRPr="00B0401C" w:rsidRDefault="00435BE9" w:rsidP="00B0401C">
      <w:pPr>
        <w:widowControl w:val="0"/>
        <w:suppressAutoHyphens w:val="0"/>
        <w:spacing w:after="240"/>
        <w:rPr>
          <w:color w:val="000000"/>
          <w:lang w:val="en-GB"/>
        </w:rPr>
      </w:pPr>
      <w:r w:rsidRPr="00B0401C">
        <w:rPr>
          <w:color w:val="000000"/>
          <w:lang w:val="en-GB"/>
        </w:rPr>
        <w:br/>
      </w:r>
      <w:r w:rsidRPr="00B0401C">
        <w:rPr>
          <w:color w:val="000000"/>
          <w:lang w:val="en-GB"/>
        </w:rPr>
        <w:br/>
      </w:r>
      <w:r w:rsidRPr="00B0401C">
        <w:rPr>
          <w:color w:val="000000"/>
          <w:lang w:val="en-GB"/>
        </w:rPr>
        <w:br/>
      </w:r>
      <w:r w:rsidRPr="00B0401C">
        <w:rPr>
          <w:color w:val="000000"/>
          <w:lang w:val="en-GB"/>
        </w:rPr>
        <w:br/>
      </w:r>
      <w:r w:rsidRPr="00B0401C">
        <w:rPr>
          <w:color w:val="000000"/>
          <w:lang w:val="en-GB"/>
        </w:rPr>
        <w:br/>
      </w:r>
    </w:p>
    <w:p w14:paraId="69C04FE2" w14:textId="77777777" w:rsidR="009C1956" w:rsidRPr="00B0401C" w:rsidRDefault="009C1956" w:rsidP="00B0401C">
      <w:pPr>
        <w:widowControl w:val="0"/>
        <w:suppressAutoHyphens w:val="0"/>
        <w:spacing w:after="240"/>
        <w:rPr>
          <w:color w:val="000000"/>
          <w:lang w:val="en-GB"/>
        </w:rPr>
      </w:pPr>
    </w:p>
    <w:p w14:paraId="11C58C23" w14:textId="77777777" w:rsidR="009C1956" w:rsidRPr="00B0401C" w:rsidRDefault="009C1956" w:rsidP="00B0401C">
      <w:pPr>
        <w:widowControl w:val="0"/>
        <w:suppressAutoHyphens w:val="0"/>
        <w:spacing w:after="240"/>
        <w:rPr>
          <w:color w:val="000000"/>
          <w:lang w:val="en-GB"/>
        </w:rPr>
      </w:pPr>
    </w:p>
    <w:p w14:paraId="629DD7EE" w14:textId="77777777" w:rsidR="009C1956" w:rsidRPr="00B0401C" w:rsidRDefault="009C1956" w:rsidP="00B0401C">
      <w:pPr>
        <w:widowControl w:val="0"/>
        <w:suppressAutoHyphens w:val="0"/>
        <w:spacing w:after="240"/>
        <w:rPr>
          <w:color w:val="000000"/>
          <w:lang w:val="en-GB"/>
        </w:rPr>
      </w:pPr>
    </w:p>
    <w:p w14:paraId="5C71AEA9" w14:textId="77777777" w:rsidR="009C1956" w:rsidRPr="00B0401C" w:rsidRDefault="009C1956" w:rsidP="00B0401C">
      <w:pPr>
        <w:widowControl w:val="0"/>
        <w:suppressAutoHyphens w:val="0"/>
        <w:spacing w:after="240"/>
        <w:rPr>
          <w:color w:val="000000"/>
          <w:lang w:val="en-GB"/>
        </w:rPr>
      </w:pPr>
    </w:p>
    <w:p w14:paraId="10466423" w14:textId="77777777" w:rsidR="00435BE9" w:rsidRPr="00B0401C" w:rsidRDefault="000C45AF" w:rsidP="00B0401C">
      <w:pPr>
        <w:widowControl w:val="0"/>
        <w:suppressAutoHyphens w:val="0"/>
        <w:spacing w:after="240"/>
        <w:rPr>
          <w:color w:val="000000"/>
          <w:lang w:val="en-GB"/>
        </w:rPr>
      </w:pPr>
      <w:r w:rsidRPr="00B0401C">
        <w:rPr>
          <w:color w:val="000000"/>
          <w:lang w:val="en-GB"/>
        </w:rPr>
        <w:br/>
      </w:r>
    </w:p>
    <w:p w14:paraId="777C44EA" w14:textId="77777777" w:rsidR="00435BE9" w:rsidRPr="00B0401C" w:rsidRDefault="000C45AF" w:rsidP="00B0401C">
      <w:pPr>
        <w:widowControl w:val="0"/>
        <w:suppressAutoHyphens w:val="0"/>
        <w:jc w:val="center"/>
        <w:rPr>
          <w:lang w:val="en-GB"/>
        </w:rPr>
      </w:pPr>
      <w:r w:rsidRPr="00B0401C">
        <w:rPr>
          <w:color w:val="000000"/>
          <w:sz w:val="28"/>
          <w:szCs w:val="28"/>
          <w:lang w:val="en-GB"/>
        </w:rPr>
        <w:t>MAUP 2025</w:t>
      </w:r>
    </w:p>
    <w:p w14:paraId="756CB9AB" w14:textId="77777777" w:rsidR="00435BE9" w:rsidRPr="00B0401C" w:rsidRDefault="00435BE9" w:rsidP="00B0401C">
      <w:pPr>
        <w:widowControl w:val="0"/>
        <w:suppressAutoHyphens w:val="0"/>
        <w:jc w:val="both"/>
        <w:rPr>
          <w:sz w:val="28"/>
          <w:szCs w:val="28"/>
          <w:lang w:val="en-GB"/>
        </w:rPr>
      </w:pPr>
    </w:p>
    <w:p w14:paraId="671BCE47" w14:textId="77777777" w:rsidR="00435BE9" w:rsidRPr="00B0401C" w:rsidRDefault="00435BE9" w:rsidP="00B0401C">
      <w:pPr>
        <w:widowControl w:val="0"/>
        <w:suppressAutoHyphens w:val="0"/>
        <w:jc w:val="both"/>
        <w:rPr>
          <w:sz w:val="28"/>
          <w:szCs w:val="28"/>
          <w:lang w:val="en-GB"/>
        </w:rPr>
      </w:pPr>
    </w:p>
    <w:p w14:paraId="30C56F0F" w14:textId="77777777" w:rsidR="00435BE9" w:rsidRPr="00B0401C" w:rsidRDefault="00435BE9" w:rsidP="00B0401C">
      <w:pPr>
        <w:widowControl w:val="0"/>
        <w:suppressAutoHyphens w:val="0"/>
        <w:jc w:val="both"/>
        <w:rPr>
          <w:sz w:val="28"/>
          <w:szCs w:val="28"/>
          <w:lang w:val="en-GB"/>
        </w:rPr>
      </w:pPr>
    </w:p>
    <w:p w14:paraId="21425031" w14:textId="77777777" w:rsidR="00435BE9" w:rsidRPr="00B0401C" w:rsidRDefault="000C45AF" w:rsidP="00B0401C">
      <w:pPr>
        <w:widowControl w:val="0"/>
        <w:suppressAutoHyphens w:val="0"/>
        <w:jc w:val="center"/>
        <w:rPr>
          <w:bCs/>
          <w:sz w:val="24"/>
          <w:szCs w:val="24"/>
          <w:lang w:val="en-GB"/>
        </w:rPr>
      </w:pPr>
      <w:r w:rsidRPr="00B0401C">
        <w:rPr>
          <w:b/>
          <w:sz w:val="24"/>
          <w:szCs w:val="24"/>
          <w:lang w:val="en-GB"/>
        </w:rPr>
        <w:lastRenderedPageBreak/>
        <w:t>General information about the academic discipline</w:t>
      </w:r>
    </w:p>
    <w:tbl>
      <w:tblPr>
        <w:tblpPr w:leftFromText="180" w:rightFromText="180" w:vertAnchor="text" w:tblpX="91" w:tblpY="293"/>
        <w:tblOverlap w:val="never"/>
        <w:tblW w:w="5000" w:type="pct"/>
        <w:tblLayout w:type="fixed"/>
        <w:tblLook w:val="0000" w:firstRow="0" w:lastRow="0" w:firstColumn="0" w:lastColumn="0" w:noHBand="0" w:noVBand="0"/>
      </w:tblPr>
      <w:tblGrid>
        <w:gridCol w:w="3662"/>
        <w:gridCol w:w="6528"/>
      </w:tblGrid>
      <w:tr w:rsidR="00B81314" w:rsidRPr="00B0401C" w14:paraId="4547AD02" w14:textId="77777777">
        <w:trPr>
          <w:trHeight w:val="290"/>
        </w:trPr>
        <w:tc>
          <w:tcPr>
            <w:tcW w:w="3676" w:type="dxa"/>
            <w:tcBorders>
              <w:top w:val="single" w:sz="4" w:space="0" w:color="000000"/>
              <w:left w:val="single" w:sz="4" w:space="0" w:color="000000"/>
              <w:bottom w:val="single" w:sz="4" w:space="0" w:color="000000"/>
              <w:right w:val="single" w:sz="4" w:space="0" w:color="000000"/>
            </w:tcBorders>
          </w:tcPr>
          <w:p w14:paraId="080B350E" w14:textId="77777777" w:rsidR="00435BE9" w:rsidRPr="00B0401C" w:rsidRDefault="000C45AF" w:rsidP="00B0401C">
            <w:pPr>
              <w:widowControl w:val="0"/>
              <w:suppressAutoHyphens w:val="0"/>
              <w:rPr>
                <w:lang w:val="en-GB"/>
              </w:rPr>
            </w:pPr>
            <w:r w:rsidRPr="00B0401C">
              <w:rPr>
                <w:bCs/>
                <w:sz w:val="24"/>
                <w:szCs w:val="24"/>
                <w:lang w:val="en-GB"/>
              </w:rPr>
              <w:t>Name of the academic discipline</w:t>
            </w:r>
          </w:p>
        </w:tc>
        <w:tc>
          <w:tcPr>
            <w:tcW w:w="6554" w:type="dxa"/>
            <w:tcBorders>
              <w:top w:val="single" w:sz="4" w:space="0" w:color="000000"/>
              <w:left w:val="single" w:sz="4" w:space="0" w:color="000000"/>
              <w:bottom w:val="single" w:sz="4" w:space="0" w:color="000000"/>
              <w:right w:val="single" w:sz="4" w:space="0" w:color="000000"/>
            </w:tcBorders>
          </w:tcPr>
          <w:p w14:paraId="30FF17FA" w14:textId="77777777" w:rsidR="00435BE9" w:rsidRPr="00B0401C" w:rsidRDefault="00150916" w:rsidP="00B0401C">
            <w:pPr>
              <w:widowControl w:val="0"/>
              <w:suppressAutoHyphens w:val="0"/>
              <w:jc w:val="center"/>
              <w:rPr>
                <w:sz w:val="24"/>
                <w:szCs w:val="24"/>
                <w:lang w:val="en-GB"/>
              </w:rPr>
            </w:pPr>
            <w:r w:rsidRPr="00B0401C">
              <w:rPr>
                <w:b/>
                <w:sz w:val="24"/>
                <w:szCs w:val="24"/>
                <w:lang w:val="en-GB"/>
              </w:rPr>
              <w:t>Labour economics and social and labour relations</w:t>
            </w:r>
          </w:p>
        </w:tc>
      </w:tr>
      <w:tr w:rsidR="00B81314" w:rsidRPr="00B0401C" w14:paraId="5258418D" w14:textId="77777777">
        <w:trPr>
          <w:trHeight w:val="289"/>
        </w:trPr>
        <w:tc>
          <w:tcPr>
            <w:tcW w:w="3676" w:type="dxa"/>
            <w:tcBorders>
              <w:top w:val="single" w:sz="4" w:space="0" w:color="000000"/>
              <w:left w:val="single" w:sz="4" w:space="0" w:color="000000"/>
              <w:bottom w:val="single" w:sz="4" w:space="0" w:color="000000"/>
              <w:right w:val="single" w:sz="4" w:space="0" w:color="000000"/>
            </w:tcBorders>
          </w:tcPr>
          <w:p w14:paraId="69C501BC" w14:textId="77777777" w:rsidR="00435BE9" w:rsidRPr="00B0401C" w:rsidRDefault="000C45AF" w:rsidP="00B0401C">
            <w:pPr>
              <w:widowControl w:val="0"/>
              <w:suppressAutoHyphens w:val="0"/>
              <w:rPr>
                <w:lang w:val="en-GB"/>
              </w:rPr>
            </w:pPr>
            <w:r w:rsidRPr="00B0401C">
              <w:rPr>
                <w:bCs/>
                <w:sz w:val="24"/>
                <w:szCs w:val="24"/>
                <w:lang w:val="en-GB"/>
              </w:rPr>
              <w:t>Code and name of speciality</w:t>
            </w:r>
          </w:p>
        </w:tc>
        <w:tc>
          <w:tcPr>
            <w:tcW w:w="6554" w:type="dxa"/>
            <w:tcBorders>
              <w:top w:val="single" w:sz="4" w:space="0" w:color="000000"/>
              <w:left w:val="single" w:sz="4" w:space="0" w:color="000000"/>
              <w:bottom w:val="single" w:sz="4" w:space="0" w:color="000000"/>
              <w:right w:val="single" w:sz="4" w:space="0" w:color="000000"/>
            </w:tcBorders>
          </w:tcPr>
          <w:p w14:paraId="45E08B99" w14:textId="77777777" w:rsidR="00435BE9" w:rsidRPr="00B0401C" w:rsidRDefault="000C45AF" w:rsidP="00B0401C">
            <w:pPr>
              <w:widowControl w:val="0"/>
              <w:suppressAutoHyphens w:val="0"/>
              <w:jc w:val="center"/>
              <w:rPr>
                <w:lang w:val="en-GB"/>
              </w:rPr>
            </w:pPr>
            <w:r w:rsidRPr="00B0401C">
              <w:rPr>
                <w:b/>
                <w:bCs/>
                <w:sz w:val="24"/>
                <w:szCs w:val="24"/>
                <w:lang w:val="en-GB"/>
              </w:rPr>
              <w:t>D3 "Management"</w:t>
            </w:r>
          </w:p>
        </w:tc>
      </w:tr>
      <w:tr w:rsidR="00B81314" w:rsidRPr="00B0401C" w14:paraId="2D8E9E88" w14:textId="77777777">
        <w:trPr>
          <w:trHeight w:val="372"/>
        </w:trPr>
        <w:tc>
          <w:tcPr>
            <w:tcW w:w="3676" w:type="dxa"/>
            <w:tcBorders>
              <w:top w:val="single" w:sz="4" w:space="0" w:color="000000"/>
              <w:left w:val="single" w:sz="4" w:space="0" w:color="000000"/>
              <w:bottom w:val="single" w:sz="4" w:space="0" w:color="000000"/>
              <w:right w:val="single" w:sz="4" w:space="0" w:color="000000"/>
            </w:tcBorders>
          </w:tcPr>
          <w:p w14:paraId="1ED79751" w14:textId="77777777" w:rsidR="00435BE9" w:rsidRPr="00B0401C" w:rsidRDefault="000C45AF" w:rsidP="00B0401C">
            <w:pPr>
              <w:widowControl w:val="0"/>
              <w:suppressAutoHyphens w:val="0"/>
              <w:rPr>
                <w:lang w:val="en-GB"/>
              </w:rPr>
            </w:pPr>
            <w:r w:rsidRPr="00B0401C">
              <w:rPr>
                <w:bCs/>
                <w:sz w:val="24"/>
                <w:szCs w:val="24"/>
                <w:lang w:val="en-GB"/>
              </w:rPr>
              <w:t>Level of higher education</w:t>
            </w:r>
          </w:p>
        </w:tc>
        <w:tc>
          <w:tcPr>
            <w:tcW w:w="6554" w:type="dxa"/>
            <w:tcBorders>
              <w:top w:val="single" w:sz="4" w:space="0" w:color="000000"/>
              <w:left w:val="single" w:sz="4" w:space="0" w:color="000000"/>
              <w:bottom w:val="single" w:sz="4" w:space="0" w:color="000000"/>
              <w:right w:val="single" w:sz="4" w:space="0" w:color="000000"/>
            </w:tcBorders>
          </w:tcPr>
          <w:p w14:paraId="4FD4B0C7" w14:textId="77777777" w:rsidR="00435BE9" w:rsidRPr="00B0401C" w:rsidRDefault="00996A97" w:rsidP="00B0401C">
            <w:pPr>
              <w:widowControl w:val="0"/>
              <w:suppressAutoHyphens w:val="0"/>
              <w:jc w:val="center"/>
              <w:rPr>
                <w:lang w:val="en-GB"/>
              </w:rPr>
            </w:pPr>
            <w:r w:rsidRPr="00B0401C">
              <w:rPr>
                <w:bCs/>
                <w:color w:val="000000"/>
                <w:sz w:val="24"/>
                <w:szCs w:val="24"/>
                <w:lang w:val="en-GB"/>
              </w:rPr>
              <w:t xml:space="preserve">First (bachelor's) level </w:t>
            </w:r>
            <w:r w:rsidR="000C45AF" w:rsidRPr="00B0401C">
              <w:rPr>
                <w:bCs/>
                <w:sz w:val="24"/>
                <w:szCs w:val="24"/>
                <w:lang w:val="en-GB"/>
              </w:rPr>
              <w:t>of higher education</w:t>
            </w:r>
          </w:p>
        </w:tc>
      </w:tr>
      <w:tr w:rsidR="00B81314" w:rsidRPr="00B0401C" w14:paraId="5580DEC0" w14:textId="77777777">
        <w:trPr>
          <w:trHeight w:val="386"/>
        </w:trPr>
        <w:tc>
          <w:tcPr>
            <w:tcW w:w="3676" w:type="dxa"/>
            <w:tcBorders>
              <w:top w:val="single" w:sz="4" w:space="0" w:color="000000"/>
              <w:left w:val="single" w:sz="4" w:space="0" w:color="000000"/>
              <w:bottom w:val="single" w:sz="4" w:space="0" w:color="000000"/>
              <w:right w:val="single" w:sz="4" w:space="0" w:color="000000"/>
            </w:tcBorders>
          </w:tcPr>
          <w:p w14:paraId="536491E2" w14:textId="77777777" w:rsidR="00435BE9" w:rsidRPr="00B0401C" w:rsidRDefault="000C45AF" w:rsidP="00B0401C">
            <w:pPr>
              <w:widowControl w:val="0"/>
              <w:suppressAutoHyphens w:val="0"/>
              <w:rPr>
                <w:lang w:val="en-GB"/>
              </w:rPr>
            </w:pPr>
            <w:r w:rsidRPr="00B0401C">
              <w:rPr>
                <w:bCs/>
                <w:sz w:val="24"/>
                <w:szCs w:val="24"/>
                <w:lang w:val="en-GB"/>
              </w:rPr>
              <w:t>Status of the discipline</w:t>
            </w:r>
          </w:p>
        </w:tc>
        <w:tc>
          <w:tcPr>
            <w:tcW w:w="6554" w:type="dxa"/>
            <w:tcBorders>
              <w:top w:val="single" w:sz="4" w:space="0" w:color="000000"/>
              <w:left w:val="single" w:sz="4" w:space="0" w:color="000000"/>
              <w:bottom w:val="single" w:sz="4" w:space="0" w:color="000000"/>
              <w:right w:val="single" w:sz="4" w:space="0" w:color="000000"/>
            </w:tcBorders>
          </w:tcPr>
          <w:p w14:paraId="543D7A12" w14:textId="5C458B93" w:rsidR="00435BE9" w:rsidRPr="0051654B" w:rsidRDefault="00B0401C" w:rsidP="00B0401C">
            <w:pPr>
              <w:widowControl w:val="0"/>
              <w:suppressAutoHyphens w:val="0"/>
              <w:jc w:val="center"/>
              <w:rPr>
                <w:lang w:val="uk-UA"/>
              </w:rPr>
            </w:pPr>
            <w:r>
              <w:rPr>
                <w:bCs/>
                <w:sz w:val="24"/>
                <w:szCs w:val="24"/>
                <w:lang w:val="en-GB"/>
              </w:rPr>
              <w:t xml:space="preserve">Optional </w:t>
            </w:r>
          </w:p>
        </w:tc>
      </w:tr>
      <w:tr w:rsidR="00B81314" w:rsidRPr="00B0401C" w14:paraId="75E45090" w14:textId="77777777">
        <w:trPr>
          <w:trHeight w:val="1189"/>
        </w:trPr>
        <w:tc>
          <w:tcPr>
            <w:tcW w:w="3676" w:type="dxa"/>
            <w:tcBorders>
              <w:top w:val="single" w:sz="4" w:space="0" w:color="000000"/>
              <w:left w:val="single" w:sz="4" w:space="0" w:color="000000"/>
              <w:bottom w:val="single" w:sz="4" w:space="0" w:color="000000"/>
              <w:right w:val="single" w:sz="4" w:space="0" w:color="000000"/>
            </w:tcBorders>
          </w:tcPr>
          <w:p w14:paraId="4BEE6043" w14:textId="77777777" w:rsidR="00435BE9" w:rsidRPr="00B0401C" w:rsidRDefault="000C45AF" w:rsidP="00B0401C">
            <w:pPr>
              <w:widowControl w:val="0"/>
              <w:suppressAutoHyphens w:val="0"/>
              <w:rPr>
                <w:lang w:val="en-GB"/>
              </w:rPr>
            </w:pPr>
            <w:r w:rsidRPr="00B0401C">
              <w:rPr>
                <w:bCs/>
                <w:sz w:val="24"/>
                <w:szCs w:val="24"/>
                <w:lang w:val="en-GB"/>
              </w:rPr>
              <w:t>Number of credits and hours</w:t>
            </w:r>
          </w:p>
        </w:tc>
        <w:tc>
          <w:tcPr>
            <w:tcW w:w="6554" w:type="dxa"/>
            <w:tcBorders>
              <w:top w:val="single" w:sz="4" w:space="0" w:color="000000"/>
              <w:left w:val="single" w:sz="4" w:space="0" w:color="000000"/>
              <w:bottom w:val="single" w:sz="4" w:space="0" w:color="000000"/>
              <w:right w:val="single" w:sz="4" w:space="0" w:color="000000"/>
            </w:tcBorders>
          </w:tcPr>
          <w:p w14:paraId="12EFD57E" w14:textId="77777777" w:rsidR="00435BE9" w:rsidRPr="00B0401C" w:rsidRDefault="000C45AF" w:rsidP="00B0401C">
            <w:pPr>
              <w:widowControl w:val="0"/>
              <w:suppressAutoHyphens w:val="0"/>
              <w:jc w:val="center"/>
              <w:rPr>
                <w:sz w:val="24"/>
                <w:szCs w:val="24"/>
                <w:lang w:val="en-GB"/>
              </w:rPr>
            </w:pPr>
            <w:r w:rsidRPr="00B0401C">
              <w:rPr>
                <w:b/>
                <w:sz w:val="24"/>
                <w:szCs w:val="24"/>
                <w:lang w:val="en-GB"/>
              </w:rPr>
              <w:t>3 credits / 90 hours</w:t>
            </w:r>
          </w:p>
          <w:p w14:paraId="15DDEC83" w14:textId="77777777" w:rsidR="00435BE9" w:rsidRPr="00B0401C" w:rsidRDefault="000C45AF" w:rsidP="00B0401C">
            <w:pPr>
              <w:widowControl w:val="0"/>
              <w:tabs>
                <w:tab w:val="left" w:pos="8931"/>
                <w:tab w:val="left" w:pos="9356"/>
              </w:tabs>
              <w:suppressAutoHyphens w:val="0"/>
              <w:ind w:right="103"/>
              <w:jc w:val="both"/>
              <w:rPr>
                <w:sz w:val="24"/>
                <w:szCs w:val="24"/>
                <w:lang w:val="en-GB"/>
              </w:rPr>
            </w:pPr>
            <w:r w:rsidRPr="00B0401C">
              <w:rPr>
                <w:sz w:val="24"/>
                <w:szCs w:val="24"/>
                <w:lang w:val="en-GB"/>
              </w:rPr>
              <w:t xml:space="preserve">Lectures </w:t>
            </w:r>
          </w:p>
          <w:p w14:paraId="7DC717BB" w14:textId="77777777" w:rsidR="00435BE9" w:rsidRPr="00B0401C" w:rsidRDefault="000C45AF" w:rsidP="00B0401C">
            <w:pPr>
              <w:widowControl w:val="0"/>
              <w:tabs>
                <w:tab w:val="left" w:pos="8931"/>
                <w:tab w:val="left" w:pos="9356"/>
              </w:tabs>
              <w:suppressAutoHyphens w:val="0"/>
              <w:ind w:right="103"/>
              <w:jc w:val="both"/>
              <w:rPr>
                <w:sz w:val="24"/>
                <w:szCs w:val="24"/>
                <w:lang w:val="en-GB"/>
              </w:rPr>
            </w:pPr>
            <w:r w:rsidRPr="00B0401C">
              <w:rPr>
                <w:sz w:val="24"/>
                <w:szCs w:val="24"/>
                <w:lang w:val="en-GB"/>
              </w:rPr>
              <w:t>Seminar classes</w:t>
            </w:r>
            <w:r w:rsidRPr="00B0401C">
              <w:rPr>
                <w:bCs/>
                <w:sz w:val="24"/>
                <w:szCs w:val="24"/>
                <w:lang w:val="en-GB"/>
              </w:rPr>
              <w:t xml:space="preserve">: </w:t>
            </w:r>
          </w:p>
          <w:p w14:paraId="59E65F56" w14:textId="77777777" w:rsidR="00435BE9" w:rsidRPr="00B0401C" w:rsidRDefault="000C45AF" w:rsidP="00B0401C">
            <w:pPr>
              <w:widowControl w:val="0"/>
              <w:tabs>
                <w:tab w:val="left" w:pos="8931"/>
                <w:tab w:val="left" w:pos="9356"/>
              </w:tabs>
              <w:suppressAutoHyphens w:val="0"/>
              <w:ind w:right="103"/>
              <w:jc w:val="both"/>
              <w:rPr>
                <w:lang w:val="en-GB"/>
              </w:rPr>
            </w:pPr>
            <w:r w:rsidRPr="00B0401C">
              <w:rPr>
                <w:sz w:val="24"/>
                <w:szCs w:val="24"/>
                <w:lang w:val="en-GB"/>
              </w:rPr>
              <w:t xml:space="preserve">Independent work by students: </w:t>
            </w:r>
          </w:p>
        </w:tc>
      </w:tr>
      <w:tr w:rsidR="00B81314" w:rsidRPr="00B0401C" w14:paraId="189C905D" w14:textId="77777777">
        <w:trPr>
          <w:trHeight w:val="393"/>
        </w:trPr>
        <w:tc>
          <w:tcPr>
            <w:tcW w:w="3676" w:type="dxa"/>
            <w:tcBorders>
              <w:top w:val="single" w:sz="4" w:space="0" w:color="000000"/>
              <w:left w:val="single" w:sz="4" w:space="0" w:color="000000"/>
              <w:bottom w:val="single" w:sz="4" w:space="0" w:color="000000"/>
              <w:right w:val="single" w:sz="4" w:space="0" w:color="000000"/>
            </w:tcBorders>
          </w:tcPr>
          <w:p w14:paraId="52F39AD9" w14:textId="77777777" w:rsidR="00435BE9" w:rsidRPr="00B0401C" w:rsidRDefault="000C45AF" w:rsidP="00B0401C">
            <w:pPr>
              <w:widowControl w:val="0"/>
              <w:suppressAutoHyphens w:val="0"/>
              <w:rPr>
                <w:lang w:val="en-GB"/>
              </w:rPr>
            </w:pPr>
            <w:r w:rsidRPr="00B0401C">
              <w:rPr>
                <w:bCs/>
                <w:sz w:val="24"/>
                <w:szCs w:val="24"/>
                <w:lang w:val="en-GB"/>
              </w:rPr>
              <w:t>Terms of study</w:t>
            </w:r>
          </w:p>
        </w:tc>
        <w:tc>
          <w:tcPr>
            <w:tcW w:w="6554" w:type="dxa"/>
            <w:tcBorders>
              <w:top w:val="single" w:sz="4" w:space="0" w:color="000000"/>
              <w:left w:val="single" w:sz="4" w:space="0" w:color="000000"/>
              <w:bottom w:val="single" w:sz="4" w:space="0" w:color="000000"/>
              <w:right w:val="single" w:sz="4" w:space="0" w:color="000000"/>
            </w:tcBorders>
          </w:tcPr>
          <w:p w14:paraId="66885E75" w14:textId="77777777" w:rsidR="00435BE9" w:rsidRPr="00B0401C" w:rsidRDefault="006C1A55" w:rsidP="00B0401C">
            <w:pPr>
              <w:widowControl w:val="0"/>
              <w:suppressAutoHyphens w:val="0"/>
              <w:jc w:val="center"/>
              <w:rPr>
                <w:lang w:val="en-GB"/>
              </w:rPr>
            </w:pPr>
            <w:r w:rsidRPr="00B0401C">
              <w:rPr>
                <w:lang w:val="en-GB"/>
              </w:rPr>
              <w:t xml:space="preserve">   </w:t>
            </w:r>
          </w:p>
        </w:tc>
      </w:tr>
      <w:tr w:rsidR="00B81314" w:rsidRPr="00B0401C" w14:paraId="7D2E2B03" w14:textId="77777777">
        <w:trPr>
          <w:trHeight w:val="376"/>
        </w:trPr>
        <w:tc>
          <w:tcPr>
            <w:tcW w:w="3676" w:type="dxa"/>
            <w:tcBorders>
              <w:top w:val="single" w:sz="4" w:space="0" w:color="000000"/>
              <w:left w:val="single" w:sz="4" w:space="0" w:color="000000"/>
              <w:bottom w:val="single" w:sz="4" w:space="0" w:color="000000"/>
              <w:right w:val="single" w:sz="4" w:space="0" w:color="000000"/>
            </w:tcBorders>
          </w:tcPr>
          <w:p w14:paraId="495AFBCD" w14:textId="77777777" w:rsidR="00435BE9" w:rsidRPr="00B0401C" w:rsidRDefault="000C45AF" w:rsidP="00B0401C">
            <w:pPr>
              <w:widowControl w:val="0"/>
              <w:suppressAutoHyphens w:val="0"/>
              <w:rPr>
                <w:sz w:val="24"/>
                <w:szCs w:val="24"/>
                <w:lang w:val="en-GB"/>
              </w:rPr>
            </w:pPr>
            <w:r w:rsidRPr="00B0401C">
              <w:rPr>
                <w:bCs/>
                <w:sz w:val="24"/>
                <w:szCs w:val="24"/>
                <w:lang w:val="en-GB"/>
              </w:rPr>
              <w:t>Language of instruction</w:t>
            </w:r>
          </w:p>
        </w:tc>
        <w:tc>
          <w:tcPr>
            <w:tcW w:w="6554" w:type="dxa"/>
            <w:tcBorders>
              <w:top w:val="single" w:sz="4" w:space="0" w:color="000000"/>
              <w:left w:val="single" w:sz="4" w:space="0" w:color="000000"/>
              <w:bottom w:val="single" w:sz="4" w:space="0" w:color="000000"/>
              <w:right w:val="single" w:sz="4" w:space="0" w:color="000000"/>
            </w:tcBorders>
          </w:tcPr>
          <w:p w14:paraId="427AD445" w14:textId="77777777" w:rsidR="00435BE9" w:rsidRPr="00B0401C" w:rsidRDefault="000C45AF" w:rsidP="00B0401C">
            <w:pPr>
              <w:widowControl w:val="0"/>
              <w:suppressAutoHyphens w:val="0"/>
              <w:jc w:val="center"/>
              <w:rPr>
                <w:sz w:val="24"/>
                <w:szCs w:val="24"/>
                <w:lang w:val="en-GB"/>
              </w:rPr>
            </w:pPr>
            <w:r w:rsidRPr="00B0401C">
              <w:rPr>
                <w:bCs/>
                <w:sz w:val="24"/>
                <w:szCs w:val="24"/>
                <w:lang w:val="en-GB"/>
              </w:rPr>
              <w:t>Ukrainian</w:t>
            </w:r>
          </w:p>
        </w:tc>
      </w:tr>
      <w:tr w:rsidR="00B81314" w:rsidRPr="00B0401C" w14:paraId="294DE92F" w14:textId="77777777">
        <w:trPr>
          <w:trHeight w:val="335"/>
        </w:trPr>
        <w:tc>
          <w:tcPr>
            <w:tcW w:w="3676" w:type="dxa"/>
            <w:tcBorders>
              <w:top w:val="single" w:sz="4" w:space="0" w:color="000000"/>
              <w:left w:val="single" w:sz="4" w:space="0" w:color="000000"/>
              <w:bottom w:val="single" w:sz="4" w:space="0" w:color="000000"/>
              <w:right w:val="single" w:sz="4" w:space="0" w:color="000000"/>
            </w:tcBorders>
          </w:tcPr>
          <w:p w14:paraId="6F350B06" w14:textId="77777777" w:rsidR="00435BE9" w:rsidRPr="00B0401C" w:rsidRDefault="000C45AF" w:rsidP="00B0401C">
            <w:pPr>
              <w:widowControl w:val="0"/>
              <w:suppressAutoHyphens w:val="0"/>
              <w:rPr>
                <w:sz w:val="24"/>
                <w:szCs w:val="24"/>
                <w:lang w:val="en-GB"/>
              </w:rPr>
            </w:pPr>
            <w:r w:rsidRPr="00B0401C">
              <w:rPr>
                <w:bCs/>
                <w:sz w:val="24"/>
                <w:szCs w:val="24"/>
                <w:lang w:val="en-GB"/>
              </w:rPr>
              <w:t>Type of final assessment</w:t>
            </w:r>
          </w:p>
        </w:tc>
        <w:tc>
          <w:tcPr>
            <w:tcW w:w="6554" w:type="dxa"/>
            <w:tcBorders>
              <w:top w:val="single" w:sz="4" w:space="0" w:color="000000"/>
              <w:left w:val="single" w:sz="4" w:space="0" w:color="000000"/>
              <w:bottom w:val="single" w:sz="4" w:space="0" w:color="000000"/>
              <w:right w:val="single" w:sz="4" w:space="0" w:color="000000"/>
            </w:tcBorders>
          </w:tcPr>
          <w:p w14:paraId="60F4C59C" w14:textId="77777777" w:rsidR="00435BE9" w:rsidRPr="00B0401C" w:rsidRDefault="000C45AF" w:rsidP="00B0401C">
            <w:pPr>
              <w:widowControl w:val="0"/>
              <w:suppressAutoHyphens w:val="0"/>
              <w:jc w:val="center"/>
              <w:rPr>
                <w:sz w:val="24"/>
                <w:szCs w:val="24"/>
                <w:lang w:val="en-GB"/>
              </w:rPr>
            </w:pPr>
            <w:r w:rsidRPr="00B0401C">
              <w:rPr>
                <w:b/>
                <w:sz w:val="24"/>
                <w:szCs w:val="24"/>
                <w:lang w:val="en-GB"/>
              </w:rPr>
              <w:t>Test</w:t>
            </w:r>
          </w:p>
        </w:tc>
      </w:tr>
      <w:tr w:rsidR="00B81314" w:rsidRPr="00B0401C" w14:paraId="66B59D74" w14:textId="77777777">
        <w:trPr>
          <w:trHeight w:val="676"/>
        </w:trPr>
        <w:tc>
          <w:tcPr>
            <w:tcW w:w="3676" w:type="dxa"/>
            <w:tcBorders>
              <w:top w:val="single" w:sz="4" w:space="0" w:color="000000"/>
              <w:left w:val="single" w:sz="4" w:space="0" w:color="000000"/>
              <w:bottom w:val="single" w:sz="4" w:space="0" w:color="000000"/>
              <w:right w:val="single" w:sz="4" w:space="0" w:color="000000"/>
            </w:tcBorders>
          </w:tcPr>
          <w:p w14:paraId="2CF77F0D" w14:textId="77777777" w:rsidR="00435BE9" w:rsidRPr="00B0401C" w:rsidRDefault="000C45AF" w:rsidP="00B0401C">
            <w:pPr>
              <w:widowControl w:val="0"/>
              <w:suppressAutoHyphens w:val="0"/>
              <w:rPr>
                <w:sz w:val="24"/>
                <w:szCs w:val="24"/>
                <w:lang w:val="en-GB"/>
              </w:rPr>
            </w:pPr>
            <w:r w:rsidRPr="00B0401C">
              <w:rPr>
                <w:bCs/>
                <w:sz w:val="24"/>
                <w:szCs w:val="24"/>
                <w:lang w:val="en-GB"/>
              </w:rPr>
              <w:t>Course page on the website</w:t>
            </w:r>
          </w:p>
        </w:tc>
        <w:tc>
          <w:tcPr>
            <w:tcW w:w="6554" w:type="dxa"/>
            <w:tcBorders>
              <w:top w:val="single" w:sz="4" w:space="0" w:color="000000"/>
              <w:left w:val="single" w:sz="4" w:space="0" w:color="000000"/>
              <w:bottom w:val="single" w:sz="4" w:space="0" w:color="000000"/>
              <w:right w:val="single" w:sz="4" w:space="0" w:color="000000"/>
            </w:tcBorders>
          </w:tcPr>
          <w:p w14:paraId="2DD1DA6F" w14:textId="77777777" w:rsidR="00435BE9" w:rsidRPr="00B0401C" w:rsidRDefault="00435BE9" w:rsidP="00B0401C">
            <w:pPr>
              <w:widowControl w:val="0"/>
              <w:suppressAutoHyphens w:val="0"/>
              <w:jc w:val="center"/>
              <w:rPr>
                <w:sz w:val="24"/>
                <w:szCs w:val="24"/>
                <w:lang w:val="en-GB"/>
              </w:rPr>
            </w:pPr>
          </w:p>
        </w:tc>
      </w:tr>
    </w:tbl>
    <w:p w14:paraId="60664FC5" w14:textId="77777777" w:rsidR="00435BE9" w:rsidRPr="00B0401C" w:rsidRDefault="00435BE9" w:rsidP="00B0401C">
      <w:pPr>
        <w:widowControl w:val="0"/>
        <w:suppressAutoHyphens w:val="0"/>
        <w:jc w:val="center"/>
        <w:rPr>
          <w:b/>
          <w:sz w:val="28"/>
          <w:szCs w:val="28"/>
          <w:lang w:val="en-GB"/>
        </w:rPr>
      </w:pPr>
    </w:p>
    <w:p w14:paraId="500F103B" w14:textId="77777777" w:rsidR="006F363D" w:rsidRPr="00B0401C" w:rsidRDefault="000C45AF" w:rsidP="00B0401C">
      <w:pPr>
        <w:widowControl w:val="0"/>
        <w:suppressAutoHyphens w:val="0"/>
        <w:jc w:val="center"/>
        <w:rPr>
          <w:b/>
          <w:bCs/>
          <w:i/>
          <w:iCs/>
          <w:sz w:val="24"/>
          <w:szCs w:val="24"/>
          <w:lang w:val="en-GB"/>
        </w:rPr>
      </w:pPr>
      <w:r w:rsidRPr="00B0401C">
        <w:rPr>
          <w:b/>
          <w:sz w:val="24"/>
          <w:szCs w:val="24"/>
          <w:lang w:val="en-GB"/>
        </w:rPr>
        <w:t>General information about the lecturer. Contact information.</w:t>
      </w:r>
    </w:p>
    <w:tbl>
      <w:tblPr>
        <w:tblpPr w:leftFromText="180" w:rightFromText="180" w:vertAnchor="text" w:horzAnchor="page" w:tblpX="1201" w:tblpY="310"/>
        <w:tblOverlap w:val="never"/>
        <w:tblW w:w="5000" w:type="pct"/>
        <w:tblLayout w:type="fixed"/>
        <w:tblLook w:val="0000" w:firstRow="0" w:lastRow="0" w:firstColumn="0" w:lastColumn="0" w:noHBand="0" w:noVBand="0"/>
      </w:tblPr>
      <w:tblGrid>
        <w:gridCol w:w="2881"/>
        <w:gridCol w:w="7309"/>
      </w:tblGrid>
      <w:tr w:rsidR="00B81314" w:rsidRPr="00B0401C" w14:paraId="17DEC9B4" w14:textId="77777777" w:rsidTr="00DC6DAE">
        <w:trPr>
          <w:trHeight w:val="390"/>
        </w:trPr>
        <w:tc>
          <w:tcPr>
            <w:tcW w:w="10416" w:type="dxa"/>
            <w:gridSpan w:val="2"/>
            <w:tcBorders>
              <w:top w:val="single" w:sz="4" w:space="0" w:color="000000"/>
              <w:left w:val="single" w:sz="4" w:space="0" w:color="000000"/>
              <w:bottom w:val="single" w:sz="4" w:space="0" w:color="000000"/>
              <w:right w:val="single" w:sz="4" w:space="0" w:color="000000"/>
            </w:tcBorders>
          </w:tcPr>
          <w:p w14:paraId="6CEE9533" w14:textId="032E9F35" w:rsidR="006F363D" w:rsidRPr="0051654B" w:rsidRDefault="0051654B" w:rsidP="00B0401C">
            <w:pPr>
              <w:widowControl w:val="0"/>
              <w:suppressAutoHyphens w:val="0"/>
              <w:jc w:val="center"/>
              <w:rPr>
                <w:b/>
                <w:iCs/>
                <w:lang w:val="en-GB"/>
              </w:rPr>
            </w:pPr>
            <w:proofErr w:type="spellStart"/>
            <w:r w:rsidRPr="0051654B">
              <w:rPr>
                <w:b/>
                <w:iCs/>
                <w:color w:val="000000"/>
                <w:sz w:val="24"/>
                <w:szCs w:val="24"/>
                <w:lang w:val="en-GB"/>
              </w:rPr>
              <w:t>Golovach</w:t>
            </w:r>
            <w:proofErr w:type="spellEnd"/>
            <w:r w:rsidRPr="0051654B">
              <w:rPr>
                <w:b/>
                <w:iCs/>
                <w:color w:val="000000"/>
                <w:sz w:val="24"/>
                <w:szCs w:val="24"/>
                <w:lang w:val="en-GB"/>
              </w:rPr>
              <w:t xml:space="preserve"> </w:t>
            </w:r>
            <w:r w:rsidR="000C45AF" w:rsidRPr="0051654B">
              <w:rPr>
                <w:b/>
                <w:iCs/>
                <w:color w:val="000000"/>
                <w:sz w:val="24"/>
                <w:szCs w:val="24"/>
                <w:lang w:val="en-GB"/>
              </w:rPr>
              <w:t xml:space="preserve">Natalia </w:t>
            </w:r>
            <w:proofErr w:type="spellStart"/>
            <w:r w:rsidR="000C45AF" w:rsidRPr="0051654B">
              <w:rPr>
                <w:b/>
                <w:iCs/>
                <w:color w:val="000000"/>
                <w:sz w:val="24"/>
                <w:szCs w:val="24"/>
                <w:lang w:val="en-GB"/>
              </w:rPr>
              <w:t>Vasylivna</w:t>
            </w:r>
            <w:proofErr w:type="spellEnd"/>
            <w:r w:rsidR="000C45AF" w:rsidRPr="0051654B">
              <w:rPr>
                <w:b/>
                <w:iCs/>
                <w:color w:val="000000"/>
                <w:sz w:val="24"/>
                <w:szCs w:val="24"/>
                <w:lang w:val="en-GB"/>
              </w:rPr>
              <w:t xml:space="preserve"> </w:t>
            </w:r>
          </w:p>
        </w:tc>
      </w:tr>
      <w:tr w:rsidR="00B81314" w:rsidRPr="00B0401C" w14:paraId="43EECB00" w14:textId="77777777" w:rsidTr="00DC6DAE">
        <w:trPr>
          <w:trHeight w:val="478"/>
        </w:trPr>
        <w:tc>
          <w:tcPr>
            <w:tcW w:w="2943" w:type="dxa"/>
            <w:tcBorders>
              <w:top w:val="single" w:sz="4" w:space="0" w:color="000000"/>
              <w:left w:val="single" w:sz="4" w:space="0" w:color="000000"/>
              <w:bottom w:val="single" w:sz="4" w:space="0" w:color="000000"/>
              <w:right w:val="single" w:sz="4" w:space="0" w:color="000000"/>
            </w:tcBorders>
          </w:tcPr>
          <w:p w14:paraId="58ECC1C0" w14:textId="77777777" w:rsidR="006F363D" w:rsidRPr="00B0401C" w:rsidRDefault="000C45AF" w:rsidP="00B0401C">
            <w:pPr>
              <w:widowControl w:val="0"/>
              <w:suppressAutoHyphens w:val="0"/>
              <w:rPr>
                <w:lang w:val="en-GB"/>
              </w:rPr>
            </w:pPr>
            <w:r w:rsidRPr="00B0401C">
              <w:rPr>
                <w:b/>
                <w:bCs/>
                <w:sz w:val="24"/>
                <w:szCs w:val="24"/>
                <w:lang w:val="en-GB"/>
              </w:rPr>
              <w:t>Academic degree</w:t>
            </w:r>
          </w:p>
        </w:tc>
        <w:tc>
          <w:tcPr>
            <w:tcW w:w="7473" w:type="dxa"/>
            <w:tcBorders>
              <w:top w:val="single" w:sz="4" w:space="0" w:color="000000"/>
              <w:left w:val="single" w:sz="4" w:space="0" w:color="000000"/>
              <w:bottom w:val="single" w:sz="4" w:space="0" w:color="000000"/>
              <w:right w:val="single" w:sz="4" w:space="0" w:color="000000"/>
            </w:tcBorders>
          </w:tcPr>
          <w:p w14:paraId="0DD1C7E8" w14:textId="77777777" w:rsidR="006F363D" w:rsidRPr="00B0401C" w:rsidRDefault="000C45AF" w:rsidP="00B0401C">
            <w:pPr>
              <w:widowControl w:val="0"/>
              <w:suppressAutoHyphens w:val="0"/>
              <w:jc w:val="both"/>
              <w:rPr>
                <w:sz w:val="24"/>
                <w:szCs w:val="24"/>
                <w:lang w:val="en-GB"/>
              </w:rPr>
            </w:pPr>
            <w:r w:rsidRPr="00B0401C">
              <w:rPr>
                <w:bCs/>
                <w:color w:val="000000"/>
                <w:sz w:val="24"/>
                <w:szCs w:val="24"/>
                <w:lang w:val="en-GB"/>
              </w:rPr>
              <w:t>Candidate of Pedagogical Sciences</w:t>
            </w:r>
          </w:p>
        </w:tc>
      </w:tr>
      <w:tr w:rsidR="00B81314" w:rsidRPr="00B0401C" w14:paraId="3AAF0FB2" w14:textId="77777777" w:rsidTr="00DC6DAE">
        <w:trPr>
          <w:trHeight w:val="328"/>
        </w:trPr>
        <w:tc>
          <w:tcPr>
            <w:tcW w:w="2943" w:type="dxa"/>
            <w:tcBorders>
              <w:left w:val="single" w:sz="4" w:space="0" w:color="000000"/>
              <w:bottom w:val="single" w:sz="4" w:space="0" w:color="000000"/>
              <w:right w:val="single" w:sz="4" w:space="0" w:color="000000"/>
            </w:tcBorders>
          </w:tcPr>
          <w:p w14:paraId="3AEE8FEC" w14:textId="77777777" w:rsidR="006F363D" w:rsidRPr="00B0401C" w:rsidRDefault="000C45AF" w:rsidP="00B0401C">
            <w:pPr>
              <w:widowControl w:val="0"/>
              <w:suppressAutoHyphens w:val="0"/>
              <w:rPr>
                <w:lang w:val="en-GB"/>
              </w:rPr>
            </w:pPr>
            <w:r w:rsidRPr="00B0401C">
              <w:rPr>
                <w:b/>
                <w:bCs/>
                <w:sz w:val="24"/>
                <w:szCs w:val="24"/>
                <w:lang w:val="en-GB"/>
              </w:rPr>
              <w:t>Academic title</w:t>
            </w:r>
          </w:p>
        </w:tc>
        <w:tc>
          <w:tcPr>
            <w:tcW w:w="7473" w:type="dxa"/>
            <w:tcBorders>
              <w:left w:val="single" w:sz="4" w:space="0" w:color="000000"/>
              <w:bottom w:val="single" w:sz="4" w:space="0" w:color="000000"/>
              <w:right w:val="single" w:sz="4" w:space="0" w:color="000000"/>
            </w:tcBorders>
          </w:tcPr>
          <w:p w14:paraId="6D14312A" w14:textId="77777777" w:rsidR="006F363D" w:rsidRPr="00B0401C" w:rsidRDefault="000C45AF" w:rsidP="00B0401C">
            <w:pPr>
              <w:widowControl w:val="0"/>
              <w:suppressAutoHyphens w:val="0"/>
              <w:jc w:val="both"/>
              <w:rPr>
                <w:color w:val="000000"/>
                <w:sz w:val="24"/>
                <w:szCs w:val="24"/>
                <w:lang w:val="en-GB"/>
              </w:rPr>
            </w:pPr>
            <w:r w:rsidRPr="00B0401C">
              <w:rPr>
                <w:bCs/>
                <w:color w:val="000000"/>
                <w:sz w:val="24"/>
                <w:szCs w:val="24"/>
                <w:lang w:val="en-GB"/>
              </w:rPr>
              <w:t>Associate Professor</w:t>
            </w:r>
          </w:p>
        </w:tc>
      </w:tr>
      <w:tr w:rsidR="00B81314" w:rsidRPr="00B0401C" w14:paraId="52A311F6" w14:textId="77777777" w:rsidTr="00DC6DAE">
        <w:trPr>
          <w:trHeight w:val="328"/>
        </w:trPr>
        <w:tc>
          <w:tcPr>
            <w:tcW w:w="2943" w:type="dxa"/>
            <w:tcBorders>
              <w:top w:val="single" w:sz="4" w:space="0" w:color="000000"/>
              <w:left w:val="single" w:sz="4" w:space="0" w:color="000000"/>
              <w:bottom w:val="single" w:sz="4" w:space="0" w:color="000000"/>
              <w:right w:val="single" w:sz="4" w:space="0" w:color="000000"/>
            </w:tcBorders>
          </w:tcPr>
          <w:p w14:paraId="68F9E7D1" w14:textId="77777777" w:rsidR="006F363D" w:rsidRPr="00B0401C" w:rsidRDefault="000C45AF" w:rsidP="00B0401C">
            <w:pPr>
              <w:widowControl w:val="0"/>
              <w:suppressAutoHyphens w:val="0"/>
              <w:rPr>
                <w:lang w:val="en-GB"/>
              </w:rPr>
            </w:pPr>
            <w:r w:rsidRPr="00B0401C">
              <w:rPr>
                <w:b/>
                <w:bCs/>
                <w:sz w:val="24"/>
                <w:szCs w:val="24"/>
                <w:lang w:val="en-GB"/>
              </w:rPr>
              <w:t>Position</w:t>
            </w:r>
          </w:p>
        </w:tc>
        <w:tc>
          <w:tcPr>
            <w:tcW w:w="7473" w:type="dxa"/>
            <w:tcBorders>
              <w:top w:val="single" w:sz="4" w:space="0" w:color="000000"/>
              <w:left w:val="single" w:sz="4" w:space="0" w:color="000000"/>
              <w:bottom w:val="single" w:sz="4" w:space="0" w:color="000000"/>
              <w:right w:val="single" w:sz="4" w:space="0" w:color="000000"/>
            </w:tcBorders>
          </w:tcPr>
          <w:p w14:paraId="563F3A0E" w14:textId="77777777" w:rsidR="006F363D" w:rsidRPr="00B0401C" w:rsidRDefault="000C45AF" w:rsidP="00B0401C">
            <w:pPr>
              <w:widowControl w:val="0"/>
              <w:suppressAutoHyphens w:val="0"/>
              <w:jc w:val="both"/>
              <w:rPr>
                <w:color w:val="000000"/>
                <w:sz w:val="24"/>
                <w:szCs w:val="24"/>
                <w:lang w:val="en-GB"/>
              </w:rPr>
            </w:pPr>
            <w:r w:rsidRPr="00B0401C">
              <w:rPr>
                <w:bCs/>
                <w:color w:val="000000"/>
                <w:sz w:val="24"/>
                <w:szCs w:val="24"/>
                <w:lang w:val="en-GB"/>
              </w:rPr>
              <w:t>Head of the Department of Human Capital and Leadership</w:t>
            </w:r>
          </w:p>
        </w:tc>
      </w:tr>
      <w:tr w:rsidR="00B81314" w:rsidRPr="00B0401C" w14:paraId="386AFF83" w14:textId="77777777" w:rsidTr="00DC6DAE">
        <w:tc>
          <w:tcPr>
            <w:tcW w:w="2943" w:type="dxa"/>
            <w:tcBorders>
              <w:top w:val="single" w:sz="4" w:space="0" w:color="000000"/>
              <w:left w:val="single" w:sz="4" w:space="0" w:color="000000"/>
              <w:bottom w:val="single" w:sz="4" w:space="0" w:color="000000"/>
              <w:right w:val="single" w:sz="4" w:space="0" w:color="000000"/>
            </w:tcBorders>
          </w:tcPr>
          <w:p w14:paraId="54F4F344" w14:textId="77777777" w:rsidR="006F363D" w:rsidRPr="00B0401C" w:rsidRDefault="000C45AF" w:rsidP="00B0401C">
            <w:pPr>
              <w:widowControl w:val="0"/>
              <w:suppressAutoHyphens w:val="0"/>
              <w:rPr>
                <w:lang w:val="en-GB"/>
              </w:rPr>
            </w:pPr>
            <w:r w:rsidRPr="00B0401C">
              <w:rPr>
                <w:b/>
                <w:sz w:val="24"/>
                <w:szCs w:val="24"/>
                <w:lang w:val="en-GB"/>
              </w:rPr>
              <w:t>Subjects taught</w:t>
            </w:r>
          </w:p>
        </w:tc>
        <w:tc>
          <w:tcPr>
            <w:tcW w:w="7473" w:type="dxa"/>
            <w:tcBorders>
              <w:top w:val="single" w:sz="4" w:space="0" w:color="000000"/>
              <w:left w:val="single" w:sz="4" w:space="0" w:color="000000"/>
              <w:bottom w:val="single" w:sz="4" w:space="0" w:color="000000"/>
              <w:right w:val="single" w:sz="4" w:space="0" w:color="000000"/>
            </w:tcBorders>
          </w:tcPr>
          <w:p w14:paraId="54255CEE" w14:textId="77777777" w:rsidR="006F363D" w:rsidRPr="00B0401C" w:rsidRDefault="000C45AF" w:rsidP="00B0401C">
            <w:pPr>
              <w:widowControl w:val="0"/>
              <w:suppressAutoHyphens w:val="0"/>
              <w:jc w:val="both"/>
              <w:rPr>
                <w:sz w:val="24"/>
                <w:szCs w:val="24"/>
                <w:lang w:val="en-GB"/>
              </w:rPr>
            </w:pPr>
            <w:r w:rsidRPr="00B0401C">
              <w:rPr>
                <w:color w:val="000000"/>
                <w:sz w:val="24"/>
                <w:szCs w:val="24"/>
                <w:lang w:val="en-GB"/>
              </w:rPr>
              <w:t xml:space="preserve">Human Resource Management, </w:t>
            </w:r>
            <w:r w:rsidRPr="00B0401C">
              <w:rPr>
                <w:sz w:val="24"/>
                <w:szCs w:val="24"/>
                <w:lang w:val="en-GB"/>
              </w:rPr>
              <w:t xml:space="preserve">Labour Economics and Social and Labour Relations, </w:t>
            </w:r>
            <w:r w:rsidRPr="00B0401C">
              <w:rPr>
                <w:color w:val="000000"/>
                <w:sz w:val="24"/>
                <w:szCs w:val="24"/>
                <w:shd w:val="clear" w:color="auto" w:fill="FFFFFF"/>
                <w:lang w:val="en-GB"/>
              </w:rPr>
              <w:t>Proseminar in Economics and Human Resource Management, Psychology of Work Groups, Theory and Organisation of Management, Theory and Practice of Self-Management, Training in Management Psychology</w:t>
            </w:r>
          </w:p>
        </w:tc>
      </w:tr>
      <w:tr w:rsidR="00B81314" w:rsidRPr="00B0401C" w14:paraId="44FAAE44" w14:textId="77777777" w:rsidTr="00DC6DAE">
        <w:tc>
          <w:tcPr>
            <w:tcW w:w="2943" w:type="dxa"/>
            <w:tcBorders>
              <w:top w:val="single" w:sz="4" w:space="0" w:color="000000"/>
              <w:left w:val="single" w:sz="4" w:space="0" w:color="000000"/>
              <w:bottom w:val="single" w:sz="4" w:space="0" w:color="000000"/>
              <w:right w:val="single" w:sz="4" w:space="0" w:color="000000"/>
            </w:tcBorders>
          </w:tcPr>
          <w:p w14:paraId="7BD91163" w14:textId="77777777" w:rsidR="006F363D" w:rsidRPr="00B0401C" w:rsidRDefault="000C45AF" w:rsidP="00B0401C">
            <w:pPr>
              <w:widowControl w:val="0"/>
              <w:suppressAutoHyphens w:val="0"/>
              <w:rPr>
                <w:lang w:val="en-GB"/>
              </w:rPr>
            </w:pPr>
            <w:r w:rsidRPr="00B0401C">
              <w:rPr>
                <w:b/>
                <w:sz w:val="24"/>
                <w:szCs w:val="24"/>
                <w:lang w:val="en-GB"/>
              </w:rPr>
              <w:t>Areas of scientific research</w:t>
            </w:r>
          </w:p>
        </w:tc>
        <w:tc>
          <w:tcPr>
            <w:tcW w:w="7473" w:type="dxa"/>
            <w:tcBorders>
              <w:top w:val="single" w:sz="4" w:space="0" w:color="000000"/>
              <w:left w:val="single" w:sz="4" w:space="0" w:color="000000"/>
              <w:bottom w:val="single" w:sz="4" w:space="0" w:color="000000"/>
              <w:right w:val="single" w:sz="4" w:space="0" w:color="000000"/>
            </w:tcBorders>
          </w:tcPr>
          <w:p w14:paraId="517D0A22" w14:textId="77777777" w:rsidR="006F363D" w:rsidRPr="00B0401C" w:rsidRDefault="000C45AF" w:rsidP="00B0401C">
            <w:pPr>
              <w:widowControl w:val="0"/>
              <w:suppressAutoHyphens w:val="0"/>
              <w:jc w:val="both"/>
              <w:rPr>
                <w:sz w:val="24"/>
                <w:szCs w:val="24"/>
                <w:lang w:val="en-GB"/>
              </w:rPr>
            </w:pPr>
            <w:r w:rsidRPr="00B0401C">
              <w:rPr>
                <w:sz w:val="24"/>
                <w:szCs w:val="24"/>
                <w:lang w:val="en-GB"/>
              </w:rPr>
              <w:t xml:space="preserve">HR management, human capital and leadership, education development strategy, </w:t>
            </w:r>
            <w:r w:rsidRPr="00B0401C">
              <w:rPr>
                <w:bCs/>
                <w:sz w:val="24"/>
                <w:szCs w:val="24"/>
                <w:lang w:val="en-GB"/>
              </w:rPr>
              <w:t>formation and development of civil society</w:t>
            </w:r>
          </w:p>
        </w:tc>
      </w:tr>
      <w:tr w:rsidR="00B81314" w:rsidRPr="00B0401C" w14:paraId="537C15CF" w14:textId="77777777" w:rsidTr="00DC6DAE">
        <w:tc>
          <w:tcPr>
            <w:tcW w:w="2943" w:type="dxa"/>
            <w:tcBorders>
              <w:top w:val="single" w:sz="4" w:space="0" w:color="000000"/>
              <w:left w:val="single" w:sz="4" w:space="0" w:color="000000"/>
              <w:bottom w:val="single" w:sz="4" w:space="0" w:color="000000"/>
              <w:right w:val="single" w:sz="4" w:space="0" w:color="000000"/>
            </w:tcBorders>
          </w:tcPr>
          <w:p w14:paraId="5FFC4077" w14:textId="77777777" w:rsidR="006F363D" w:rsidRPr="00B0401C" w:rsidRDefault="000C45AF" w:rsidP="00B0401C">
            <w:pPr>
              <w:widowControl w:val="0"/>
              <w:suppressAutoHyphens w:val="0"/>
              <w:rPr>
                <w:lang w:val="en-GB"/>
              </w:rPr>
            </w:pPr>
            <w:r w:rsidRPr="00B0401C">
              <w:rPr>
                <w:b/>
                <w:sz w:val="24"/>
                <w:szCs w:val="24"/>
                <w:lang w:val="en-GB"/>
              </w:rPr>
              <w:t>Links to registers of identifiers for scientists</w:t>
            </w:r>
          </w:p>
        </w:tc>
        <w:tc>
          <w:tcPr>
            <w:tcW w:w="7473" w:type="dxa"/>
            <w:tcBorders>
              <w:top w:val="single" w:sz="4" w:space="0" w:color="000000"/>
              <w:left w:val="single" w:sz="4" w:space="0" w:color="000000"/>
              <w:bottom w:val="single" w:sz="4" w:space="0" w:color="000000"/>
              <w:right w:val="single" w:sz="4" w:space="0" w:color="000000"/>
            </w:tcBorders>
          </w:tcPr>
          <w:p w14:paraId="6B42064C" w14:textId="77777777" w:rsidR="006F363D" w:rsidRPr="00B0401C" w:rsidRDefault="000C45AF" w:rsidP="00B0401C">
            <w:pPr>
              <w:widowControl w:val="0"/>
              <w:suppressAutoHyphens w:val="0"/>
              <w:autoSpaceDE w:val="0"/>
              <w:autoSpaceDN w:val="0"/>
              <w:adjustRightInd w:val="0"/>
              <w:rPr>
                <w:color w:val="000000"/>
                <w:sz w:val="23"/>
                <w:szCs w:val="23"/>
                <w:lang w:val="en-GB"/>
              </w:rPr>
            </w:pPr>
            <w:r w:rsidRPr="00B0401C">
              <w:rPr>
                <w:i/>
                <w:iCs/>
                <w:color w:val="000000"/>
                <w:sz w:val="23"/>
                <w:szCs w:val="23"/>
                <w:lang w:val="en-GB"/>
              </w:rPr>
              <w:t>Google Scholar:</w:t>
            </w:r>
            <w:r w:rsidRPr="00B0401C">
              <w:rPr>
                <w:color w:val="0000FF"/>
                <w:sz w:val="23"/>
                <w:szCs w:val="23"/>
                <w:lang w:val="en-GB"/>
              </w:rPr>
              <w:t xml:space="preserve"> https://scholar.google.com.ua/citations?hl=uk&amp;user=HYF-CfMAAAAJ&amp;view_op=list_works&amp;sortby=pubdate </w:t>
            </w:r>
          </w:p>
          <w:p w14:paraId="5EF86F1E" w14:textId="77777777" w:rsidR="006F363D" w:rsidRPr="00B0401C" w:rsidRDefault="000C45AF" w:rsidP="00B0401C">
            <w:pPr>
              <w:widowControl w:val="0"/>
              <w:suppressAutoHyphens w:val="0"/>
              <w:autoSpaceDE w:val="0"/>
              <w:autoSpaceDN w:val="0"/>
              <w:adjustRightInd w:val="0"/>
              <w:rPr>
                <w:color w:val="000000"/>
                <w:sz w:val="23"/>
                <w:szCs w:val="23"/>
                <w:lang w:val="en-GB"/>
              </w:rPr>
            </w:pPr>
            <w:r w:rsidRPr="00B0401C">
              <w:rPr>
                <w:color w:val="000000"/>
                <w:sz w:val="23"/>
                <w:szCs w:val="23"/>
                <w:lang w:val="en-GB"/>
              </w:rPr>
              <w:t xml:space="preserve">ORCID: https://orcid.org/0000-0002-6215-6575 </w:t>
            </w:r>
          </w:p>
          <w:p w14:paraId="7BCBC61C" w14:textId="77777777" w:rsidR="006F363D" w:rsidRPr="00B0401C" w:rsidRDefault="000C45AF" w:rsidP="00B0401C">
            <w:pPr>
              <w:widowControl w:val="0"/>
              <w:suppressAutoHyphens w:val="0"/>
              <w:rPr>
                <w:sz w:val="24"/>
                <w:szCs w:val="24"/>
                <w:lang w:val="en-GB"/>
              </w:rPr>
            </w:pPr>
            <w:r w:rsidRPr="00B0401C">
              <w:rPr>
                <w:color w:val="000000"/>
                <w:sz w:val="23"/>
                <w:szCs w:val="23"/>
                <w:lang w:val="en-GB"/>
              </w:rPr>
              <w:t>Scopus: https://www.scopus.com/authid/detail.uri?authorId=57214320373</w:t>
            </w:r>
          </w:p>
        </w:tc>
      </w:tr>
      <w:tr w:rsidR="00B81314" w:rsidRPr="00B0401C" w14:paraId="510E4568" w14:textId="77777777" w:rsidTr="00DC6DAE">
        <w:tc>
          <w:tcPr>
            <w:tcW w:w="10416" w:type="dxa"/>
            <w:gridSpan w:val="2"/>
            <w:tcBorders>
              <w:top w:val="single" w:sz="4" w:space="0" w:color="000000"/>
              <w:left w:val="single" w:sz="4" w:space="0" w:color="000000"/>
              <w:bottom w:val="single" w:sz="4" w:space="0" w:color="000000"/>
              <w:right w:val="single" w:sz="4" w:space="0" w:color="000000"/>
            </w:tcBorders>
          </w:tcPr>
          <w:p w14:paraId="5A5D86EE" w14:textId="77777777" w:rsidR="006F363D" w:rsidRPr="00B0401C" w:rsidRDefault="000C45AF" w:rsidP="00B0401C">
            <w:pPr>
              <w:widowControl w:val="0"/>
              <w:suppressAutoHyphens w:val="0"/>
              <w:jc w:val="center"/>
              <w:rPr>
                <w:sz w:val="24"/>
                <w:szCs w:val="24"/>
                <w:lang w:val="en-GB"/>
              </w:rPr>
            </w:pPr>
            <w:r w:rsidRPr="00B0401C">
              <w:rPr>
                <w:sz w:val="24"/>
                <w:szCs w:val="24"/>
                <w:lang w:val="en-GB"/>
              </w:rPr>
              <w:t>Contact information for the lecturer:</w:t>
            </w:r>
          </w:p>
        </w:tc>
      </w:tr>
      <w:tr w:rsidR="00B81314" w:rsidRPr="00B0401C" w14:paraId="5D3B42CF" w14:textId="77777777" w:rsidTr="00DC6DAE">
        <w:trPr>
          <w:trHeight w:val="376"/>
        </w:trPr>
        <w:tc>
          <w:tcPr>
            <w:tcW w:w="2943" w:type="dxa"/>
            <w:tcBorders>
              <w:top w:val="single" w:sz="4" w:space="0" w:color="000000"/>
              <w:left w:val="single" w:sz="4" w:space="0" w:color="000000"/>
              <w:bottom w:val="single" w:sz="4" w:space="0" w:color="000000"/>
              <w:right w:val="single" w:sz="4" w:space="0" w:color="000000"/>
            </w:tcBorders>
          </w:tcPr>
          <w:p w14:paraId="2B8984AB" w14:textId="77777777" w:rsidR="006F363D" w:rsidRPr="00B0401C" w:rsidRDefault="000C45AF" w:rsidP="00B0401C">
            <w:pPr>
              <w:widowControl w:val="0"/>
              <w:suppressAutoHyphens w:val="0"/>
              <w:rPr>
                <w:lang w:val="en-GB"/>
              </w:rPr>
            </w:pPr>
            <w:r w:rsidRPr="00B0401C">
              <w:rPr>
                <w:b/>
                <w:sz w:val="24"/>
                <w:szCs w:val="24"/>
                <w:lang w:val="en-GB"/>
              </w:rPr>
              <w:t>E-mail:</w:t>
            </w:r>
          </w:p>
        </w:tc>
        <w:tc>
          <w:tcPr>
            <w:tcW w:w="7473" w:type="dxa"/>
            <w:tcBorders>
              <w:top w:val="single" w:sz="4" w:space="0" w:color="000000"/>
              <w:left w:val="single" w:sz="4" w:space="0" w:color="000000"/>
              <w:bottom w:val="single" w:sz="4" w:space="0" w:color="000000"/>
              <w:right w:val="single" w:sz="4" w:space="0" w:color="000000"/>
            </w:tcBorders>
          </w:tcPr>
          <w:p w14:paraId="55B35E73" w14:textId="77777777" w:rsidR="006F363D" w:rsidRPr="00B0401C" w:rsidRDefault="000C45AF" w:rsidP="00B0401C">
            <w:pPr>
              <w:widowControl w:val="0"/>
              <w:suppressAutoHyphens w:val="0"/>
              <w:jc w:val="both"/>
              <w:rPr>
                <w:sz w:val="24"/>
                <w:szCs w:val="24"/>
                <w:lang w:val="en-GB"/>
              </w:rPr>
            </w:pPr>
            <w:r w:rsidRPr="00B0401C">
              <w:rPr>
                <w:rFonts w:eastAsia="Arial"/>
                <w:sz w:val="24"/>
                <w:szCs w:val="24"/>
                <w:shd w:val="clear" w:color="auto" w:fill="FFFFFF"/>
                <w:lang w:val="en-GB"/>
              </w:rPr>
              <w:t>n_golovach@ukr.net</w:t>
            </w:r>
          </w:p>
        </w:tc>
      </w:tr>
      <w:tr w:rsidR="00B81314" w:rsidRPr="00B0401C" w14:paraId="36C0E927" w14:textId="77777777" w:rsidTr="00DC6DAE">
        <w:trPr>
          <w:trHeight w:val="320"/>
        </w:trPr>
        <w:tc>
          <w:tcPr>
            <w:tcW w:w="2943" w:type="dxa"/>
            <w:tcBorders>
              <w:top w:val="single" w:sz="4" w:space="0" w:color="000000"/>
              <w:left w:val="single" w:sz="4" w:space="0" w:color="000000"/>
              <w:bottom w:val="single" w:sz="4" w:space="0" w:color="000000"/>
              <w:right w:val="single" w:sz="4" w:space="0" w:color="000000"/>
            </w:tcBorders>
          </w:tcPr>
          <w:p w14:paraId="457EE1A8" w14:textId="77777777" w:rsidR="006F363D" w:rsidRPr="00B0401C" w:rsidRDefault="000C45AF" w:rsidP="00B0401C">
            <w:pPr>
              <w:widowControl w:val="0"/>
              <w:suppressAutoHyphens w:val="0"/>
              <w:rPr>
                <w:lang w:val="en-GB"/>
              </w:rPr>
            </w:pPr>
            <w:r w:rsidRPr="00B0401C">
              <w:rPr>
                <w:b/>
                <w:sz w:val="24"/>
                <w:szCs w:val="24"/>
                <w:lang w:val="en-GB"/>
              </w:rPr>
              <w:t>Contact telephone number</w:t>
            </w:r>
          </w:p>
        </w:tc>
        <w:tc>
          <w:tcPr>
            <w:tcW w:w="7473" w:type="dxa"/>
            <w:tcBorders>
              <w:top w:val="single" w:sz="4" w:space="0" w:color="000000"/>
              <w:left w:val="single" w:sz="4" w:space="0" w:color="000000"/>
              <w:bottom w:val="single" w:sz="4" w:space="0" w:color="000000"/>
              <w:right w:val="single" w:sz="4" w:space="0" w:color="000000"/>
            </w:tcBorders>
          </w:tcPr>
          <w:p w14:paraId="2FA3B76F" w14:textId="77777777" w:rsidR="006F363D" w:rsidRPr="00B0401C" w:rsidRDefault="000C45AF" w:rsidP="00B0401C">
            <w:pPr>
              <w:widowControl w:val="0"/>
              <w:suppressAutoHyphens w:val="0"/>
              <w:jc w:val="both"/>
              <w:rPr>
                <w:sz w:val="24"/>
                <w:szCs w:val="24"/>
                <w:lang w:val="en-GB"/>
              </w:rPr>
            </w:pPr>
            <w:r w:rsidRPr="00B0401C">
              <w:rPr>
                <w:sz w:val="24"/>
                <w:szCs w:val="24"/>
                <w:lang w:val="en-GB"/>
              </w:rPr>
              <w:t>+38(097)8855323</w:t>
            </w:r>
          </w:p>
        </w:tc>
      </w:tr>
      <w:tr w:rsidR="00B81314" w:rsidRPr="00B0401C" w14:paraId="6FEA4980" w14:textId="77777777" w:rsidTr="00DC6DAE">
        <w:tc>
          <w:tcPr>
            <w:tcW w:w="2943" w:type="dxa"/>
            <w:tcBorders>
              <w:top w:val="single" w:sz="4" w:space="0" w:color="000000"/>
              <w:left w:val="single" w:sz="4" w:space="0" w:color="000000"/>
              <w:bottom w:val="single" w:sz="4" w:space="0" w:color="000000"/>
              <w:right w:val="single" w:sz="4" w:space="0" w:color="000000"/>
            </w:tcBorders>
          </w:tcPr>
          <w:p w14:paraId="21BD501E" w14:textId="77777777" w:rsidR="006F363D" w:rsidRPr="00B0401C" w:rsidRDefault="000C45AF" w:rsidP="00B0401C">
            <w:pPr>
              <w:widowControl w:val="0"/>
              <w:suppressAutoHyphens w:val="0"/>
              <w:rPr>
                <w:lang w:val="en-GB"/>
              </w:rPr>
            </w:pPr>
            <w:r w:rsidRPr="00B0401C">
              <w:rPr>
                <w:b/>
                <w:sz w:val="24"/>
                <w:szCs w:val="24"/>
                <w:lang w:val="en-GB"/>
              </w:rPr>
              <w:t>Teacher's portfolio on the website of the department / institute / academy</w:t>
            </w:r>
          </w:p>
        </w:tc>
        <w:tc>
          <w:tcPr>
            <w:tcW w:w="7473" w:type="dxa"/>
            <w:tcBorders>
              <w:top w:val="single" w:sz="4" w:space="0" w:color="000000"/>
              <w:left w:val="single" w:sz="4" w:space="0" w:color="000000"/>
              <w:bottom w:val="single" w:sz="4" w:space="0" w:color="000000"/>
              <w:right w:val="single" w:sz="4" w:space="0" w:color="000000"/>
            </w:tcBorders>
          </w:tcPr>
          <w:p w14:paraId="76B7454B" w14:textId="77777777" w:rsidR="006F363D" w:rsidRPr="00B0401C" w:rsidRDefault="000C45AF" w:rsidP="00B0401C">
            <w:pPr>
              <w:widowControl w:val="0"/>
              <w:suppressAutoHyphens w:val="0"/>
              <w:jc w:val="both"/>
              <w:rPr>
                <w:sz w:val="24"/>
                <w:szCs w:val="24"/>
                <w:lang w:val="en-GB"/>
              </w:rPr>
            </w:pPr>
            <w:r w:rsidRPr="00B0401C">
              <w:rPr>
                <w:sz w:val="24"/>
                <w:szCs w:val="24"/>
                <w:lang w:val="en-GB"/>
              </w:rPr>
              <w:t>https://maup.com.ua/ua/pro-akademiyu/instituti/institut-ekonomiki/kafedra-upravlinnya-personalom-ekonomiki-praci.html</w:t>
            </w:r>
          </w:p>
        </w:tc>
      </w:tr>
    </w:tbl>
    <w:p w14:paraId="0A12AC10" w14:textId="77777777" w:rsidR="00435BE9" w:rsidRPr="00B0401C" w:rsidRDefault="00435BE9" w:rsidP="00B0401C">
      <w:pPr>
        <w:widowControl w:val="0"/>
        <w:suppressAutoHyphens w:val="0"/>
        <w:ind w:firstLine="450"/>
        <w:jc w:val="both"/>
        <w:rPr>
          <w:b/>
          <w:sz w:val="24"/>
          <w:szCs w:val="24"/>
          <w:lang w:val="en-GB"/>
        </w:rPr>
      </w:pPr>
    </w:p>
    <w:p w14:paraId="095F9F55" w14:textId="77777777" w:rsidR="00472031" w:rsidRPr="00B0401C" w:rsidRDefault="00472031" w:rsidP="00B0401C">
      <w:pPr>
        <w:pStyle w:val="af2"/>
        <w:widowControl w:val="0"/>
        <w:spacing w:before="0" w:beforeAutospacing="0" w:after="0" w:afterAutospacing="0"/>
        <w:ind w:firstLine="567"/>
        <w:jc w:val="both"/>
        <w:rPr>
          <w:b/>
          <w:lang w:val="en-GB"/>
        </w:rPr>
      </w:pPr>
    </w:p>
    <w:p w14:paraId="3470383A" w14:textId="77777777" w:rsidR="005B6392" w:rsidRPr="00B0401C" w:rsidRDefault="00150916" w:rsidP="00B0401C">
      <w:pPr>
        <w:pStyle w:val="af2"/>
        <w:widowControl w:val="0"/>
        <w:spacing w:before="0" w:beforeAutospacing="0" w:after="0" w:afterAutospacing="0"/>
        <w:ind w:firstLine="567"/>
        <w:jc w:val="both"/>
        <w:rPr>
          <w:lang w:val="en-GB"/>
        </w:rPr>
      </w:pPr>
      <w:r w:rsidRPr="00B0401C">
        <w:rPr>
          <w:rStyle w:val="af3"/>
          <w:lang w:val="en-GB"/>
        </w:rPr>
        <w:t xml:space="preserve">Course description </w:t>
      </w:r>
      <w:proofErr w:type="gramStart"/>
      <w:r w:rsidR="000C45AF" w:rsidRPr="00B0401C">
        <w:rPr>
          <w:lang w:val="en-GB"/>
        </w:rPr>
        <w:t>The</w:t>
      </w:r>
      <w:proofErr w:type="gramEnd"/>
      <w:r w:rsidR="000C45AF" w:rsidRPr="00B0401C">
        <w:rPr>
          <w:lang w:val="en-GB"/>
        </w:rPr>
        <w:t xml:space="preserve"> course "Labour Economics and Social and Labour Relations" provides a systematic understanding of the economic and social mechanisms of labour functioning in organisations and society. The course reveals the essence and principles of labour economics, approaches to assessing labour resources and labour potential, the logic of building a system of social and labour relations, and instruments for regulating the labour market. Particular attention is paid to income and wage policy, labour planning, analysis, reporting and auditing in the field of labour. The course covers monitoring of the social </w:t>
      </w:r>
      <w:r w:rsidR="000C45AF" w:rsidRPr="00B0401C">
        <w:rPr>
          <w:lang w:val="en-GB"/>
        </w:rPr>
        <w:lastRenderedPageBreak/>
        <w:t>and labour sphere, international labour standards and the role of the International Labour Organisation, as well as transformations of the labour market and social and labour relations in conditions of martial law and post-war recovery.</w:t>
      </w:r>
    </w:p>
    <w:p w14:paraId="5029D353" w14:textId="77777777" w:rsidR="005B6392" w:rsidRPr="00B0401C" w:rsidRDefault="000C45AF" w:rsidP="00B0401C">
      <w:pPr>
        <w:pStyle w:val="af2"/>
        <w:widowControl w:val="0"/>
        <w:spacing w:before="0" w:beforeAutospacing="0" w:after="0" w:afterAutospacing="0"/>
        <w:ind w:firstLine="567"/>
        <w:jc w:val="both"/>
        <w:rPr>
          <w:lang w:val="en-GB"/>
        </w:rPr>
      </w:pPr>
      <w:r w:rsidRPr="00B0401C">
        <w:rPr>
          <w:lang w:val="en-GB"/>
        </w:rPr>
        <w:t>The subject of the discipline is economic processes and socio-economic relations in the field of labour, in particular: the formation and use of labour resources and labour potential, the functioning and regulation of the labour market, remuneration and income, labour planning and analysis, social partnership mechanisms, monitoring of the social and labour sphere, as well as international standards and practices for regulating social and labour relations.</w:t>
      </w:r>
    </w:p>
    <w:p w14:paraId="6F9CF137" w14:textId="77777777" w:rsidR="005B6392" w:rsidRPr="00B0401C" w:rsidRDefault="000C45AF" w:rsidP="00B0401C">
      <w:pPr>
        <w:pStyle w:val="af2"/>
        <w:widowControl w:val="0"/>
        <w:spacing w:before="0" w:beforeAutospacing="0" w:after="0" w:afterAutospacing="0"/>
        <w:ind w:firstLine="567"/>
        <w:jc w:val="both"/>
        <w:rPr>
          <w:lang w:val="en-GB"/>
        </w:rPr>
      </w:pPr>
      <w:r w:rsidRPr="00B0401C">
        <w:rPr>
          <w:lang w:val="en-GB"/>
        </w:rPr>
        <w:t>To develop your theoretical knowledge and practical skills for the analysis and sound management of labour resources and social and labour relations, the development of decisions on remuneration, labour planning, improving labour efficiency and adapting labour relations to crisis conditions, in particular martial law, and post-war recovery tasks.</w:t>
      </w:r>
    </w:p>
    <w:p w14:paraId="72DEB18E" w14:textId="77777777" w:rsidR="005B6392" w:rsidRPr="00B0401C" w:rsidRDefault="000C45AF" w:rsidP="00B0401C">
      <w:pPr>
        <w:pStyle w:val="2"/>
        <w:keepNext w:val="0"/>
        <w:widowControl w:val="0"/>
        <w:suppressAutoHyphens w:val="0"/>
        <w:spacing w:before="0" w:after="0"/>
        <w:ind w:firstLine="567"/>
        <w:jc w:val="both"/>
        <w:rPr>
          <w:rFonts w:ascii="Times New Roman" w:hAnsi="Times New Roman" w:cs="Times New Roman"/>
          <w:sz w:val="24"/>
          <w:szCs w:val="24"/>
          <w:lang w:val="en-GB"/>
        </w:rPr>
      </w:pPr>
      <w:r w:rsidRPr="00B0401C">
        <w:rPr>
          <w:rFonts w:ascii="Times New Roman" w:hAnsi="Times New Roman" w:cs="Times New Roman"/>
          <w:sz w:val="24"/>
          <w:szCs w:val="24"/>
          <w:lang w:val="en-GB"/>
        </w:rPr>
        <w:t>The objectives of the discipline</w:t>
      </w:r>
    </w:p>
    <w:p w14:paraId="644E880C" w14:textId="77777777" w:rsidR="005B6392" w:rsidRPr="00B0401C" w:rsidRDefault="000C45AF" w:rsidP="00B0401C">
      <w:pPr>
        <w:pStyle w:val="af2"/>
        <w:widowControl w:val="0"/>
        <w:numPr>
          <w:ilvl w:val="0"/>
          <w:numId w:val="33"/>
        </w:numPr>
        <w:spacing w:before="0" w:beforeAutospacing="0" w:after="0" w:afterAutospacing="0"/>
        <w:ind w:left="0" w:firstLine="567"/>
        <w:jc w:val="both"/>
        <w:rPr>
          <w:lang w:val="en-GB"/>
        </w:rPr>
      </w:pPr>
      <w:r w:rsidRPr="00B0401C">
        <w:rPr>
          <w:lang w:val="en-GB"/>
        </w:rPr>
        <w:t>to master the basic concepts, principles and instruments of labour economics;</w:t>
      </w:r>
    </w:p>
    <w:p w14:paraId="33C6311E" w14:textId="77777777" w:rsidR="005B6392" w:rsidRPr="00B0401C" w:rsidRDefault="000C45AF" w:rsidP="00B0401C">
      <w:pPr>
        <w:pStyle w:val="af2"/>
        <w:widowControl w:val="0"/>
        <w:numPr>
          <w:ilvl w:val="0"/>
          <w:numId w:val="33"/>
        </w:numPr>
        <w:spacing w:before="0" w:beforeAutospacing="0" w:after="0" w:afterAutospacing="0"/>
        <w:ind w:left="0" w:firstLine="567"/>
        <w:jc w:val="both"/>
        <w:rPr>
          <w:lang w:val="en-GB"/>
        </w:rPr>
      </w:pPr>
      <w:r w:rsidRPr="00B0401C">
        <w:rPr>
          <w:lang w:val="en-GB"/>
        </w:rPr>
        <w:t>learn to assess the labour resources and labour potential of society and organisations;</w:t>
      </w:r>
    </w:p>
    <w:p w14:paraId="55570FEF" w14:textId="77777777" w:rsidR="005B6392" w:rsidRPr="00B0401C" w:rsidRDefault="000C45AF" w:rsidP="00B0401C">
      <w:pPr>
        <w:pStyle w:val="af2"/>
        <w:widowControl w:val="0"/>
        <w:numPr>
          <w:ilvl w:val="0"/>
          <w:numId w:val="33"/>
        </w:numPr>
        <w:spacing w:before="0" w:beforeAutospacing="0" w:after="0" w:afterAutospacing="0"/>
        <w:ind w:left="0" w:firstLine="567"/>
        <w:jc w:val="both"/>
        <w:rPr>
          <w:lang w:val="en-GB"/>
        </w:rPr>
      </w:pPr>
      <w:r w:rsidRPr="00B0401C">
        <w:rPr>
          <w:lang w:val="en-GB"/>
        </w:rPr>
        <w:t>to reveal the structure and mechanisms of social and labour relations;</w:t>
      </w:r>
    </w:p>
    <w:p w14:paraId="080B1AF8" w14:textId="77777777" w:rsidR="005B6392" w:rsidRPr="00B0401C" w:rsidRDefault="000C45AF" w:rsidP="00B0401C">
      <w:pPr>
        <w:pStyle w:val="af2"/>
        <w:widowControl w:val="0"/>
        <w:numPr>
          <w:ilvl w:val="0"/>
          <w:numId w:val="33"/>
        </w:numPr>
        <w:spacing w:before="0" w:beforeAutospacing="0" w:after="0" w:afterAutospacing="0"/>
        <w:ind w:left="0" w:firstLine="567"/>
        <w:jc w:val="both"/>
        <w:rPr>
          <w:lang w:val="en-GB"/>
        </w:rPr>
      </w:pPr>
      <w:r w:rsidRPr="00B0401C">
        <w:rPr>
          <w:lang w:val="en-GB"/>
        </w:rPr>
        <w:t>master approaches to labour market analysis and instruments for its regulation;</w:t>
      </w:r>
    </w:p>
    <w:p w14:paraId="2D165916" w14:textId="77777777" w:rsidR="005B6392" w:rsidRPr="00B0401C" w:rsidRDefault="000C45AF" w:rsidP="00B0401C">
      <w:pPr>
        <w:pStyle w:val="af2"/>
        <w:widowControl w:val="0"/>
        <w:numPr>
          <w:ilvl w:val="0"/>
          <w:numId w:val="33"/>
        </w:numPr>
        <w:spacing w:before="0" w:beforeAutospacing="0" w:after="0" w:afterAutospacing="0"/>
        <w:ind w:left="0" w:firstLine="567"/>
        <w:jc w:val="both"/>
        <w:rPr>
          <w:lang w:val="en-GB"/>
        </w:rPr>
      </w:pPr>
      <w:r w:rsidRPr="00B0401C">
        <w:rPr>
          <w:lang w:val="en-GB"/>
        </w:rPr>
        <w:t>develop skills in analysing income policy and wage systems;</w:t>
      </w:r>
    </w:p>
    <w:p w14:paraId="4D647549" w14:textId="77777777" w:rsidR="005B6392" w:rsidRPr="00B0401C" w:rsidRDefault="000C45AF" w:rsidP="00B0401C">
      <w:pPr>
        <w:pStyle w:val="af2"/>
        <w:widowControl w:val="0"/>
        <w:numPr>
          <w:ilvl w:val="0"/>
          <w:numId w:val="33"/>
        </w:numPr>
        <w:spacing w:before="0" w:beforeAutospacing="0" w:after="0" w:afterAutospacing="0"/>
        <w:ind w:left="0" w:firstLine="567"/>
        <w:jc w:val="both"/>
        <w:rPr>
          <w:lang w:val="en-GB"/>
        </w:rPr>
      </w:pPr>
      <w:r w:rsidRPr="00B0401C">
        <w:rPr>
          <w:lang w:val="en-GB"/>
        </w:rPr>
        <w:t>master methods of labour planning and labour cost standardisation;</w:t>
      </w:r>
    </w:p>
    <w:p w14:paraId="21F4589F" w14:textId="77777777" w:rsidR="005B6392" w:rsidRPr="00B0401C" w:rsidRDefault="000C45AF" w:rsidP="00B0401C">
      <w:pPr>
        <w:pStyle w:val="af2"/>
        <w:widowControl w:val="0"/>
        <w:numPr>
          <w:ilvl w:val="0"/>
          <w:numId w:val="33"/>
        </w:numPr>
        <w:spacing w:before="0" w:beforeAutospacing="0" w:after="0" w:afterAutospacing="0"/>
        <w:ind w:left="0" w:firstLine="567"/>
        <w:jc w:val="both"/>
        <w:rPr>
          <w:lang w:val="en-GB"/>
        </w:rPr>
      </w:pPr>
      <w:r w:rsidRPr="00B0401C">
        <w:rPr>
          <w:lang w:val="en-GB"/>
        </w:rPr>
        <w:t>acquire skills in analysis, reporting and auditing in the field of labour;</w:t>
      </w:r>
    </w:p>
    <w:p w14:paraId="35F8A334" w14:textId="77777777" w:rsidR="005B6392" w:rsidRPr="00B0401C" w:rsidRDefault="000C45AF" w:rsidP="00B0401C">
      <w:pPr>
        <w:pStyle w:val="af2"/>
        <w:widowControl w:val="0"/>
        <w:numPr>
          <w:ilvl w:val="0"/>
          <w:numId w:val="33"/>
        </w:numPr>
        <w:spacing w:before="0" w:beforeAutospacing="0" w:after="0" w:afterAutospacing="0"/>
        <w:ind w:left="0" w:firstLine="567"/>
        <w:jc w:val="both"/>
        <w:rPr>
          <w:lang w:val="en-GB"/>
        </w:rPr>
      </w:pPr>
      <w:r w:rsidRPr="00B0401C">
        <w:rPr>
          <w:lang w:val="en-GB"/>
        </w:rPr>
        <w:t>master tools for monitoring the social and labour sphere for management decisions;</w:t>
      </w:r>
    </w:p>
    <w:p w14:paraId="1E99DAC2" w14:textId="77777777" w:rsidR="005B6392" w:rsidRPr="00B0401C" w:rsidRDefault="000C45AF" w:rsidP="00B0401C">
      <w:pPr>
        <w:pStyle w:val="af2"/>
        <w:widowControl w:val="0"/>
        <w:numPr>
          <w:ilvl w:val="0"/>
          <w:numId w:val="33"/>
        </w:numPr>
        <w:spacing w:before="0" w:beforeAutospacing="0" w:after="0" w:afterAutospacing="0"/>
        <w:ind w:left="0" w:firstLine="567"/>
        <w:jc w:val="both"/>
        <w:rPr>
          <w:lang w:val="en-GB"/>
        </w:rPr>
      </w:pPr>
      <w:r w:rsidRPr="00B0401C">
        <w:rPr>
          <w:lang w:val="en-GB"/>
        </w:rPr>
        <w:t>familiarise themselves with international labour standards and the influence of the ILO on the development of social and labour relations;</w:t>
      </w:r>
    </w:p>
    <w:p w14:paraId="0F6A084A" w14:textId="77777777" w:rsidR="005B6392" w:rsidRPr="00B0401C" w:rsidRDefault="000C45AF" w:rsidP="00B0401C">
      <w:pPr>
        <w:pStyle w:val="af2"/>
        <w:widowControl w:val="0"/>
        <w:numPr>
          <w:ilvl w:val="0"/>
          <w:numId w:val="33"/>
        </w:numPr>
        <w:spacing w:before="0" w:beforeAutospacing="0" w:after="0" w:afterAutospacing="0"/>
        <w:ind w:left="0" w:firstLine="567"/>
        <w:jc w:val="both"/>
        <w:rPr>
          <w:lang w:val="en-GB"/>
        </w:rPr>
      </w:pPr>
      <w:r w:rsidRPr="00B0401C">
        <w:rPr>
          <w:lang w:val="en-GB"/>
        </w:rPr>
        <w:t>learn to assess changes in the labour market and labour relations during martial law and justify decisions for post-war recovery.</w:t>
      </w:r>
    </w:p>
    <w:p w14:paraId="71CCC11E" w14:textId="77777777" w:rsidR="005B6392" w:rsidRPr="00B0401C" w:rsidRDefault="000C45AF" w:rsidP="00B0401C">
      <w:pPr>
        <w:pStyle w:val="2"/>
        <w:keepNext w:val="0"/>
        <w:widowControl w:val="0"/>
        <w:suppressAutoHyphens w:val="0"/>
        <w:spacing w:before="0" w:after="0"/>
        <w:ind w:firstLine="567"/>
        <w:jc w:val="both"/>
        <w:rPr>
          <w:rStyle w:val="relative"/>
          <w:rFonts w:ascii="Times New Roman" w:hAnsi="Times New Roman" w:cs="Times New Roman"/>
          <w:i w:val="0"/>
          <w:sz w:val="24"/>
          <w:szCs w:val="24"/>
          <w:lang w:val="en-GB"/>
        </w:rPr>
      </w:pPr>
      <w:r w:rsidRPr="00B0401C">
        <w:rPr>
          <w:rFonts w:ascii="Times New Roman" w:hAnsi="Times New Roman" w:cs="Times New Roman"/>
          <w:i w:val="0"/>
          <w:sz w:val="24"/>
          <w:szCs w:val="24"/>
          <w:lang w:val="en-GB"/>
        </w:rPr>
        <w:t xml:space="preserve">Prerequisites for the course. </w:t>
      </w:r>
      <w:r w:rsidRPr="00B0401C">
        <w:rPr>
          <w:rFonts w:ascii="Times New Roman" w:hAnsi="Times New Roman" w:cs="Times New Roman"/>
          <w:b w:val="0"/>
          <w:i w:val="0"/>
          <w:sz w:val="24"/>
          <w:szCs w:val="24"/>
          <w:lang w:val="en-GB"/>
        </w:rPr>
        <w:t xml:space="preserve">The study of the discipline is based on the results of mastering the components of the OP "Management", in particular: </w:t>
      </w:r>
      <w:r w:rsidRPr="00B0401C">
        <w:rPr>
          <w:rStyle w:val="af3"/>
          <w:rFonts w:ascii="Times New Roman" w:hAnsi="Times New Roman" w:cs="Times New Roman"/>
          <w:i w:val="0"/>
          <w:sz w:val="24"/>
          <w:szCs w:val="24"/>
          <w:lang w:val="en-GB"/>
        </w:rPr>
        <w:t>Economic Theory, Microeconomics, Macroeconomics, Statistics, Law, Management, Business Economics, Theory of Organisations, Marketing, Accounting and Auditing, Fundamentals of Academic Writing</w:t>
      </w:r>
      <w:r w:rsidRPr="00B0401C">
        <w:rPr>
          <w:rFonts w:ascii="Times New Roman" w:hAnsi="Times New Roman" w:cs="Times New Roman"/>
          <w:i w:val="0"/>
          <w:sz w:val="24"/>
          <w:szCs w:val="24"/>
          <w:lang w:val="en-GB"/>
        </w:rPr>
        <w:t>.</w:t>
      </w:r>
    </w:p>
    <w:p w14:paraId="57198B9E" w14:textId="77777777" w:rsidR="005B6392" w:rsidRPr="00B0401C" w:rsidRDefault="000C45AF" w:rsidP="00B0401C">
      <w:pPr>
        <w:pStyle w:val="2"/>
        <w:keepNext w:val="0"/>
        <w:widowControl w:val="0"/>
        <w:suppressAutoHyphens w:val="0"/>
        <w:spacing w:before="0" w:after="0"/>
        <w:ind w:firstLine="567"/>
        <w:jc w:val="both"/>
        <w:rPr>
          <w:rFonts w:ascii="Times New Roman" w:hAnsi="Times New Roman" w:cs="Times New Roman"/>
          <w:i w:val="0"/>
          <w:sz w:val="24"/>
          <w:szCs w:val="24"/>
          <w:lang w:val="en-GB"/>
        </w:rPr>
      </w:pPr>
      <w:r w:rsidRPr="00B0401C">
        <w:rPr>
          <w:rFonts w:ascii="Times New Roman" w:hAnsi="Times New Roman" w:cs="Times New Roman"/>
          <w:i w:val="0"/>
          <w:sz w:val="24"/>
          <w:szCs w:val="24"/>
          <w:lang w:val="en-GB"/>
        </w:rPr>
        <w:t>Post-requisites of the academic discipline</w:t>
      </w:r>
      <w:r w:rsidRPr="00B0401C">
        <w:rPr>
          <w:rFonts w:ascii="Times New Roman" w:hAnsi="Times New Roman" w:cs="Times New Roman"/>
          <w:b w:val="0"/>
          <w:i w:val="0"/>
          <w:sz w:val="24"/>
          <w:szCs w:val="24"/>
          <w:lang w:val="en-GB"/>
        </w:rPr>
        <w:t xml:space="preserve">. The competencies developed during the study of the discipline form the basis for further study and practical training in the OP "Management", in particular for the following components: </w:t>
      </w:r>
      <w:r w:rsidRPr="00B0401C">
        <w:rPr>
          <w:rStyle w:val="af3"/>
          <w:rFonts w:ascii="Times New Roman" w:hAnsi="Times New Roman" w:cs="Times New Roman"/>
          <w:i w:val="0"/>
          <w:sz w:val="24"/>
          <w:szCs w:val="24"/>
          <w:lang w:val="en-GB"/>
        </w:rPr>
        <w:t>HR Management, Social Responsibility of Business, Leadership and Communication, Business Analytics, Motivational Management, Operational Management, Fundamentals of Project Management, Logistics Management, Strategic Enterprise Management, Fundamentals of Scientific Research in Management</w:t>
      </w:r>
      <w:r w:rsidR="00632DAA" w:rsidRPr="00B0401C">
        <w:rPr>
          <w:rFonts w:ascii="Times New Roman" w:hAnsi="Times New Roman" w:cs="Times New Roman"/>
          <w:i w:val="0"/>
          <w:sz w:val="24"/>
          <w:szCs w:val="24"/>
          <w:lang w:val="en-GB"/>
        </w:rPr>
        <w:t>.</w:t>
      </w:r>
    </w:p>
    <w:p w14:paraId="0A0DFFA6" w14:textId="77777777" w:rsidR="00632DAA" w:rsidRPr="00B0401C" w:rsidRDefault="00632DAA" w:rsidP="00B0401C">
      <w:pPr>
        <w:widowControl w:val="0"/>
        <w:suppressAutoHyphens w:val="0"/>
        <w:rPr>
          <w:lang w:val="en-GB"/>
        </w:rPr>
      </w:pPr>
    </w:p>
    <w:p w14:paraId="56152F36" w14:textId="77777777" w:rsidR="00632DAA" w:rsidRPr="00B0401C" w:rsidRDefault="00632DAA" w:rsidP="00B0401C">
      <w:pPr>
        <w:widowControl w:val="0"/>
        <w:suppressAutoHyphens w:val="0"/>
        <w:rPr>
          <w:lang w:val="en-GB"/>
        </w:rPr>
      </w:pPr>
    </w:p>
    <w:p w14:paraId="05C11565" w14:textId="77777777" w:rsidR="00632DAA" w:rsidRPr="00B0401C" w:rsidRDefault="00632DAA" w:rsidP="00B0401C">
      <w:pPr>
        <w:widowControl w:val="0"/>
        <w:suppressAutoHyphens w:val="0"/>
        <w:rPr>
          <w:lang w:val="en-GB"/>
        </w:rPr>
      </w:pPr>
    </w:p>
    <w:p w14:paraId="5B5E70F2" w14:textId="77777777" w:rsidR="00632DAA" w:rsidRPr="00B0401C" w:rsidRDefault="00632DAA" w:rsidP="00B0401C">
      <w:pPr>
        <w:widowControl w:val="0"/>
        <w:suppressAutoHyphens w:val="0"/>
        <w:rPr>
          <w:lang w:val="en-GB"/>
        </w:rPr>
      </w:pPr>
    </w:p>
    <w:p w14:paraId="511FE907" w14:textId="77777777" w:rsidR="00632DAA" w:rsidRPr="00B0401C" w:rsidRDefault="00632DAA" w:rsidP="00B0401C">
      <w:pPr>
        <w:widowControl w:val="0"/>
        <w:suppressAutoHyphens w:val="0"/>
        <w:rPr>
          <w:lang w:val="en-GB"/>
        </w:rPr>
      </w:pPr>
    </w:p>
    <w:p w14:paraId="503B87B6" w14:textId="77777777" w:rsidR="00632DAA" w:rsidRPr="00B0401C" w:rsidRDefault="00632DAA" w:rsidP="00B0401C">
      <w:pPr>
        <w:widowControl w:val="0"/>
        <w:suppressAutoHyphens w:val="0"/>
        <w:rPr>
          <w:lang w:val="en-GB"/>
        </w:rPr>
      </w:pPr>
    </w:p>
    <w:p w14:paraId="16D2269D" w14:textId="77777777" w:rsidR="00632DAA" w:rsidRPr="00B0401C" w:rsidRDefault="00632DAA" w:rsidP="00B0401C">
      <w:pPr>
        <w:widowControl w:val="0"/>
        <w:suppressAutoHyphens w:val="0"/>
        <w:rPr>
          <w:lang w:val="en-GB"/>
        </w:rPr>
      </w:pPr>
    </w:p>
    <w:p w14:paraId="1720122E" w14:textId="77777777" w:rsidR="00632DAA" w:rsidRPr="00B0401C" w:rsidRDefault="00632DAA" w:rsidP="00B0401C">
      <w:pPr>
        <w:widowControl w:val="0"/>
        <w:suppressAutoHyphens w:val="0"/>
        <w:rPr>
          <w:lang w:val="en-GB"/>
        </w:rPr>
      </w:pPr>
    </w:p>
    <w:p w14:paraId="44662A94" w14:textId="77777777" w:rsidR="00632DAA" w:rsidRPr="00B0401C" w:rsidRDefault="00632DAA" w:rsidP="00B0401C">
      <w:pPr>
        <w:widowControl w:val="0"/>
        <w:suppressAutoHyphens w:val="0"/>
        <w:rPr>
          <w:lang w:val="en-GB"/>
        </w:rPr>
      </w:pPr>
    </w:p>
    <w:p w14:paraId="1E7C4EA1" w14:textId="77777777" w:rsidR="00632DAA" w:rsidRPr="00B0401C" w:rsidRDefault="00632DAA" w:rsidP="00B0401C">
      <w:pPr>
        <w:widowControl w:val="0"/>
        <w:suppressAutoHyphens w:val="0"/>
        <w:rPr>
          <w:lang w:val="en-GB"/>
        </w:rPr>
      </w:pPr>
    </w:p>
    <w:p w14:paraId="21E12851" w14:textId="77777777" w:rsidR="00632DAA" w:rsidRPr="00B0401C" w:rsidRDefault="00632DAA" w:rsidP="00B0401C">
      <w:pPr>
        <w:widowControl w:val="0"/>
        <w:suppressAutoHyphens w:val="0"/>
        <w:rPr>
          <w:lang w:val="en-GB"/>
        </w:rPr>
      </w:pPr>
    </w:p>
    <w:p w14:paraId="55D47D3F" w14:textId="77777777" w:rsidR="00632DAA" w:rsidRPr="00B0401C" w:rsidRDefault="00632DAA" w:rsidP="00B0401C">
      <w:pPr>
        <w:widowControl w:val="0"/>
        <w:suppressAutoHyphens w:val="0"/>
        <w:rPr>
          <w:lang w:val="en-GB"/>
        </w:rPr>
      </w:pPr>
    </w:p>
    <w:p w14:paraId="53D5C136" w14:textId="77777777" w:rsidR="00632DAA" w:rsidRPr="00B0401C" w:rsidRDefault="00632DAA" w:rsidP="00B0401C">
      <w:pPr>
        <w:widowControl w:val="0"/>
        <w:suppressAutoHyphens w:val="0"/>
        <w:rPr>
          <w:lang w:val="en-GB"/>
        </w:rPr>
      </w:pPr>
    </w:p>
    <w:p w14:paraId="4A6220F7" w14:textId="77777777" w:rsidR="00632DAA" w:rsidRPr="00B0401C" w:rsidRDefault="00632DAA" w:rsidP="00B0401C">
      <w:pPr>
        <w:widowControl w:val="0"/>
        <w:suppressAutoHyphens w:val="0"/>
        <w:rPr>
          <w:lang w:val="en-GB"/>
        </w:rPr>
      </w:pPr>
    </w:p>
    <w:p w14:paraId="3197703C" w14:textId="77777777" w:rsidR="00632DAA" w:rsidRPr="00B0401C" w:rsidRDefault="00632DAA" w:rsidP="00B0401C">
      <w:pPr>
        <w:widowControl w:val="0"/>
        <w:suppressAutoHyphens w:val="0"/>
        <w:rPr>
          <w:lang w:val="en-GB"/>
        </w:rPr>
      </w:pPr>
    </w:p>
    <w:p w14:paraId="19B972BC" w14:textId="77777777" w:rsidR="00632DAA" w:rsidRPr="00B0401C" w:rsidRDefault="00632DAA" w:rsidP="00B0401C">
      <w:pPr>
        <w:widowControl w:val="0"/>
        <w:suppressAutoHyphens w:val="0"/>
        <w:rPr>
          <w:lang w:val="en-GB"/>
        </w:rPr>
      </w:pPr>
    </w:p>
    <w:p w14:paraId="7A734DF7" w14:textId="77777777" w:rsidR="00632DAA" w:rsidRPr="00B0401C" w:rsidRDefault="00632DAA" w:rsidP="00B0401C">
      <w:pPr>
        <w:widowControl w:val="0"/>
        <w:suppressAutoHyphens w:val="0"/>
        <w:rPr>
          <w:lang w:val="en-GB"/>
        </w:rPr>
      </w:pPr>
    </w:p>
    <w:p w14:paraId="3482FB5C" w14:textId="77777777" w:rsidR="00632DAA" w:rsidRPr="00B0401C" w:rsidRDefault="00632DAA" w:rsidP="00B0401C">
      <w:pPr>
        <w:widowControl w:val="0"/>
        <w:suppressAutoHyphens w:val="0"/>
        <w:rPr>
          <w:lang w:val="en-GB"/>
        </w:rPr>
      </w:pPr>
    </w:p>
    <w:p w14:paraId="1FF1D15D" w14:textId="77777777" w:rsidR="00632DAA" w:rsidRPr="00B0401C" w:rsidRDefault="00632DAA" w:rsidP="00B0401C">
      <w:pPr>
        <w:widowControl w:val="0"/>
        <w:suppressAutoHyphens w:val="0"/>
        <w:rPr>
          <w:lang w:val="en-GB"/>
        </w:rPr>
      </w:pPr>
    </w:p>
    <w:p w14:paraId="1AF9A791" w14:textId="77777777" w:rsidR="00632DAA" w:rsidRPr="00B0401C" w:rsidRDefault="00632DAA" w:rsidP="00B0401C">
      <w:pPr>
        <w:widowControl w:val="0"/>
        <w:suppressAutoHyphens w:val="0"/>
        <w:rPr>
          <w:lang w:val="en-GB"/>
        </w:rPr>
      </w:pPr>
    </w:p>
    <w:p w14:paraId="769E23CA" w14:textId="77777777" w:rsidR="00632DAA" w:rsidRPr="00B0401C" w:rsidRDefault="00632DAA" w:rsidP="00B0401C">
      <w:pPr>
        <w:widowControl w:val="0"/>
        <w:suppressAutoHyphens w:val="0"/>
        <w:rPr>
          <w:lang w:val="en-GB"/>
        </w:rPr>
      </w:pPr>
    </w:p>
    <w:p w14:paraId="2BCFEC7A" w14:textId="77777777" w:rsidR="00632DAA" w:rsidRPr="00B0401C" w:rsidRDefault="00632DAA" w:rsidP="00B0401C">
      <w:pPr>
        <w:widowControl w:val="0"/>
        <w:suppressAutoHyphens w:val="0"/>
        <w:rPr>
          <w:lang w:val="en-GB"/>
        </w:rPr>
      </w:pPr>
    </w:p>
    <w:p w14:paraId="62AFD3F8" w14:textId="77777777" w:rsidR="00632DAA" w:rsidRPr="00B0401C" w:rsidRDefault="00632DAA" w:rsidP="00B0401C">
      <w:pPr>
        <w:widowControl w:val="0"/>
        <w:suppressAutoHyphens w:val="0"/>
        <w:rPr>
          <w:lang w:val="en-GB"/>
        </w:rPr>
      </w:pPr>
    </w:p>
    <w:p w14:paraId="0E63AE28" w14:textId="77777777" w:rsidR="00632DAA" w:rsidRPr="00B0401C" w:rsidRDefault="00632DAA" w:rsidP="00B0401C">
      <w:pPr>
        <w:widowControl w:val="0"/>
        <w:suppressAutoHyphens w:val="0"/>
        <w:rPr>
          <w:lang w:val="en-GB"/>
        </w:rPr>
      </w:pPr>
    </w:p>
    <w:p w14:paraId="211CFEF0" w14:textId="77777777" w:rsidR="00435BE9" w:rsidRPr="00B0401C" w:rsidRDefault="000C45AF" w:rsidP="00B0401C">
      <w:pPr>
        <w:pStyle w:val="af2"/>
        <w:widowControl w:val="0"/>
        <w:tabs>
          <w:tab w:val="left" w:pos="993"/>
        </w:tabs>
        <w:spacing w:before="0" w:beforeAutospacing="0" w:after="0" w:afterAutospacing="0"/>
        <w:ind w:firstLine="709"/>
        <w:jc w:val="both"/>
        <w:rPr>
          <w:lang w:val="en-GB"/>
        </w:rPr>
      </w:pPr>
      <w:r w:rsidRPr="00B0401C">
        <w:rPr>
          <w:b/>
          <w:lang w:val="en-GB"/>
        </w:rPr>
        <w:t>Course content (full-time study)</w:t>
      </w:r>
    </w:p>
    <w:p w14:paraId="706CFED2" w14:textId="77777777" w:rsidR="00435BE9" w:rsidRPr="00B0401C" w:rsidRDefault="00435BE9" w:rsidP="00B0401C">
      <w:pPr>
        <w:widowControl w:val="0"/>
        <w:suppressAutoHyphens w:val="0"/>
        <w:ind w:firstLine="450"/>
        <w:jc w:val="both"/>
        <w:rPr>
          <w:sz w:val="24"/>
          <w:szCs w:val="24"/>
          <w:lang w:val="en-GB"/>
        </w:rPr>
      </w:pP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983"/>
        <w:gridCol w:w="5742"/>
        <w:gridCol w:w="3465"/>
      </w:tblGrid>
      <w:tr w:rsidR="00B81314" w:rsidRPr="00B0401C" w14:paraId="6B5E9A1E" w14:textId="77777777" w:rsidTr="0051654B">
        <w:trPr>
          <w:trHeight w:val="582"/>
        </w:trPr>
        <w:tc>
          <w:tcPr>
            <w:tcW w:w="993" w:type="dxa"/>
            <w:tcBorders>
              <w:top w:val="single" w:sz="4" w:space="0" w:color="000000"/>
              <w:left w:val="single" w:sz="4" w:space="0" w:color="000000"/>
              <w:bottom w:val="single" w:sz="4" w:space="0" w:color="000000"/>
            </w:tcBorders>
          </w:tcPr>
          <w:p w14:paraId="2078C2FD" w14:textId="77777777" w:rsidR="00435BE9" w:rsidRPr="00B0401C" w:rsidRDefault="000C45AF" w:rsidP="00B0401C">
            <w:pPr>
              <w:widowControl w:val="0"/>
              <w:suppressAutoHyphens w:val="0"/>
              <w:ind w:left="57" w:right="57"/>
              <w:jc w:val="center"/>
              <w:rPr>
                <w:lang w:val="en-GB"/>
              </w:rPr>
            </w:pPr>
            <w:r w:rsidRPr="00B0401C">
              <w:rPr>
                <w:b/>
                <w:bCs/>
                <w:lang w:val="en-GB"/>
              </w:rPr>
              <w:t>No</w:t>
            </w:r>
          </w:p>
        </w:tc>
        <w:tc>
          <w:tcPr>
            <w:tcW w:w="5811" w:type="dxa"/>
            <w:tcBorders>
              <w:top w:val="single" w:sz="4" w:space="0" w:color="000000"/>
              <w:left w:val="single" w:sz="4" w:space="0" w:color="000000"/>
              <w:bottom w:val="single" w:sz="4" w:space="0" w:color="000000"/>
            </w:tcBorders>
          </w:tcPr>
          <w:p w14:paraId="53DD31C3" w14:textId="77777777" w:rsidR="00435BE9" w:rsidRPr="00B0401C" w:rsidRDefault="000C45AF" w:rsidP="00B0401C">
            <w:pPr>
              <w:widowControl w:val="0"/>
              <w:suppressAutoHyphens w:val="0"/>
              <w:ind w:left="57" w:right="57"/>
              <w:jc w:val="center"/>
              <w:rPr>
                <w:lang w:val="en-GB"/>
              </w:rPr>
            </w:pPr>
            <w:r w:rsidRPr="00B0401C">
              <w:rPr>
                <w:b/>
                <w:bCs/>
                <w:lang w:val="en-GB"/>
              </w:rPr>
              <w:t>Topic</w:t>
            </w:r>
          </w:p>
        </w:tc>
        <w:tc>
          <w:tcPr>
            <w:tcW w:w="3506" w:type="dxa"/>
            <w:tcBorders>
              <w:top w:val="single" w:sz="4" w:space="0" w:color="000000"/>
              <w:left w:val="single" w:sz="4" w:space="0" w:color="000000"/>
              <w:bottom w:val="single" w:sz="4" w:space="0" w:color="000000"/>
              <w:right w:val="single" w:sz="4" w:space="0" w:color="000000"/>
            </w:tcBorders>
          </w:tcPr>
          <w:p w14:paraId="67CAD51D" w14:textId="77777777" w:rsidR="00435BE9" w:rsidRPr="00B0401C" w:rsidRDefault="000C45AF" w:rsidP="00B0401C">
            <w:pPr>
              <w:pStyle w:val="a7"/>
              <w:widowControl w:val="0"/>
              <w:tabs>
                <w:tab w:val="center" w:pos="4153"/>
                <w:tab w:val="right" w:pos="8306"/>
              </w:tabs>
              <w:suppressAutoHyphens w:val="0"/>
              <w:ind w:left="57" w:right="57"/>
              <w:jc w:val="center"/>
              <w:rPr>
                <w:lang w:val="en-GB"/>
              </w:rPr>
            </w:pPr>
            <w:r w:rsidRPr="00B0401C">
              <w:rPr>
                <w:b/>
                <w:bCs/>
                <w:lang w:val="en-GB"/>
              </w:rPr>
              <w:t>Teaching methods/assessment methods</w:t>
            </w:r>
          </w:p>
        </w:tc>
      </w:tr>
      <w:tr w:rsidR="00B81314" w:rsidRPr="00B0401C" w14:paraId="582A74B7" w14:textId="77777777">
        <w:tc>
          <w:tcPr>
            <w:tcW w:w="6804" w:type="dxa"/>
            <w:gridSpan w:val="2"/>
            <w:tcBorders>
              <w:left w:val="single" w:sz="4" w:space="0" w:color="000000"/>
              <w:bottom w:val="single" w:sz="4" w:space="0" w:color="000000"/>
            </w:tcBorders>
          </w:tcPr>
          <w:p w14:paraId="274B4FE9" w14:textId="77777777" w:rsidR="00435BE9" w:rsidRPr="00B0401C" w:rsidRDefault="00150916" w:rsidP="00B0401C">
            <w:pPr>
              <w:widowControl w:val="0"/>
              <w:suppressAutoHyphens w:val="0"/>
              <w:outlineLvl w:val="2"/>
              <w:rPr>
                <w:sz w:val="24"/>
                <w:szCs w:val="24"/>
                <w:lang w:val="en-GB"/>
              </w:rPr>
            </w:pPr>
            <w:r w:rsidRPr="00B0401C">
              <w:rPr>
                <w:b/>
                <w:bCs/>
                <w:sz w:val="24"/>
                <w:szCs w:val="24"/>
                <w:lang w:val="en-GB"/>
              </w:rPr>
              <w:t>Content module I. Labour resources and labour economics</w:t>
            </w:r>
          </w:p>
        </w:tc>
        <w:tc>
          <w:tcPr>
            <w:tcW w:w="3506" w:type="dxa"/>
            <w:vMerge w:val="restart"/>
            <w:tcBorders>
              <w:left w:val="single" w:sz="4" w:space="0" w:color="000000"/>
              <w:right w:val="single" w:sz="4" w:space="0" w:color="000000"/>
            </w:tcBorders>
          </w:tcPr>
          <w:p w14:paraId="0F455D69" w14:textId="77777777" w:rsidR="00435BE9" w:rsidRPr="00B0401C" w:rsidRDefault="000C45AF" w:rsidP="00B0401C">
            <w:pPr>
              <w:widowControl w:val="0"/>
              <w:suppressAutoHyphens w:val="0"/>
              <w:snapToGrid w:val="0"/>
              <w:ind w:left="57" w:right="57"/>
              <w:jc w:val="both"/>
              <w:rPr>
                <w:bCs/>
                <w:lang w:val="en-GB"/>
              </w:rPr>
            </w:pPr>
            <w:r w:rsidRPr="00B0401C">
              <w:rPr>
                <w:b/>
                <w:bCs/>
                <w:lang w:val="en-GB"/>
              </w:rPr>
              <w:t xml:space="preserve">Teaching methods: </w:t>
            </w:r>
            <w:r w:rsidRPr="00B0401C">
              <w:rPr>
                <w:bCs/>
                <w:lang w:val="en-GB"/>
              </w:rPr>
              <w:t xml:space="preserve">verbal (lecture; conversation; educational discussion); </w:t>
            </w:r>
          </w:p>
          <w:p w14:paraId="731D4EB9" w14:textId="77777777" w:rsidR="00435BE9" w:rsidRPr="00B0401C" w:rsidRDefault="000C45AF" w:rsidP="00B0401C">
            <w:pPr>
              <w:widowControl w:val="0"/>
              <w:suppressAutoHyphens w:val="0"/>
              <w:snapToGrid w:val="0"/>
              <w:ind w:left="57" w:right="57"/>
              <w:jc w:val="both"/>
              <w:rPr>
                <w:bCs/>
                <w:lang w:val="en-GB"/>
              </w:rPr>
            </w:pPr>
            <w:r w:rsidRPr="00B0401C">
              <w:rPr>
                <w:bCs/>
                <w:lang w:val="en-GB"/>
              </w:rPr>
              <w:t xml:space="preserve">inductive method; deductive method; </w:t>
            </w:r>
          </w:p>
          <w:p w14:paraId="4661F748" w14:textId="77777777" w:rsidR="00435BE9" w:rsidRPr="00B0401C" w:rsidRDefault="000C45AF" w:rsidP="00B0401C">
            <w:pPr>
              <w:widowControl w:val="0"/>
              <w:suppressAutoHyphens w:val="0"/>
              <w:snapToGrid w:val="0"/>
              <w:ind w:left="57" w:right="57"/>
              <w:jc w:val="both"/>
              <w:rPr>
                <w:bCs/>
                <w:lang w:val="en-GB"/>
              </w:rPr>
            </w:pPr>
            <w:r w:rsidRPr="00B0401C">
              <w:rPr>
                <w:bCs/>
                <w:lang w:val="en-GB"/>
              </w:rPr>
              <w:t xml:space="preserve">analytical method; synthetic method; </w:t>
            </w:r>
          </w:p>
          <w:p w14:paraId="37586A89" w14:textId="77777777" w:rsidR="00435BE9" w:rsidRPr="00B0401C" w:rsidRDefault="000C45AF" w:rsidP="00B0401C">
            <w:pPr>
              <w:widowControl w:val="0"/>
              <w:suppressAutoHyphens w:val="0"/>
              <w:snapToGrid w:val="0"/>
              <w:ind w:left="57" w:right="57"/>
              <w:jc w:val="both"/>
              <w:rPr>
                <w:bCs/>
                <w:lang w:val="en-GB"/>
              </w:rPr>
            </w:pPr>
            <w:r w:rsidRPr="00B0401C">
              <w:rPr>
                <w:bCs/>
                <w:lang w:val="en-GB"/>
              </w:rPr>
              <w:t xml:space="preserve">practical (working with economic models, statistical data, graphs); </w:t>
            </w:r>
          </w:p>
          <w:p w14:paraId="55FBDA64" w14:textId="77777777" w:rsidR="00435BE9" w:rsidRPr="00B0401C" w:rsidRDefault="000C45AF" w:rsidP="00B0401C">
            <w:pPr>
              <w:widowControl w:val="0"/>
              <w:suppressAutoHyphens w:val="0"/>
              <w:snapToGrid w:val="0"/>
              <w:ind w:left="57" w:right="57"/>
              <w:jc w:val="both"/>
              <w:rPr>
                <w:bCs/>
                <w:lang w:val="en-GB"/>
              </w:rPr>
            </w:pPr>
            <w:r w:rsidRPr="00B0401C">
              <w:rPr>
                <w:bCs/>
                <w:lang w:val="en-GB"/>
              </w:rPr>
              <w:t xml:space="preserve">explanatory and illustrative; reproductive; </w:t>
            </w:r>
          </w:p>
          <w:p w14:paraId="39F61940" w14:textId="77777777" w:rsidR="00435BE9" w:rsidRPr="00B0401C" w:rsidRDefault="000C45AF" w:rsidP="00B0401C">
            <w:pPr>
              <w:widowControl w:val="0"/>
              <w:suppressAutoHyphens w:val="0"/>
              <w:snapToGrid w:val="0"/>
              <w:ind w:left="57" w:right="57"/>
              <w:jc w:val="both"/>
              <w:rPr>
                <w:bCs/>
                <w:lang w:val="en-GB"/>
              </w:rPr>
            </w:pPr>
            <w:r w:rsidRPr="00B0401C">
              <w:rPr>
                <w:bCs/>
                <w:lang w:val="en-GB"/>
              </w:rPr>
              <w:t xml:space="preserve">problem-based method; </w:t>
            </w:r>
          </w:p>
          <w:p w14:paraId="31338DCF" w14:textId="77777777" w:rsidR="00435BE9" w:rsidRPr="00B0401C" w:rsidRDefault="000C45AF" w:rsidP="00B0401C">
            <w:pPr>
              <w:widowControl w:val="0"/>
              <w:suppressAutoHyphens w:val="0"/>
              <w:snapToGrid w:val="0"/>
              <w:ind w:left="57" w:right="57"/>
              <w:jc w:val="both"/>
              <w:rPr>
                <w:bCs/>
                <w:lang w:val="en-GB"/>
              </w:rPr>
            </w:pPr>
            <w:r w:rsidRPr="00B0401C">
              <w:rPr>
                <w:bCs/>
                <w:lang w:val="en-GB"/>
              </w:rPr>
              <w:t xml:space="preserve">partial-search; </w:t>
            </w:r>
          </w:p>
          <w:p w14:paraId="21D404B5" w14:textId="77777777" w:rsidR="00435BE9" w:rsidRPr="00B0401C" w:rsidRDefault="000C45AF" w:rsidP="00B0401C">
            <w:pPr>
              <w:widowControl w:val="0"/>
              <w:suppressAutoHyphens w:val="0"/>
              <w:snapToGrid w:val="0"/>
              <w:ind w:left="57" w:right="57"/>
              <w:jc w:val="both"/>
              <w:rPr>
                <w:bCs/>
                <w:lang w:val="en-GB"/>
              </w:rPr>
            </w:pPr>
            <w:r w:rsidRPr="00B0401C">
              <w:rPr>
                <w:bCs/>
                <w:lang w:val="en-GB"/>
              </w:rPr>
              <w:t xml:space="preserve">research; </w:t>
            </w:r>
          </w:p>
          <w:p w14:paraId="5DC56AAB" w14:textId="77777777" w:rsidR="00435BE9" w:rsidRPr="00B0401C" w:rsidRDefault="000C45AF" w:rsidP="00B0401C">
            <w:pPr>
              <w:widowControl w:val="0"/>
              <w:suppressAutoHyphens w:val="0"/>
              <w:snapToGrid w:val="0"/>
              <w:ind w:left="57" w:right="57"/>
              <w:jc w:val="both"/>
              <w:rPr>
                <w:bCs/>
                <w:lang w:val="en-GB"/>
              </w:rPr>
            </w:pPr>
            <w:r w:rsidRPr="00B0401C">
              <w:rPr>
                <w:bCs/>
                <w:lang w:val="en-GB"/>
              </w:rPr>
              <w:t xml:space="preserve">interactive methods (analysis of economic situations; discussions, debates; brainstorming; situational modelling; modelling skills practice); </w:t>
            </w:r>
          </w:p>
          <w:p w14:paraId="799A16EE" w14:textId="77777777" w:rsidR="00435BE9" w:rsidRPr="00B0401C" w:rsidRDefault="000C45AF" w:rsidP="00B0401C">
            <w:pPr>
              <w:widowControl w:val="0"/>
              <w:suppressAutoHyphens w:val="0"/>
              <w:snapToGrid w:val="0"/>
              <w:ind w:left="57" w:right="57"/>
              <w:jc w:val="both"/>
              <w:rPr>
                <w:bCs/>
                <w:lang w:val="en-GB"/>
              </w:rPr>
            </w:pPr>
            <w:r w:rsidRPr="00B0401C">
              <w:rPr>
                <w:bCs/>
                <w:lang w:val="en-GB"/>
              </w:rPr>
              <w:t xml:space="preserve">case method (analysis of real economic situations, problem identification, proposal of solutions, model building); </w:t>
            </w:r>
          </w:p>
          <w:p w14:paraId="276EAF7C" w14:textId="77777777" w:rsidR="00435BE9" w:rsidRPr="00B0401C" w:rsidRDefault="000C45AF" w:rsidP="00B0401C">
            <w:pPr>
              <w:widowControl w:val="0"/>
              <w:suppressAutoHyphens w:val="0"/>
              <w:snapToGrid w:val="0"/>
              <w:ind w:left="57" w:right="57"/>
              <w:jc w:val="both"/>
              <w:rPr>
                <w:bCs/>
                <w:lang w:val="en-GB"/>
              </w:rPr>
            </w:pPr>
            <w:r w:rsidRPr="00B0401C">
              <w:rPr>
                <w:bCs/>
                <w:lang w:val="en-GB"/>
              </w:rPr>
              <w:t>modelling of professional activity (construction of economic models, forecasting, scenario modelling).</w:t>
            </w:r>
          </w:p>
          <w:p w14:paraId="5C4EE7CF" w14:textId="77777777" w:rsidR="00435BE9" w:rsidRPr="00B0401C" w:rsidRDefault="00435BE9" w:rsidP="00B0401C">
            <w:pPr>
              <w:widowControl w:val="0"/>
              <w:suppressAutoHyphens w:val="0"/>
              <w:snapToGrid w:val="0"/>
              <w:ind w:left="57" w:right="57"/>
              <w:jc w:val="both"/>
              <w:rPr>
                <w:bCs/>
                <w:lang w:val="en-GB"/>
              </w:rPr>
            </w:pPr>
          </w:p>
          <w:p w14:paraId="5A1FE024" w14:textId="77777777" w:rsidR="00435BE9" w:rsidRPr="00B0401C" w:rsidRDefault="000C45AF" w:rsidP="00B0401C">
            <w:pPr>
              <w:widowControl w:val="0"/>
              <w:suppressAutoHyphens w:val="0"/>
              <w:snapToGrid w:val="0"/>
              <w:ind w:left="57" w:right="57"/>
              <w:jc w:val="both"/>
              <w:rPr>
                <w:bCs/>
                <w:lang w:val="en-GB"/>
              </w:rPr>
            </w:pPr>
            <w:r w:rsidRPr="00B0401C">
              <w:rPr>
                <w:b/>
                <w:bCs/>
                <w:lang w:val="en-GB"/>
              </w:rPr>
              <w:t xml:space="preserve">Assessment methods: </w:t>
            </w:r>
            <w:r w:rsidRPr="00B0401C">
              <w:rPr>
                <w:bCs/>
                <w:lang w:val="en-GB"/>
              </w:rPr>
              <w:t xml:space="preserve">oral assessment (oral questioning, assessment of participation in discussions and other interactive teaching methods); written assessment (tests, independent work, analytical tasks, essays); </w:t>
            </w:r>
          </w:p>
          <w:p w14:paraId="13E6AD28" w14:textId="77777777" w:rsidR="00435BE9" w:rsidRPr="00B0401C" w:rsidRDefault="000C45AF" w:rsidP="00B0401C">
            <w:pPr>
              <w:widowControl w:val="0"/>
              <w:suppressAutoHyphens w:val="0"/>
              <w:snapToGrid w:val="0"/>
              <w:ind w:left="57" w:right="57"/>
              <w:jc w:val="both"/>
              <w:rPr>
                <w:bCs/>
                <w:lang w:val="en-GB"/>
              </w:rPr>
            </w:pPr>
            <w:r w:rsidRPr="00B0401C">
              <w:rPr>
                <w:bCs/>
                <w:lang w:val="en-GB"/>
              </w:rPr>
              <w:t xml:space="preserve">test assessment (closed-form tests: multiple-choice tests, matching tests, data and model analysis tasks); self-assessment and self-evaluation method; </w:t>
            </w:r>
          </w:p>
          <w:p w14:paraId="138D9679" w14:textId="77777777" w:rsidR="00435BE9" w:rsidRPr="00B0401C" w:rsidRDefault="000C45AF" w:rsidP="00B0401C">
            <w:pPr>
              <w:widowControl w:val="0"/>
              <w:suppressAutoHyphens w:val="0"/>
              <w:snapToGrid w:val="0"/>
              <w:ind w:left="57" w:right="57"/>
              <w:jc w:val="both"/>
              <w:rPr>
                <w:bCs/>
                <w:lang w:val="en-GB"/>
              </w:rPr>
            </w:pPr>
            <w:r w:rsidRPr="00B0401C">
              <w:rPr>
                <w:bCs/>
                <w:lang w:val="en-GB"/>
              </w:rPr>
              <w:t xml:space="preserve">case study assessment; </w:t>
            </w:r>
          </w:p>
          <w:p w14:paraId="39D2699D" w14:textId="77777777" w:rsidR="00435BE9" w:rsidRPr="00B0401C" w:rsidRDefault="000C45AF" w:rsidP="00B0401C">
            <w:pPr>
              <w:widowControl w:val="0"/>
              <w:suppressAutoHyphens w:val="0"/>
              <w:snapToGrid w:val="0"/>
              <w:ind w:left="57" w:right="57"/>
              <w:jc w:val="both"/>
              <w:rPr>
                <w:lang w:val="en-GB"/>
              </w:rPr>
            </w:pPr>
            <w:r w:rsidRPr="00B0401C">
              <w:rPr>
                <w:bCs/>
                <w:lang w:val="en-GB"/>
              </w:rPr>
              <w:t>assessment of project and laboratory work (modelling of economic processes, forecasting).</w:t>
            </w:r>
          </w:p>
        </w:tc>
      </w:tr>
      <w:tr w:rsidR="00B81314" w:rsidRPr="00B0401C" w14:paraId="75081312" w14:textId="77777777" w:rsidTr="00D91D49">
        <w:tc>
          <w:tcPr>
            <w:tcW w:w="993" w:type="dxa"/>
            <w:tcBorders>
              <w:left w:val="single" w:sz="4" w:space="0" w:color="000000"/>
              <w:bottom w:val="single" w:sz="4" w:space="0" w:color="000000"/>
            </w:tcBorders>
          </w:tcPr>
          <w:p w14:paraId="6FCC71A9" w14:textId="77777777" w:rsidR="00150916" w:rsidRPr="00B0401C" w:rsidRDefault="000C45AF" w:rsidP="00B0401C">
            <w:pPr>
              <w:widowControl w:val="0"/>
              <w:suppressAutoHyphens w:val="0"/>
              <w:jc w:val="both"/>
              <w:rPr>
                <w:sz w:val="24"/>
                <w:szCs w:val="24"/>
                <w:lang w:val="en-GB"/>
              </w:rPr>
            </w:pPr>
            <w:r w:rsidRPr="00B0401C">
              <w:rPr>
                <w:sz w:val="24"/>
                <w:szCs w:val="24"/>
                <w:lang w:val="en-GB"/>
              </w:rPr>
              <w:t>Topic 1.</w:t>
            </w:r>
          </w:p>
        </w:tc>
        <w:tc>
          <w:tcPr>
            <w:tcW w:w="5811" w:type="dxa"/>
            <w:tcBorders>
              <w:left w:val="single" w:sz="4" w:space="0" w:color="000000"/>
              <w:bottom w:val="single" w:sz="4" w:space="0" w:color="000000"/>
            </w:tcBorders>
          </w:tcPr>
          <w:p w14:paraId="113150CA" w14:textId="77777777" w:rsidR="00150916" w:rsidRPr="00B0401C" w:rsidRDefault="000C45AF" w:rsidP="00B0401C">
            <w:pPr>
              <w:widowControl w:val="0"/>
              <w:suppressAutoHyphens w:val="0"/>
              <w:rPr>
                <w:sz w:val="24"/>
                <w:szCs w:val="24"/>
                <w:lang w:val="en-GB"/>
              </w:rPr>
            </w:pPr>
            <w:r w:rsidRPr="00B0401C">
              <w:rPr>
                <w:sz w:val="24"/>
                <w:szCs w:val="24"/>
                <w:lang w:val="en-GB"/>
              </w:rPr>
              <w:t xml:space="preserve">Object, subject and tasks of the discipline. </w:t>
            </w:r>
            <w:r w:rsidRPr="00B0401C">
              <w:rPr>
                <w:bCs/>
                <w:sz w:val="24"/>
                <w:szCs w:val="24"/>
                <w:lang w:val="en-GB"/>
              </w:rPr>
              <w:t>Labour economics: fundamentals and principles</w:t>
            </w:r>
          </w:p>
        </w:tc>
        <w:tc>
          <w:tcPr>
            <w:tcW w:w="3506" w:type="dxa"/>
            <w:vMerge/>
            <w:tcBorders>
              <w:left w:val="single" w:sz="4" w:space="0" w:color="000000"/>
              <w:right w:val="single" w:sz="4" w:space="0" w:color="000000"/>
            </w:tcBorders>
          </w:tcPr>
          <w:p w14:paraId="2BF51A8B" w14:textId="77777777" w:rsidR="00150916" w:rsidRPr="00B0401C" w:rsidRDefault="00150916" w:rsidP="00B0401C">
            <w:pPr>
              <w:pStyle w:val="af"/>
              <w:suppressLineNumbers w:val="0"/>
              <w:suppressAutoHyphens w:val="0"/>
              <w:ind w:left="57" w:right="57"/>
              <w:jc w:val="both"/>
              <w:rPr>
                <w:lang w:val="en-GB"/>
              </w:rPr>
            </w:pPr>
          </w:p>
        </w:tc>
      </w:tr>
      <w:tr w:rsidR="00B81314" w:rsidRPr="00B0401C" w14:paraId="0FCAD07E" w14:textId="77777777" w:rsidTr="00D91D49">
        <w:tc>
          <w:tcPr>
            <w:tcW w:w="993" w:type="dxa"/>
            <w:tcBorders>
              <w:left w:val="single" w:sz="4" w:space="0" w:color="000000"/>
              <w:bottom w:val="single" w:sz="4" w:space="0" w:color="000000"/>
            </w:tcBorders>
          </w:tcPr>
          <w:p w14:paraId="51D08BCE" w14:textId="77777777" w:rsidR="00150916" w:rsidRPr="00B0401C" w:rsidRDefault="000C45AF" w:rsidP="00B0401C">
            <w:pPr>
              <w:widowControl w:val="0"/>
              <w:suppressAutoHyphens w:val="0"/>
              <w:jc w:val="both"/>
              <w:rPr>
                <w:sz w:val="24"/>
                <w:szCs w:val="24"/>
                <w:lang w:val="en-GB"/>
              </w:rPr>
            </w:pPr>
            <w:r w:rsidRPr="00B0401C">
              <w:rPr>
                <w:sz w:val="24"/>
                <w:szCs w:val="24"/>
                <w:lang w:val="en-GB"/>
              </w:rPr>
              <w:t>Topic 2.</w:t>
            </w:r>
          </w:p>
        </w:tc>
        <w:tc>
          <w:tcPr>
            <w:tcW w:w="5811" w:type="dxa"/>
            <w:tcBorders>
              <w:left w:val="single" w:sz="4" w:space="0" w:color="000000"/>
              <w:bottom w:val="single" w:sz="4" w:space="0" w:color="000000"/>
            </w:tcBorders>
          </w:tcPr>
          <w:p w14:paraId="489037D3" w14:textId="77777777" w:rsidR="00150916" w:rsidRPr="00B0401C" w:rsidRDefault="000C45AF" w:rsidP="00B0401C">
            <w:pPr>
              <w:widowControl w:val="0"/>
              <w:suppressAutoHyphens w:val="0"/>
              <w:rPr>
                <w:sz w:val="24"/>
                <w:szCs w:val="24"/>
                <w:lang w:val="en-GB"/>
              </w:rPr>
            </w:pPr>
            <w:r w:rsidRPr="00B0401C">
              <w:rPr>
                <w:sz w:val="24"/>
                <w:szCs w:val="24"/>
                <w:lang w:val="en-GB"/>
              </w:rPr>
              <w:t>Labour resources and labour potential of society</w:t>
            </w:r>
          </w:p>
        </w:tc>
        <w:tc>
          <w:tcPr>
            <w:tcW w:w="3506" w:type="dxa"/>
            <w:vMerge/>
            <w:tcBorders>
              <w:left w:val="single" w:sz="4" w:space="0" w:color="000000"/>
              <w:right w:val="single" w:sz="4" w:space="0" w:color="000000"/>
            </w:tcBorders>
          </w:tcPr>
          <w:p w14:paraId="5FBA7942" w14:textId="77777777" w:rsidR="00150916" w:rsidRPr="00B0401C" w:rsidRDefault="00150916" w:rsidP="00B0401C">
            <w:pPr>
              <w:pStyle w:val="af"/>
              <w:suppressLineNumbers w:val="0"/>
              <w:suppressAutoHyphens w:val="0"/>
              <w:ind w:left="57" w:right="57"/>
              <w:jc w:val="both"/>
              <w:rPr>
                <w:lang w:val="en-GB"/>
              </w:rPr>
            </w:pPr>
          </w:p>
        </w:tc>
      </w:tr>
      <w:tr w:rsidR="00B81314" w:rsidRPr="00B0401C" w14:paraId="2E326865" w14:textId="77777777" w:rsidTr="00D91D49">
        <w:tc>
          <w:tcPr>
            <w:tcW w:w="993" w:type="dxa"/>
            <w:tcBorders>
              <w:left w:val="single" w:sz="4" w:space="0" w:color="000000"/>
              <w:bottom w:val="single" w:sz="4" w:space="0" w:color="000000"/>
            </w:tcBorders>
          </w:tcPr>
          <w:p w14:paraId="72AD1A62" w14:textId="77777777" w:rsidR="00150916" w:rsidRPr="00B0401C" w:rsidRDefault="000C45AF" w:rsidP="00B0401C">
            <w:pPr>
              <w:widowControl w:val="0"/>
              <w:suppressAutoHyphens w:val="0"/>
              <w:jc w:val="both"/>
              <w:rPr>
                <w:sz w:val="24"/>
                <w:szCs w:val="24"/>
                <w:lang w:val="en-GB"/>
              </w:rPr>
            </w:pPr>
            <w:r w:rsidRPr="00B0401C">
              <w:rPr>
                <w:sz w:val="24"/>
                <w:szCs w:val="24"/>
                <w:lang w:val="en-GB"/>
              </w:rPr>
              <w:t>Topic 3</w:t>
            </w:r>
          </w:p>
        </w:tc>
        <w:tc>
          <w:tcPr>
            <w:tcW w:w="5811" w:type="dxa"/>
            <w:tcBorders>
              <w:left w:val="single" w:sz="4" w:space="0" w:color="000000"/>
              <w:bottom w:val="single" w:sz="4" w:space="0" w:color="000000"/>
            </w:tcBorders>
          </w:tcPr>
          <w:p w14:paraId="75DA0CAC" w14:textId="77777777" w:rsidR="00150916" w:rsidRPr="00B0401C" w:rsidRDefault="000C45AF" w:rsidP="00B0401C">
            <w:pPr>
              <w:widowControl w:val="0"/>
              <w:suppressAutoHyphens w:val="0"/>
              <w:rPr>
                <w:sz w:val="24"/>
                <w:szCs w:val="24"/>
                <w:lang w:val="en-GB"/>
              </w:rPr>
            </w:pPr>
            <w:r w:rsidRPr="00B0401C">
              <w:rPr>
                <w:sz w:val="24"/>
                <w:szCs w:val="24"/>
                <w:lang w:val="en-GB"/>
              </w:rPr>
              <w:t>Social and labour relations as a system</w:t>
            </w:r>
          </w:p>
        </w:tc>
        <w:tc>
          <w:tcPr>
            <w:tcW w:w="3506" w:type="dxa"/>
            <w:vMerge/>
            <w:tcBorders>
              <w:left w:val="single" w:sz="4" w:space="0" w:color="000000"/>
              <w:right w:val="single" w:sz="4" w:space="0" w:color="000000"/>
            </w:tcBorders>
          </w:tcPr>
          <w:p w14:paraId="4925120D" w14:textId="77777777" w:rsidR="00150916" w:rsidRPr="00B0401C" w:rsidRDefault="00150916" w:rsidP="00B0401C">
            <w:pPr>
              <w:pStyle w:val="af"/>
              <w:suppressLineNumbers w:val="0"/>
              <w:suppressAutoHyphens w:val="0"/>
              <w:ind w:left="57" w:right="57"/>
              <w:jc w:val="both"/>
              <w:rPr>
                <w:lang w:val="en-GB"/>
              </w:rPr>
            </w:pPr>
          </w:p>
        </w:tc>
      </w:tr>
      <w:tr w:rsidR="00B81314" w:rsidRPr="00B0401C" w14:paraId="5BC92414" w14:textId="77777777" w:rsidTr="00D91D49">
        <w:tc>
          <w:tcPr>
            <w:tcW w:w="993" w:type="dxa"/>
            <w:tcBorders>
              <w:left w:val="single" w:sz="4" w:space="0" w:color="000000"/>
              <w:bottom w:val="single" w:sz="4" w:space="0" w:color="000000"/>
            </w:tcBorders>
          </w:tcPr>
          <w:p w14:paraId="5EDBC534" w14:textId="77777777" w:rsidR="00150916" w:rsidRPr="00B0401C" w:rsidRDefault="000C45AF" w:rsidP="00B0401C">
            <w:pPr>
              <w:widowControl w:val="0"/>
              <w:suppressAutoHyphens w:val="0"/>
              <w:jc w:val="both"/>
              <w:rPr>
                <w:sz w:val="24"/>
                <w:szCs w:val="24"/>
                <w:lang w:val="en-GB"/>
              </w:rPr>
            </w:pPr>
            <w:r w:rsidRPr="00B0401C">
              <w:rPr>
                <w:sz w:val="24"/>
                <w:szCs w:val="24"/>
                <w:lang w:val="en-GB"/>
              </w:rPr>
              <w:t xml:space="preserve">Topic 4 </w:t>
            </w:r>
          </w:p>
        </w:tc>
        <w:tc>
          <w:tcPr>
            <w:tcW w:w="5811" w:type="dxa"/>
            <w:tcBorders>
              <w:left w:val="single" w:sz="4" w:space="0" w:color="000000"/>
              <w:bottom w:val="single" w:sz="4" w:space="0" w:color="000000"/>
            </w:tcBorders>
          </w:tcPr>
          <w:p w14:paraId="302945EA" w14:textId="77777777" w:rsidR="00150916" w:rsidRPr="00B0401C" w:rsidRDefault="000C45AF" w:rsidP="00B0401C">
            <w:pPr>
              <w:widowControl w:val="0"/>
              <w:suppressAutoHyphens w:val="0"/>
              <w:rPr>
                <w:sz w:val="24"/>
                <w:szCs w:val="24"/>
                <w:lang w:val="en-GB"/>
              </w:rPr>
            </w:pPr>
            <w:r w:rsidRPr="00B0401C">
              <w:rPr>
                <w:sz w:val="24"/>
                <w:szCs w:val="24"/>
                <w:lang w:val="en-GB"/>
              </w:rPr>
              <w:t>The labour market and its regulation</w:t>
            </w:r>
          </w:p>
        </w:tc>
        <w:tc>
          <w:tcPr>
            <w:tcW w:w="3506" w:type="dxa"/>
            <w:vMerge/>
            <w:tcBorders>
              <w:left w:val="single" w:sz="4" w:space="0" w:color="000000"/>
              <w:right w:val="single" w:sz="4" w:space="0" w:color="000000"/>
            </w:tcBorders>
          </w:tcPr>
          <w:p w14:paraId="3A6BFCAC" w14:textId="77777777" w:rsidR="00150916" w:rsidRPr="00B0401C" w:rsidRDefault="00150916" w:rsidP="00B0401C">
            <w:pPr>
              <w:pStyle w:val="af"/>
              <w:suppressLineNumbers w:val="0"/>
              <w:suppressAutoHyphens w:val="0"/>
              <w:ind w:left="57" w:right="57"/>
              <w:jc w:val="both"/>
              <w:rPr>
                <w:lang w:val="en-GB"/>
              </w:rPr>
            </w:pPr>
          </w:p>
        </w:tc>
      </w:tr>
      <w:tr w:rsidR="00B81314" w:rsidRPr="00B0401C" w14:paraId="4D5A7AEB" w14:textId="77777777" w:rsidTr="00435BE9">
        <w:tc>
          <w:tcPr>
            <w:tcW w:w="6804" w:type="dxa"/>
            <w:gridSpan w:val="2"/>
            <w:tcBorders>
              <w:left w:val="single" w:sz="4" w:space="0" w:color="000000"/>
              <w:bottom w:val="single" w:sz="4" w:space="0" w:color="000000"/>
            </w:tcBorders>
          </w:tcPr>
          <w:p w14:paraId="4E7A0C0D" w14:textId="77777777" w:rsidR="00150916" w:rsidRPr="00B0401C" w:rsidRDefault="000C45AF" w:rsidP="00B0401C">
            <w:pPr>
              <w:widowControl w:val="0"/>
              <w:suppressAutoHyphens w:val="0"/>
              <w:outlineLvl w:val="2"/>
              <w:rPr>
                <w:sz w:val="24"/>
                <w:szCs w:val="24"/>
                <w:lang w:val="en-GB"/>
              </w:rPr>
            </w:pPr>
            <w:r w:rsidRPr="00B0401C">
              <w:rPr>
                <w:b/>
                <w:bCs/>
                <w:sz w:val="24"/>
                <w:szCs w:val="24"/>
                <w:lang w:val="en-GB"/>
              </w:rPr>
              <w:t>Content module II. Assessment of work performance and labour efficiency</w:t>
            </w:r>
          </w:p>
        </w:tc>
        <w:tc>
          <w:tcPr>
            <w:tcW w:w="3506" w:type="dxa"/>
            <w:vMerge/>
            <w:tcBorders>
              <w:left w:val="single" w:sz="4" w:space="0" w:color="000000"/>
              <w:right w:val="single" w:sz="4" w:space="0" w:color="000000"/>
            </w:tcBorders>
          </w:tcPr>
          <w:p w14:paraId="3B2D2112" w14:textId="77777777" w:rsidR="00150916" w:rsidRPr="00B0401C" w:rsidRDefault="00150916" w:rsidP="00B0401C">
            <w:pPr>
              <w:pStyle w:val="af"/>
              <w:suppressLineNumbers w:val="0"/>
              <w:suppressAutoHyphens w:val="0"/>
              <w:ind w:left="57" w:right="57"/>
              <w:jc w:val="both"/>
              <w:rPr>
                <w:lang w:val="en-GB"/>
              </w:rPr>
            </w:pPr>
          </w:p>
        </w:tc>
      </w:tr>
      <w:tr w:rsidR="00B81314" w:rsidRPr="00B0401C" w14:paraId="29E21FAD" w14:textId="77777777" w:rsidTr="00D91D49">
        <w:tc>
          <w:tcPr>
            <w:tcW w:w="993" w:type="dxa"/>
            <w:tcBorders>
              <w:left w:val="single" w:sz="4" w:space="0" w:color="000000"/>
              <w:bottom w:val="single" w:sz="4" w:space="0" w:color="000000"/>
            </w:tcBorders>
          </w:tcPr>
          <w:p w14:paraId="232A58DF" w14:textId="77777777" w:rsidR="00150916" w:rsidRPr="00B0401C" w:rsidRDefault="000C45AF" w:rsidP="00B0401C">
            <w:pPr>
              <w:widowControl w:val="0"/>
              <w:suppressAutoHyphens w:val="0"/>
              <w:jc w:val="both"/>
              <w:rPr>
                <w:sz w:val="24"/>
                <w:szCs w:val="24"/>
                <w:lang w:val="en-GB"/>
              </w:rPr>
            </w:pPr>
            <w:r w:rsidRPr="00B0401C">
              <w:rPr>
                <w:bCs/>
                <w:spacing w:val="-4"/>
                <w:sz w:val="24"/>
                <w:szCs w:val="24"/>
                <w:lang w:val="en-GB"/>
              </w:rPr>
              <w:t>Topic 5.</w:t>
            </w:r>
          </w:p>
        </w:tc>
        <w:tc>
          <w:tcPr>
            <w:tcW w:w="5811" w:type="dxa"/>
            <w:tcBorders>
              <w:left w:val="single" w:sz="4" w:space="0" w:color="000000"/>
              <w:bottom w:val="single" w:sz="4" w:space="0" w:color="000000"/>
            </w:tcBorders>
          </w:tcPr>
          <w:p w14:paraId="2AA03223" w14:textId="77777777" w:rsidR="00150916" w:rsidRPr="00B0401C" w:rsidRDefault="000C45AF" w:rsidP="00B0401C">
            <w:pPr>
              <w:widowControl w:val="0"/>
              <w:suppressAutoHyphens w:val="0"/>
              <w:rPr>
                <w:sz w:val="24"/>
                <w:szCs w:val="24"/>
                <w:lang w:val="en-GB"/>
              </w:rPr>
            </w:pPr>
            <w:r w:rsidRPr="00B0401C">
              <w:rPr>
                <w:sz w:val="24"/>
                <w:szCs w:val="24"/>
                <w:lang w:val="en-GB"/>
              </w:rPr>
              <w:t>Income policy and remuneration</w:t>
            </w:r>
          </w:p>
        </w:tc>
        <w:tc>
          <w:tcPr>
            <w:tcW w:w="3506" w:type="dxa"/>
            <w:vMerge/>
            <w:tcBorders>
              <w:left w:val="single" w:sz="4" w:space="0" w:color="000000"/>
              <w:right w:val="single" w:sz="4" w:space="0" w:color="000000"/>
            </w:tcBorders>
          </w:tcPr>
          <w:p w14:paraId="5EB03B5C" w14:textId="77777777" w:rsidR="00150916" w:rsidRPr="00B0401C" w:rsidRDefault="00150916" w:rsidP="00B0401C">
            <w:pPr>
              <w:pStyle w:val="af"/>
              <w:suppressLineNumbers w:val="0"/>
              <w:suppressAutoHyphens w:val="0"/>
              <w:ind w:left="57" w:right="57"/>
              <w:jc w:val="both"/>
              <w:rPr>
                <w:lang w:val="en-GB"/>
              </w:rPr>
            </w:pPr>
          </w:p>
        </w:tc>
      </w:tr>
      <w:tr w:rsidR="00B81314" w:rsidRPr="00B0401C" w14:paraId="1B94C373" w14:textId="77777777" w:rsidTr="00D91D49">
        <w:tc>
          <w:tcPr>
            <w:tcW w:w="993" w:type="dxa"/>
            <w:tcBorders>
              <w:left w:val="single" w:sz="4" w:space="0" w:color="000000"/>
              <w:bottom w:val="single" w:sz="4" w:space="0" w:color="000000"/>
            </w:tcBorders>
          </w:tcPr>
          <w:p w14:paraId="62E5EEDC" w14:textId="77777777" w:rsidR="00150916" w:rsidRPr="00B0401C" w:rsidRDefault="000C45AF" w:rsidP="00B0401C">
            <w:pPr>
              <w:widowControl w:val="0"/>
              <w:suppressAutoHyphens w:val="0"/>
              <w:jc w:val="both"/>
              <w:rPr>
                <w:sz w:val="24"/>
                <w:szCs w:val="24"/>
                <w:lang w:val="en-GB"/>
              </w:rPr>
            </w:pPr>
            <w:r w:rsidRPr="00B0401C">
              <w:rPr>
                <w:sz w:val="24"/>
                <w:szCs w:val="24"/>
                <w:lang w:val="en-GB"/>
              </w:rPr>
              <w:t>Topic 6.</w:t>
            </w:r>
          </w:p>
        </w:tc>
        <w:tc>
          <w:tcPr>
            <w:tcW w:w="5811" w:type="dxa"/>
            <w:tcBorders>
              <w:left w:val="single" w:sz="4" w:space="0" w:color="000000"/>
              <w:bottom w:val="single" w:sz="4" w:space="0" w:color="000000"/>
            </w:tcBorders>
          </w:tcPr>
          <w:p w14:paraId="2A0964E9" w14:textId="77777777" w:rsidR="00150916" w:rsidRPr="00B0401C" w:rsidRDefault="000C45AF" w:rsidP="00B0401C">
            <w:pPr>
              <w:widowControl w:val="0"/>
              <w:suppressAutoHyphens w:val="0"/>
              <w:rPr>
                <w:sz w:val="24"/>
                <w:szCs w:val="24"/>
                <w:lang w:val="en-GB"/>
              </w:rPr>
            </w:pPr>
            <w:r w:rsidRPr="00B0401C">
              <w:rPr>
                <w:sz w:val="24"/>
                <w:szCs w:val="24"/>
                <w:lang w:val="en-GB"/>
              </w:rPr>
              <w:t>Labour planning</w:t>
            </w:r>
          </w:p>
        </w:tc>
        <w:tc>
          <w:tcPr>
            <w:tcW w:w="3506" w:type="dxa"/>
            <w:vMerge/>
            <w:tcBorders>
              <w:left w:val="single" w:sz="4" w:space="0" w:color="000000"/>
              <w:right w:val="single" w:sz="4" w:space="0" w:color="000000"/>
            </w:tcBorders>
          </w:tcPr>
          <w:p w14:paraId="45710334" w14:textId="77777777" w:rsidR="00150916" w:rsidRPr="00B0401C" w:rsidRDefault="00150916" w:rsidP="00B0401C">
            <w:pPr>
              <w:pStyle w:val="af"/>
              <w:suppressLineNumbers w:val="0"/>
              <w:suppressAutoHyphens w:val="0"/>
              <w:ind w:left="57" w:right="57"/>
              <w:jc w:val="both"/>
              <w:rPr>
                <w:lang w:val="en-GB"/>
              </w:rPr>
            </w:pPr>
          </w:p>
        </w:tc>
      </w:tr>
      <w:tr w:rsidR="00B81314" w:rsidRPr="00B0401C" w14:paraId="03E07660" w14:textId="77777777" w:rsidTr="00D91D49">
        <w:tc>
          <w:tcPr>
            <w:tcW w:w="993" w:type="dxa"/>
            <w:tcBorders>
              <w:left w:val="single" w:sz="4" w:space="0" w:color="000000"/>
              <w:bottom w:val="single" w:sz="4" w:space="0" w:color="000000"/>
            </w:tcBorders>
          </w:tcPr>
          <w:p w14:paraId="351AD949" w14:textId="77777777" w:rsidR="00150916" w:rsidRPr="00B0401C" w:rsidRDefault="000C45AF" w:rsidP="00B0401C">
            <w:pPr>
              <w:widowControl w:val="0"/>
              <w:suppressAutoHyphens w:val="0"/>
              <w:jc w:val="both"/>
              <w:rPr>
                <w:sz w:val="24"/>
                <w:szCs w:val="24"/>
                <w:lang w:val="en-GB"/>
              </w:rPr>
            </w:pPr>
            <w:r w:rsidRPr="00B0401C">
              <w:rPr>
                <w:sz w:val="24"/>
                <w:szCs w:val="24"/>
                <w:lang w:val="en-GB"/>
              </w:rPr>
              <w:t>Topic 7.</w:t>
            </w:r>
          </w:p>
        </w:tc>
        <w:tc>
          <w:tcPr>
            <w:tcW w:w="5811" w:type="dxa"/>
            <w:tcBorders>
              <w:left w:val="single" w:sz="4" w:space="0" w:color="000000"/>
              <w:bottom w:val="single" w:sz="4" w:space="0" w:color="000000"/>
            </w:tcBorders>
          </w:tcPr>
          <w:p w14:paraId="620E9C6F" w14:textId="77777777" w:rsidR="00150916" w:rsidRPr="00B0401C" w:rsidRDefault="000C45AF" w:rsidP="00B0401C">
            <w:pPr>
              <w:widowControl w:val="0"/>
              <w:suppressAutoHyphens w:val="0"/>
              <w:rPr>
                <w:sz w:val="24"/>
                <w:szCs w:val="24"/>
                <w:lang w:val="en-GB"/>
              </w:rPr>
            </w:pPr>
            <w:r w:rsidRPr="00B0401C">
              <w:rPr>
                <w:sz w:val="24"/>
                <w:szCs w:val="24"/>
                <w:lang w:val="en-GB"/>
              </w:rPr>
              <w:t>Analysis, reporting and auditing in the field of labour</w:t>
            </w:r>
          </w:p>
        </w:tc>
        <w:tc>
          <w:tcPr>
            <w:tcW w:w="3506" w:type="dxa"/>
            <w:vMerge/>
            <w:tcBorders>
              <w:left w:val="single" w:sz="4" w:space="0" w:color="000000"/>
              <w:right w:val="single" w:sz="4" w:space="0" w:color="000000"/>
            </w:tcBorders>
          </w:tcPr>
          <w:p w14:paraId="65944323" w14:textId="77777777" w:rsidR="00150916" w:rsidRPr="00B0401C" w:rsidRDefault="00150916" w:rsidP="00B0401C">
            <w:pPr>
              <w:pStyle w:val="af"/>
              <w:suppressLineNumbers w:val="0"/>
              <w:suppressAutoHyphens w:val="0"/>
              <w:ind w:left="57" w:right="57"/>
              <w:jc w:val="both"/>
              <w:rPr>
                <w:lang w:val="en-GB"/>
              </w:rPr>
            </w:pPr>
          </w:p>
        </w:tc>
      </w:tr>
      <w:tr w:rsidR="00B81314" w:rsidRPr="00B0401C" w14:paraId="06E0DBD4" w14:textId="77777777" w:rsidTr="00150916">
        <w:trPr>
          <w:trHeight w:val="498"/>
        </w:trPr>
        <w:tc>
          <w:tcPr>
            <w:tcW w:w="6804" w:type="dxa"/>
            <w:gridSpan w:val="2"/>
            <w:tcBorders>
              <w:left w:val="single" w:sz="4" w:space="0" w:color="000000"/>
              <w:bottom w:val="single" w:sz="4" w:space="0" w:color="auto"/>
            </w:tcBorders>
          </w:tcPr>
          <w:p w14:paraId="552A007D" w14:textId="77777777" w:rsidR="00150916" w:rsidRPr="00B0401C" w:rsidRDefault="000C45AF" w:rsidP="00B0401C">
            <w:pPr>
              <w:widowControl w:val="0"/>
              <w:suppressAutoHyphens w:val="0"/>
              <w:jc w:val="center"/>
              <w:rPr>
                <w:bCs/>
                <w:spacing w:val="-4"/>
                <w:sz w:val="24"/>
                <w:szCs w:val="24"/>
                <w:lang w:val="en-GB"/>
              </w:rPr>
            </w:pPr>
            <w:r w:rsidRPr="00B0401C">
              <w:rPr>
                <w:b/>
                <w:bCs/>
                <w:sz w:val="24"/>
                <w:szCs w:val="24"/>
                <w:lang w:val="en-GB"/>
              </w:rPr>
              <w:t>Content Module III. International Aspects of Labour Management</w:t>
            </w:r>
          </w:p>
        </w:tc>
        <w:tc>
          <w:tcPr>
            <w:tcW w:w="3506" w:type="dxa"/>
            <w:vMerge/>
            <w:tcBorders>
              <w:left w:val="single" w:sz="4" w:space="0" w:color="000000"/>
              <w:right w:val="single" w:sz="4" w:space="0" w:color="000000"/>
            </w:tcBorders>
          </w:tcPr>
          <w:p w14:paraId="47619D6B" w14:textId="77777777" w:rsidR="00150916" w:rsidRPr="00B0401C" w:rsidRDefault="00150916" w:rsidP="00B0401C">
            <w:pPr>
              <w:pStyle w:val="af"/>
              <w:suppressLineNumbers w:val="0"/>
              <w:suppressAutoHyphens w:val="0"/>
              <w:ind w:left="57" w:right="57"/>
              <w:jc w:val="both"/>
              <w:rPr>
                <w:lang w:val="en-GB"/>
              </w:rPr>
            </w:pPr>
          </w:p>
        </w:tc>
      </w:tr>
      <w:tr w:rsidR="00B81314" w:rsidRPr="00B0401C" w14:paraId="215B7DEE" w14:textId="77777777" w:rsidTr="00150916">
        <w:trPr>
          <w:trHeight w:val="810"/>
        </w:trPr>
        <w:tc>
          <w:tcPr>
            <w:tcW w:w="993" w:type="dxa"/>
            <w:tcBorders>
              <w:top w:val="single" w:sz="4" w:space="0" w:color="auto"/>
              <w:left w:val="single" w:sz="4" w:space="0" w:color="000000"/>
              <w:bottom w:val="single" w:sz="4" w:space="0" w:color="000000"/>
            </w:tcBorders>
          </w:tcPr>
          <w:p w14:paraId="7B5E1234" w14:textId="77777777" w:rsidR="00150916" w:rsidRPr="00B0401C" w:rsidRDefault="000C45AF" w:rsidP="00B0401C">
            <w:pPr>
              <w:widowControl w:val="0"/>
              <w:suppressAutoHyphens w:val="0"/>
              <w:rPr>
                <w:sz w:val="24"/>
                <w:szCs w:val="24"/>
                <w:lang w:val="en-GB"/>
              </w:rPr>
            </w:pPr>
            <w:r w:rsidRPr="00B0401C">
              <w:rPr>
                <w:sz w:val="24"/>
                <w:szCs w:val="24"/>
                <w:lang w:val="en-GB"/>
              </w:rPr>
              <w:t>Topic 8.</w:t>
            </w:r>
          </w:p>
        </w:tc>
        <w:tc>
          <w:tcPr>
            <w:tcW w:w="5811" w:type="dxa"/>
            <w:tcBorders>
              <w:top w:val="single" w:sz="4" w:space="0" w:color="auto"/>
              <w:left w:val="single" w:sz="4" w:space="0" w:color="000000"/>
              <w:bottom w:val="single" w:sz="4" w:space="0" w:color="000000"/>
            </w:tcBorders>
          </w:tcPr>
          <w:p w14:paraId="62ED4BF3" w14:textId="77777777" w:rsidR="00150916" w:rsidRPr="00B0401C" w:rsidRDefault="000C45AF" w:rsidP="00B0401C">
            <w:pPr>
              <w:widowControl w:val="0"/>
              <w:suppressAutoHyphens w:val="0"/>
              <w:rPr>
                <w:spacing w:val="-4"/>
                <w:sz w:val="24"/>
                <w:szCs w:val="24"/>
                <w:lang w:val="en-GB"/>
              </w:rPr>
            </w:pPr>
            <w:r w:rsidRPr="00B0401C">
              <w:rPr>
                <w:sz w:val="24"/>
                <w:szCs w:val="24"/>
                <w:lang w:val="en-GB"/>
              </w:rPr>
              <w:t>Monitoring of the social and labour sphere as a tool for regulating and improving social and labour relations</w:t>
            </w:r>
          </w:p>
        </w:tc>
        <w:tc>
          <w:tcPr>
            <w:tcW w:w="3506" w:type="dxa"/>
            <w:vMerge/>
            <w:tcBorders>
              <w:left w:val="single" w:sz="4" w:space="0" w:color="000000"/>
              <w:right w:val="single" w:sz="4" w:space="0" w:color="000000"/>
            </w:tcBorders>
          </w:tcPr>
          <w:p w14:paraId="44879B3E" w14:textId="77777777" w:rsidR="00150916" w:rsidRPr="00B0401C" w:rsidRDefault="00150916" w:rsidP="00B0401C">
            <w:pPr>
              <w:widowControl w:val="0"/>
              <w:suppressAutoHyphens w:val="0"/>
              <w:ind w:left="57" w:right="57"/>
              <w:jc w:val="center"/>
              <w:rPr>
                <w:b/>
                <w:bCs/>
                <w:lang w:val="en-GB"/>
              </w:rPr>
            </w:pPr>
          </w:p>
        </w:tc>
      </w:tr>
      <w:tr w:rsidR="00B81314" w:rsidRPr="00B0401C" w14:paraId="201E87A7" w14:textId="77777777" w:rsidTr="00D91D49">
        <w:trPr>
          <w:trHeight w:val="204"/>
        </w:trPr>
        <w:tc>
          <w:tcPr>
            <w:tcW w:w="993" w:type="dxa"/>
            <w:tcBorders>
              <w:left w:val="single" w:sz="4" w:space="0" w:color="000000"/>
              <w:bottom w:val="single" w:sz="4" w:space="0" w:color="000000"/>
            </w:tcBorders>
          </w:tcPr>
          <w:p w14:paraId="4DFAD639" w14:textId="77777777" w:rsidR="00150916" w:rsidRPr="00B0401C" w:rsidRDefault="000C45AF" w:rsidP="00B0401C">
            <w:pPr>
              <w:widowControl w:val="0"/>
              <w:suppressAutoHyphens w:val="0"/>
              <w:rPr>
                <w:sz w:val="24"/>
                <w:szCs w:val="24"/>
                <w:lang w:val="en-GB"/>
              </w:rPr>
            </w:pPr>
            <w:r w:rsidRPr="00B0401C">
              <w:rPr>
                <w:sz w:val="24"/>
                <w:szCs w:val="24"/>
                <w:lang w:val="en-GB"/>
              </w:rPr>
              <w:t>Topic 9.</w:t>
            </w:r>
          </w:p>
        </w:tc>
        <w:tc>
          <w:tcPr>
            <w:tcW w:w="5811" w:type="dxa"/>
            <w:tcBorders>
              <w:left w:val="single" w:sz="4" w:space="0" w:color="000000"/>
              <w:bottom w:val="single" w:sz="4" w:space="0" w:color="000000"/>
            </w:tcBorders>
          </w:tcPr>
          <w:p w14:paraId="2AF91C7A" w14:textId="77777777" w:rsidR="00150916" w:rsidRPr="00B0401C" w:rsidRDefault="000C45AF" w:rsidP="00B0401C">
            <w:pPr>
              <w:widowControl w:val="0"/>
              <w:suppressAutoHyphens w:val="0"/>
              <w:rPr>
                <w:spacing w:val="-4"/>
                <w:sz w:val="24"/>
                <w:szCs w:val="24"/>
                <w:lang w:val="en-GB"/>
              </w:rPr>
            </w:pPr>
            <w:r w:rsidRPr="00B0401C">
              <w:rPr>
                <w:sz w:val="24"/>
                <w:szCs w:val="24"/>
                <w:lang w:val="en-GB"/>
              </w:rPr>
              <w:t>The International Labour Organisation and its influence on the development of social and labour relations</w:t>
            </w:r>
          </w:p>
        </w:tc>
        <w:tc>
          <w:tcPr>
            <w:tcW w:w="3506" w:type="dxa"/>
            <w:vMerge/>
            <w:tcBorders>
              <w:left w:val="single" w:sz="4" w:space="0" w:color="000000"/>
              <w:right w:val="single" w:sz="4" w:space="0" w:color="000000"/>
            </w:tcBorders>
          </w:tcPr>
          <w:p w14:paraId="31C65102" w14:textId="77777777" w:rsidR="00150916" w:rsidRPr="00B0401C" w:rsidRDefault="00150916" w:rsidP="00B0401C">
            <w:pPr>
              <w:pStyle w:val="af"/>
              <w:suppressLineNumbers w:val="0"/>
              <w:suppressAutoHyphens w:val="0"/>
              <w:ind w:left="57" w:right="57"/>
              <w:jc w:val="both"/>
              <w:rPr>
                <w:lang w:val="en-GB"/>
              </w:rPr>
            </w:pPr>
          </w:p>
        </w:tc>
      </w:tr>
      <w:tr w:rsidR="00B81314" w:rsidRPr="00B0401C" w14:paraId="5B645B68" w14:textId="77777777" w:rsidTr="00D91D49">
        <w:trPr>
          <w:trHeight w:val="204"/>
        </w:trPr>
        <w:tc>
          <w:tcPr>
            <w:tcW w:w="993" w:type="dxa"/>
            <w:tcBorders>
              <w:left w:val="single" w:sz="4" w:space="0" w:color="000000"/>
              <w:bottom w:val="single" w:sz="4" w:space="0" w:color="000000"/>
            </w:tcBorders>
          </w:tcPr>
          <w:p w14:paraId="4E46E7E9" w14:textId="77777777" w:rsidR="007359EF" w:rsidRPr="00B0401C" w:rsidRDefault="000C45AF" w:rsidP="00B0401C">
            <w:pPr>
              <w:widowControl w:val="0"/>
              <w:suppressAutoHyphens w:val="0"/>
              <w:rPr>
                <w:sz w:val="24"/>
                <w:szCs w:val="24"/>
                <w:lang w:val="en-GB"/>
              </w:rPr>
            </w:pPr>
            <w:r w:rsidRPr="00B0401C">
              <w:rPr>
                <w:sz w:val="24"/>
                <w:szCs w:val="24"/>
                <w:lang w:val="en-GB"/>
              </w:rPr>
              <w:t>Topic 10</w:t>
            </w:r>
          </w:p>
        </w:tc>
        <w:tc>
          <w:tcPr>
            <w:tcW w:w="5811" w:type="dxa"/>
            <w:tcBorders>
              <w:left w:val="single" w:sz="4" w:space="0" w:color="000000"/>
              <w:bottom w:val="single" w:sz="4" w:space="0" w:color="000000"/>
            </w:tcBorders>
          </w:tcPr>
          <w:p w14:paraId="113BB21C" w14:textId="77777777" w:rsidR="007359EF" w:rsidRPr="00B0401C" w:rsidRDefault="000C45AF" w:rsidP="00B0401C">
            <w:pPr>
              <w:widowControl w:val="0"/>
              <w:suppressAutoHyphens w:val="0"/>
              <w:rPr>
                <w:sz w:val="24"/>
                <w:szCs w:val="24"/>
                <w:lang w:val="en-GB"/>
              </w:rPr>
            </w:pPr>
            <w:r w:rsidRPr="00B0401C">
              <w:rPr>
                <w:sz w:val="24"/>
                <w:szCs w:val="24"/>
                <w:lang w:val="en-GB"/>
              </w:rPr>
              <w:t>Transformation of the labour market and social and labour relations in conditions of martial law and post-war recovery</w:t>
            </w:r>
          </w:p>
        </w:tc>
        <w:tc>
          <w:tcPr>
            <w:tcW w:w="3506" w:type="dxa"/>
            <w:vMerge/>
            <w:tcBorders>
              <w:left w:val="single" w:sz="4" w:space="0" w:color="000000"/>
              <w:right w:val="single" w:sz="4" w:space="0" w:color="000000"/>
            </w:tcBorders>
          </w:tcPr>
          <w:p w14:paraId="3A2C9531" w14:textId="77777777" w:rsidR="007359EF" w:rsidRPr="00B0401C" w:rsidRDefault="007359EF" w:rsidP="00B0401C">
            <w:pPr>
              <w:pStyle w:val="af"/>
              <w:suppressLineNumbers w:val="0"/>
              <w:suppressAutoHyphens w:val="0"/>
              <w:ind w:left="57" w:right="57"/>
              <w:jc w:val="both"/>
              <w:rPr>
                <w:lang w:val="en-GB"/>
              </w:rPr>
            </w:pPr>
          </w:p>
        </w:tc>
      </w:tr>
      <w:tr w:rsidR="00B81314" w:rsidRPr="00B0401C" w14:paraId="4EBFA087" w14:textId="77777777" w:rsidTr="00435BE9">
        <w:trPr>
          <w:trHeight w:val="1250"/>
        </w:trPr>
        <w:tc>
          <w:tcPr>
            <w:tcW w:w="6804" w:type="dxa"/>
            <w:gridSpan w:val="2"/>
            <w:tcBorders>
              <w:left w:val="single" w:sz="4" w:space="0" w:color="000000"/>
            </w:tcBorders>
          </w:tcPr>
          <w:p w14:paraId="3413801F" w14:textId="77777777" w:rsidR="00150916" w:rsidRPr="00B0401C" w:rsidRDefault="00150916" w:rsidP="00B0401C">
            <w:pPr>
              <w:widowControl w:val="0"/>
              <w:suppressAutoHyphens w:val="0"/>
              <w:jc w:val="center"/>
              <w:rPr>
                <w:sz w:val="24"/>
                <w:szCs w:val="24"/>
                <w:lang w:val="en-GB"/>
              </w:rPr>
            </w:pPr>
          </w:p>
        </w:tc>
        <w:tc>
          <w:tcPr>
            <w:tcW w:w="3506" w:type="dxa"/>
            <w:vMerge/>
            <w:tcBorders>
              <w:left w:val="single" w:sz="4" w:space="0" w:color="000000"/>
              <w:right w:val="single" w:sz="4" w:space="0" w:color="000000"/>
            </w:tcBorders>
          </w:tcPr>
          <w:p w14:paraId="6B26E8D8" w14:textId="77777777" w:rsidR="00150916" w:rsidRPr="00B0401C" w:rsidRDefault="00150916" w:rsidP="00B0401C">
            <w:pPr>
              <w:pStyle w:val="af"/>
              <w:suppressLineNumbers w:val="0"/>
              <w:suppressAutoHyphens w:val="0"/>
              <w:ind w:left="57" w:right="57"/>
              <w:jc w:val="both"/>
              <w:rPr>
                <w:lang w:val="en-GB"/>
              </w:rPr>
            </w:pPr>
          </w:p>
        </w:tc>
      </w:tr>
      <w:tr w:rsidR="00B81314" w:rsidRPr="00B0401C" w14:paraId="0C245AC3" w14:textId="77777777">
        <w:trPr>
          <w:trHeight w:val="204"/>
        </w:trPr>
        <w:tc>
          <w:tcPr>
            <w:tcW w:w="10310" w:type="dxa"/>
            <w:gridSpan w:val="3"/>
            <w:tcBorders>
              <w:left w:val="single" w:sz="4" w:space="0" w:color="000000"/>
              <w:bottom w:val="single" w:sz="4" w:space="0" w:color="000000"/>
              <w:right w:val="single" w:sz="4" w:space="0" w:color="000000"/>
            </w:tcBorders>
          </w:tcPr>
          <w:p w14:paraId="287E30D6" w14:textId="77777777" w:rsidR="00150916" w:rsidRPr="00B0401C" w:rsidRDefault="000C45AF" w:rsidP="00B0401C">
            <w:pPr>
              <w:widowControl w:val="0"/>
              <w:suppressAutoHyphens w:val="0"/>
              <w:ind w:left="57" w:right="57"/>
              <w:jc w:val="center"/>
              <w:rPr>
                <w:lang w:val="en-GB"/>
              </w:rPr>
            </w:pPr>
            <w:r w:rsidRPr="00B0401C">
              <w:rPr>
                <w:bCs/>
                <w:lang w:val="en-GB"/>
              </w:rPr>
              <w:t>Modular test</w:t>
            </w:r>
          </w:p>
        </w:tc>
      </w:tr>
      <w:tr w:rsidR="00B81314" w:rsidRPr="00B0401C" w14:paraId="3621E911" w14:textId="77777777">
        <w:trPr>
          <w:trHeight w:val="204"/>
        </w:trPr>
        <w:tc>
          <w:tcPr>
            <w:tcW w:w="10310" w:type="dxa"/>
            <w:gridSpan w:val="3"/>
            <w:tcBorders>
              <w:left w:val="single" w:sz="4" w:space="0" w:color="000000"/>
              <w:bottom w:val="single" w:sz="4" w:space="0" w:color="000000"/>
              <w:right w:val="single" w:sz="4" w:space="0" w:color="000000"/>
            </w:tcBorders>
          </w:tcPr>
          <w:p w14:paraId="69BA9639" w14:textId="77777777" w:rsidR="00150916" w:rsidRPr="00B0401C" w:rsidRDefault="000C45AF" w:rsidP="00B0401C">
            <w:pPr>
              <w:widowControl w:val="0"/>
              <w:suppressAutoHyphens w:val="0"/>
              <w:ind w:left="57" w:right="57"/>
              <w:jc w:val="center"/>
              <w:rPr>
                <w:lang w:val="en-GB"/>
              </w:rPr>
            </w:pPr>
            <w:r w:rsidRPr="00B0401C">
              <w:rPr>
                <w:b/>
                <w:bCs/>
                <w:lang w:val="en-GB"/>
              </w:rPr>
              <w:t>Form of assessment: test</w:t>
            </w:r>
          </w:p>
        </w:tc>
      </w:tr>
    </w:tbl>
    <w:p w14:paraId="4DF6FB48" w14:textId="77777777" w:rsidR="00435BE9" w:rsidRPr="00B0401C" w:rsidRDefault="00435BE9" w:rsidP="00B0401C">
      <w:pPr>
        <w:widowControl w:val="0"/>
        <w:suppressAutoHyphens w:val="0"/>
        <w:jc w:val="both"/>
        <w:rPr>
          <w:sz w:val="24"/>
          <w:szCs w:val="24"/>
          <w:lang w:val="en-GB"/>
        </w:rPr>
      </w:pPr>
    </w:p>
    <w:p w14:paraId="1712C549" w14:textId="77777777" w:rsidR="00435BE9" w:rsidRPr="00B0401C" w:rsidRDefault="000C45AF" w:rsidP="00B0401C">
      <w:pPr>
        <w:widowControl w:val="0"/>
        <w:suppressAutoHyphens w:val="0"/>
        <w:ind w:firstLine="450"/>
        <w:jc w:val="both"/>
        <w:rPr>
          <w:sz w:val="24"/>
          <w:szCs w:val="24"/>
          <w:lang w:val="en-GB"/>
        </w:rPr>
      </w:pPr>
      <w:r w:rsidRPr="00B0401C">
        <w:rPr>
          <w:b/>
          <w:bCs/>
          <w:sz w:val="24"/>
          <w:szCs w:val="24"/>
          <w:lang w:val="en-GB"/>
        </w:rPr>
        <w:t xml:space="preserve">Technical equipment and/or software. </w:t>
      </w:r>
      <w:r w:rsidRPr="00B0401C">
        <w:rPr>
          <w:sz w:val="24"/>
          <w:szCs w:val="24"/>
          <w:lang w:val="en-GB"/>
        </w:rPr>
        <w:t>The educational process uses classrooms, a library, a multimedia projector and a computer for lectures and seminars with presentation elements. Studying individual topics and completing practical tasks requires access to information from the global Internet, which is provided by a free Wi-Fi network.</w:t>
      </w:r>
    </w:p>
    <w:p w14:paraId="462749FA" w14:textId="77777777" w:rsidR="00435BE9" w:rsidRPr="00B0401C" w:rsidRDefault="000C45AF" w:rsidP="00B0401C">
      <w:pPr>
        <w:widowControl w:val="0"/>
        <w:suppressAutoHyphens w:val="0"/>
        <w:ind w:firstLine="450"/>
        <w:jc w:val="both"/>
        <w:rPr>
          <w:color w:val="000000"/>
          <w:sz w:val="24"/>
          <w:szCs w:val="24"/>
          <w:lang w:val="en-GB"/>
        </w:rPr>
      </w:pPr>
      <w:r w:rsidRPr="00B0401C">
        <w:rPr>
          <w:b/>
          <w:bCs/>
          <w:sz w:val="24"/>
          <w:szCs w:val="24"/>
          <w:lang w:val="en-GB"/>
        </w:rPr>
        <w:t>Forms of assessment.</w:t>
      </w:r>
    </w:p>
    <w:p w14:paraId="6C4DC818" w14:textId="77777777" w:rsidR="00435BE9" w:rsidRPr="00B0401C" w:rsidRDefault="000C45AF" w:rsidP="00B0401C">
      <w:pPr>
        <w:widowControl w:val="0"/>
        <w:suppressAutoHyphens w:val="0"/>
        <w:ind w:firstLine="450"/>
        <w:jc w:val="both"/>
        <w:rPr>
          <w:color w:val="000000"/>
          <w:sz w:val="24"/>
          <w:szCs w:val="24"/>
          <w:lang w:val="en-GB"/>
        </w:rPr>
      </w:pPr>
      <w:r w:rsidRPr="00B0401C">
        <w:rPr>
          <w:color w:val="000000"/>
          <w:sz w:val="24"/>
          <w:szCs w:val="24"/>
          <w:lang w:val="en-GB"/>
        </w:rPr>
        <w:t xml:space="preserve">The assessment of students' academic performance is divided into </w:t>
      </w:r>
      <w:r w:rsidRPr="00B0401C">
        <w:rPr>
          <w:b/>
          <w:bCs/>
          <w:color w:val="000000"/>
          <w:sz w:val="24"/>
          <w:szCs w:val="24"/>
          <w:lang w:val="en-GB"/>
        </w:rPr>
        <w:t xml:space="preserve">current </w:t>
      </w:r>
      <w:r w:rsidRPr="00B0401C">
        <w:rPr>
          <w:color w:val="000000"/>
          <w:sz w:val="24"/>
          <w:szCs w:val="24"/>
          <w:lang w:val="en-GB"/>
        </w:rPr>
        <w:t xml:space="preserve">and </w:t>
      </w:r>
      <w:r w:rsidRPr="00B0401C">
        <w:rPr>
          <w:b/>
          <w:bCs/>
          <w:color w:val="000000"/>
          <w:sz w:val="24"/>
          <w:szCs w:val="24"/>
          <w:lang w:val="en-GB"/>
        </w:rPr>
        <w:t xml:space="preserve">final (semester) </w:t>
      </w:r>
      <w:r w:rsidRPr="00B0401C">
        <w:rPr>
          <w:color w:val="000000"/>
          <w:sz w:val="24"/>
          <w:szCs w:val="24"/>
          <w:lang w:val="en-GB"/>
        </w:rPr>
        <w:t>assessments.</w:t>
      </w:r>
    </w:p>
    <w:p w14:paraId="7F023D79" w14:textId="77777777" w:rsidR="00435BE9" w:rsidRPr="00B0401C" w:rsidRDefault="000C45AF" w:rsidP="00B0401C">
      <w:pPr>
        <w:widowControl w:val="0"/>
        <w:suppressAutoHyphens w:val="0"/>
        <w:ind w:firstLine="450"/>
        <w:jc w:val="both"/>
        <w:rPr>
          <w:color w:val="000000"/>
          <w:sz w:val="24"/>
          <w:szCs w:val="24"/>
          <w:lang w:val="en-GB"/>
        </w:rPr>
      </w:pPr>
      <w:r w:rsidRPr="00B0401C">
        <w:rPr>
          <w:b/>
          <w:bCs/>
          <w:color w:val="000000"/>
          <w:sz w:val="24"/>
          <w:szCs w:val="24"/>
          <w:lang w:val="en-GB"/>
        </w:rPr>
        <w:t xml:space="preserve">Ongoing assessment </w:t>
      </w:r>
      <w:r w:rsidRPr="00B0401C">
        <w:rPr>
          <w:color w:val="000000"/>
          <w:sz w:val="24"/>
          <w:szCs w:val="24"/>
          <w:lang w:val="en-GB"/>
        </w:rPr>
        <w:t>is carried out during practical and seminar classes. Its purpose is to systematically check:</w:t>
      </w:r>
    </w:p>
    <w:p w14:paraId="13FD356F" w14:textId="77777777" w:rsidR="00435BE9" w:rsidRPr="00B0401C" w:rsidRDefault="000C45AF" w:rsidP="00B0401C">
      <w:pPr>
        <w:widowControl w:val="0"/>
        <w:numPr>
          <w:ilvl w:val="0"/>
          <w:numId w:val="2"/>
        </w:numPr>
        <w:tabs>
          <w:tab w:val="left" w:pos="720"/>
        </w:tabs>
        <w:suppressAutoHyphens w:val="0"/>
        <w:jc w:val="both"/>
        <w:rPr>
          <w:color w:val="000000"/>
          <w:sz w:val="24"/>
          <w:szCs w:val="24"/>
          <w:lang w:val="en-GB"/>
        </w:rPr>
      </w:pPr>
      <w:r w:rsidRPr="00B0401C">
        <w:rPr>
          <w:color w:val="000000"/>
          <w:sz w:val="24"/>
          <w:szCs w:val="24"/>
          <w:lang w:val="en-GB"/>
        </w:rPr>
        <w:t>understanding and assimilation of the theoretical foundations of economic processes;</w:t>
      </w:r>
    </w:p>
    <w:p w14:paraId="73F79B25" w14:textId="77777777" w:rsidR="00435BE9" w:rsidRPr="00B0401C" w:rsidRDefault="000C45AF" w:rsidP="00B0401C">
      <w:pPr>
        <w:widowControl w:val="0"/>
        <w:numPr>
          <w:ilvl w:val="0"/>
          <w:numId w:val="2"/>
        </w:numPr>
        <w:tabs>
          <w:tab w:val="left" w:pos="720"/>
        </w:tabs>
        <w:suppressAutoHyphens w:val="0"/>
        <w:jc w:val="both"/>
        <w:rPr>
          <w:color w:val="000000"/>
          <w:sz w:val="24"/>
          <w:szCs w:val="24"/>
          <w:lang w:val="en-GB"/>
        </w:rPr>
      </w:pPr>
      <w:r w:rsidRPr="00B0401C">
        <w:rPr>
          <w:color w:val="000000"/>
          <w:sz w:val="24"/>
          <w:szCs w:val="24"/>
          <w:lang w:val="en-GB"/>
        </w:rPr>
        <w:lastRenderedPageBreak/>
        <w:t>ability to apply knowledge to build models and analyse economic data;</w:t>
      </w:r>
    </w:p>
    <w:p w14:paraId="7D07C0A4" w14:textId="77777777" w:rsidR="00435BE9" w:rsidRPr="00B0401C" w:rsidRDefault="000C45AF" w:rsidP="00B0401C">
      <w:pPr>
        <w:widowControl w:val="0"/>
        <w:numPr>
          <w:ilvl w:val="0"/>
          <w:numId w:val="2"/>
        </w:numPr>
        <w:tabs>
          <w:tab w:val="left" w:pos="720"/>
        </w:tabs>
        <w:suppressAutoHyphens w:val="0"/>
        <w:jc w:val="both"/>
        <w:rPr>
          <w:color w:val="000000"/>
          <w:sz w:val="24"/>
          <w:szCs w:val="24"/>
          <w:lang w:val="en-GB"/>
        </w:rPr>
      </w:pPr>
      <w:r w:rsidRPr="00B0401C">
        <w:rPr>
          <w:color w:val="000000"/>
          <w:sz w:val="24"/>
          <w:szCs w:val="24"/>
          <w:lang w:val="en-GB"/>
        </w:rPr>
        <w:t>skills in diagnosing and forecasting economic processes;</w:t>
      </w:r>
    </w:p>
    <w:p w14:paraId="2D764A7E" w14:textId="77777777" w:rsidR="00435BE9" w:rsidRPr="00B0401C" w:rsidRDefault="000C45AF" w:rsidP="00B0401C">
      <w:pPr>
        <w:widowControl w:val="0"/>
        <w:numPr>
          <w:ilvl w:val="0"/>
          <w:numId w:val="2"/>
        </w:numPr>
        <w:tabs>
          <w:tab w:val="left" w:pos="720"/>
        </w:tabs>
        <w:suppressAutoHyphens w:val="0"/>
        <w:jc w:val="both"/>
        <w:rPr>
          <w:color w:val="000000"/>
          <w:sz w:val="24"/>
          <w:szCs w:val="24"/>
          <w:lang w:val="en-GB"/>
        </w:rPr>
      </w:pPr>
      <w:r w:rsidRPr="00B0401C">
        <w:rPr>
          <w:color w:val="000000"/>
          <w:sz w:val="24"/>
          <w:szCs w:val="24"/>
          <w:lang w:val="en-GB"/>
        </w:rPr>
        <w:t>use of specialised software for modelling and processing statistical data.</w:t>
      </w:r>
    </w:p>
    <w:p w14:paraId="2E148171" w14:textId="77777777" w:rsidR="00435BE9" w:rsidRPr="00B0401C" w:rsidRDefault="000C45AF" w:rsidP="00B0401C">
      <w:pPr>
        <w:widowControl w:val="0"/>
        <w:suppressAutoHyphens w:val="0"/>
        <w:ind w:firstLine="450"/>
        <w:jc w:val="both"/>
        <w:rPr>
          <w:color w:val="000000"/>
          <w:sz w:val="24"/>
          <w:szCs w:val="24"/>
          <w:lang w:val="en-GB"/>
        </w:rPr>
      </w:pPr>
      <w:r w:rsidRPr="00B0401C">
        <w:rPr>
          <w:b/>
          <w:bCs/>
          <w:color w:val="000000"/>
          <w:sz w:val="24"/>
          <w:szCs w:val="24"/>
          <w:lang w:val="en-GB"/>
        </w:rPr>
        <w:t>Forms of student participation in the educational process that are subject to ongoing monitoring:</w:t>
      </w:r>
    </w:p>
    <w:p w14:paraId="63B69255" w14:textId="77777777" w:rsidR="00435BE9" w:rsidRPr="00B0401C" w:rsidRDefault="000C45AF" w:rsidP="00B0401C">
      <w:pPr>
        <w:widowControl w:val="0"/>
        <w:numPr>
          <w:ilvl w:val="0"/>
          <w:numId w:val="3"/>
        </w:numPr>
        <w:tabs>
          <w:tab w:val="left" w:pos="720"/>
        </w:tabs>
        <w:suppressAutoHyphens w:val="0"/>
        <w:jc w:val="both"/>
        <w:rPr>
          <w:color w:val="000000"/>
          <w:sz w:val="24"/>
          <w:szCs w:val="24"/>
          <w:lang w:val="en-GB"/>
        </w:rPr>
      </w:pPr>
      <w:r w:rsidRPr="00B0401C">
        <w:rPr>
          <w:color w:val="000000"/>
          <w:sz w:val="24"/>
          <w:szCs w:val="24"/>
          <w:lang w:val="en-GB"/>
        </w:rPr>
        <w:t>speeches and presentations on the analysis of economic processes;</w:t>
      </w:r>
    </w:p>
    <w:p w14:paraId="6E18AF40" w14:textId="77777777" w:rsidR="00435BE9" w:rsidRPr="00B0401C" w:rsidRDefault="000C45AF" w:rsidP="00B0401C">
      <w:pPr>
        <w:widowControl w:val="0"/>
        <w:numPr>
          <w:ilvl w:val="0"/>
          <w:numId w:val="4"/>
        </w:numPr>
        <w:tabs>
          <w:tab w:val="left" w:pos="720"/>
        </w:tabs>
        <w:suppressAutoHyphens w:val="0"/>
        <w:jc w:val="both"/>
        <w:rPr>
          <w:color w:val="000000"/>
          <w:sz w:val="24"/>
          <w:szCs w:val="24"/>
          <w:lang w:val="en-GB"/>
        </w:rPr>
      </w:pPr>
      <w:r w:rsidRPr="00B0401C">
        <w:rPr>
          <w:color w:val="000000"/>
          <w:sz w:val="24"/>
          <w:szCs w:val="24"/>
          <w:lang w:val="en-GB"/>
        </w:rPr>
        <w:t>oral reports on the analysis of economic cases;</w:t>
      </w:r>
    </w:p>
    <w:p w14:paraId="44082B6D" w14:textId="77777777" w:rsidR="00435BE9" w:rsidRPr="00B0401C" w:rsidRDefault="000C45AF" w:rsidP="00B0401C">
      <w:pPr>
        <w:widowControl w:val="0"/>
        <w:numPr>
          <w:ilvl w:val="0"/>
          <w:numId w:val="4"/>
        </w:numPr>
        <w:tabs>
          <w:tab w:val="left" w:pos="720"/>
        </w:tabs>
        <w:suppressAutoHyphens w:val="0"/>
        <w:jc w:val="both"/>
        <w:rPr>
          <w:color w:val="000000"/>
          <w:sz w:val="24"/>
          <w:szCs w:val="24"/>
          <w:lang w:val="en-GB"/>
        </w:rPr>
      </w:pPr>
      <w:r w:rsidRPr="00B0401C">
        <w:rPr>
          <w:color w:val="000000"/>
          <w:sz w:val="24"/>
          <w:szCs w:val="24"/>
          <w:lang w:val="en-GB"/>
        </w:rPr>
        <w:t>comments and questions to the person responsible;</w:t>
      </w:r>
    </w:p>
    <w:p w14:paraId="0876D423" w14:textId="77777777" w:rsidR="00435BE9" w:rsidRPr="00B0401C" w:rsidRDefault="000C45AF" w:rsidP="00B0401C">
      <w:pPr>
        <w:widowControl w:val="0"/>
        <w:numPr>
          <w:ilvl w:val="0"/>
          <w:numId w:val="4"/>
        </w:numPr>
        <w:tabs>
          <w:tab w:val="left" w:pos="720"/>
        </w:tabs>
        <w:suppressAutoHyphens w:val="0"/>
        <w:jc w:val="both"/>
        <w:rPr>
          <w:color w:val="000000"/>
          <w:sz w:val="24"/>
          <w:szCs w:val="24"/>
          <w:lang w:val="en-GB"/>
        </w:rPr>
      </w:pPr>
      <w:r w:rsidRPr="00B0401C">
        <w:rPr>
          <w:color w:val="000000"/>
          <w:sz w:val="24"/>
          <w:szCs w:val="24"/>
          <w:lang w:val="en-GB"/>
        </w:rPr>
        <w:t>systematic work in seminars and active participation in discussions;</w:t>
      </w:r>
    </w:p>
    <w:p w14:paraId="51B4E688" w14:textId="77777777" w:rsidR="00435BE9" w:rsidRPr="00B0401C" w:rsidRDefault="000C45AF" w:rsidP="00B0401C">
      <w:pPr>
        <w:widowControl w:val="0"/>
        <w:numPr>
          <w:ilvl w:val="0"/>
          <w:numId w:val="4"/>
        </w:numPr>
        <w:tabs>
          <w:tab w:val="left" w:pos="720"/>
        </w:tabs>
        <w:suppressAutoHyphens w:val="0"/>
        <w:jc w:val="both"/>
        <w:rPr>
          <w:color w:val="000000"/>
          <w:sz w:val="24"/>
          <w:szCs w:val="24"/>
          <w:lang w:val="en-GB"/>
        </w:rPr>
      </w:pPr>
      <w:r w:rsidRPr="00B0401C">
        <w:rPr>
          <w:color w:val="000000"/>
          <w:sz w:val="24"/>
          <w:szCs w:val="24"/>
          <w:lang w:val="en-GB"/>
        </w:rPr>
        <w:t>participation in discussions, brainstorming, interactive forms of classes;</w:t>
      </w:r>
    </w:p>
    <w:p w14:paraId="23FCC281" w14:textId="77777777" w:rsidR="00435BE9" w:rsidRPr="00B0401C" w:rsidRDefault="000C45AF" w:rsidP="00B0401C">
      <w:pPr>
        <w:widowControl w:val="0"/>
        <w:numPr>
          <w:ilvl w:val="0"/>
          <w:numId w:val="4"/>
        </w:numPr>
        <w:tabs>
          <w:tab w:val="left" w:pos="720"/>
        </w:tabs>
        <w:suppressAutoHyphens w:val="0"/>
        <w:jc w:val="both"/>
        <w:rPr>
          <w:color w:val="000000"/>
          <w:sz w:val="24"/>
          <w:szCs w:val="24"/>
          <w:lang w:val="en-GB"/>
        </w:rPr>
      </w:pPr>
      <w:r w:rsidRPr="00B0401C">
        <w:rPr>
          <w:color w:val="000000"/>
          <w:sz w:val="24"/>
          <w:szCs w:val="24"/>
          <w:lang w:val="en-GB"/>
        </w:rPr>
        <w:t>analysis of economic data, statistical indicators, economic and mathematical models;</w:t>
      </w:r>
    </w:p>
    <w:p w14:paraId="32BE9333" w14:textId="77777777" w:rsidR="00435BE9" w:rsidRPr="00B0401C" w:rsidRDefault="000C45AF" w:rsidP="00B0401C">
      <w:pPr>
        <w:widowControl w:val="0"/>
        <w:numPr>
          <w:ilvl w:val="0"/>
          <w:numId w:val="4"/>
        </w:numPr>
        <w:tabs>
          <w:tab w:val="left" w:pos="720"/>
        </w:tabs>
        <w:suppressAutoHyphens w:val="0"/>
        <w:jc w:val="both"/>
        <w:rPr>
          <w:color w:val="000000"/>
          <w:sz w:val="24"/>
          <w:szCs w:val="24"/>
          <w:lang w:val="en-GB"/>
        </w:rPr>
      </w:pPr>
      <w:r w:rsidRPr="00B0401C">
        <w:rPr>
          <w:color w:val="000000"/>
          <w:sz w:val="24"/>
          <w:szCs w:val="24"/>
          <w:lang w:val="en-GB"/>
        </w:rPr>
        <w:t>written assignments (tests, quizzes, analytical and review papers);</w:t>
      </w:r>
    </w:p>
    <w:p w14:paraId="5421D82E" w14:textId="77777777" w:rsidR="00435BE9" w:rsidRPr="00B0401C" w:rsidRDefault="000C45AF" w:rsidP="00B0401C">
      <w:pPr>
        <w:widowControl w:val="0"/>
        <w:numPr>
          <w:ilvl w:val="0"/>
          <w:numId w:val="4"/>
        </w:numPr>
        <w:tabs>
          <w:tab w:val="left" w:pos="720"/>
        </w:tabs>
        <w:suppressAutoHyphens w:val="0"/>
        <w:jc w:val="both"/>
        <w:rPr>
          <w:color w:val="000000"/>
          <w:sz w:val="24"/>
          <w:szCs w:val="24"/>
          <w:lang w:val="en-GB"/>
        </w:rPr>
      </w:pPr>
      <w:r w:rsidRPr="00B0401C">
        <w:rPr>
          <w:color w:val="000000"/>
          <w:sz w:val="24"/>
          <w:szCs w:val="24"/>
          <w:lang w:val="en-GB"/>
        </w:rPr>
        <w:t>preparation of notes, abstracts, analytical notes;</w:t>
      </w:r>
    </w:p>
    <w:p w14:paraId="316F2F95" w14:textId="77777777" w:rsidR="00435BE9" w:rsidRPr="00B0401C" w:rsidRDefault="000C45AF" w:rsidP="00B0401C">
      <w:pPr>
        <w:widowControl w:val="0"/>
        <w:numPr>
          <w:ilvl w:val="0"/>
          <w:numId w:val="4"/>
        </w:numPr>
        <w:tabs>
          <w:tab w:val="left" w:pos="720"/>
        </w:tabs>
        <w:suppressAutoHyphens w:val="0"/>
        <w:jc w:val="both"/>
        <w:rPr>
          <w:color w:val="000000"/>
          <w:sz w:val="24"/>
          <w:szCs w:val="24"/>
          <w:lang w:val="en-GB"/>
        </w:rPr>
      </w:pPr>
      <w:r w:rsidRPr="00B0401C">
        <w:rPr>
          <w:color w:val="000000"/>
          <w:sz w:val="24"/>
          <w:szCs w:val="24"/>
          <w:lang w:val="en-GB"/>
        </w:rPr>
        <w:t>independent study of course topics and lecture materials.</w:t>
      </w:r>
    </w:p>
    <w:p w14:paraId="11813CED" w14:textId="77777777" w:rsidR="00435BE9" w:rsidRPr="00B0401C" w:rsidRDefault="000C45AF" w:rsidP="00B0401C">
      <w:pPr>
        <w:widowControl w:val="0"/>
        <w:suppressAutoHyphens w:val="0"/>
        <w:ind w:firstLine="450"/>
        <w:jc w:val="both"/>
        <w:rPr>
          <w:color w:val="000000"/>
          <w:sz w:val="24"/>
          <w:szCs w:val="24"/>
          <w:lang w:val="en-GB"/>
        </w:rPr>
      </w:pPr>
      <w:r w:rsidRPr="00B0401C">
        <w:rPr>
          <w:b/>
          <w:bCs/>
          <w:color w:val="000000"/>
          <w:sz w:val="24"/>
          <w:szCs w:val="24"/>
          <w:lang w:val="en-GB"/>
        </w:rPr>
        <w:t>Methods of ongoing assessment:</w:t>
      </w:r>
    </w:p>
    <w:p w14:paraId="260B02C0" w14:textId="77777777" w:rsidR="00435BE9" w:rsidRPr="00B0401C" w:rsidRDefault="000C45AF" w:rsidP="00B0401C">
      <w:pPr>
        <w:widowControl w:val="0"/>
        <w:numPr>
          <w:ilvl w:val="0"/>
          <w:numId w:val="5"/>
        </w:numPr>
        <w:tabs>
          <w:tab w:val="left" w:pos="720"/>
        </w:tabs>
        <w:suppressAutoHyphens w:val="0"/>
        <w:jc w:val="both"/>
        <w:rPr>
          <w:color w:val="000000"/>
          <w:sz w:val="24"/>
          <w:szCs w:val="24"/>
          <w:lang w:val="en-GB"/>
        </w:rPr>
      </w:pPr>
      <w:r w:rsidRPr="00B0401C">
        <w:rPr>
          <w:color w:val="000000"/>
          <w:sz w:val="24"/>
          <w:szCs w:val="24"/>
          <w:lang w:val="en-GB"/>
        </w:rPr>
        <w:t>oral assessment (questionnaires, discussions, reports, presentations);</w:t>
      </w:r>
    </w:p>
    <w:p w14:paraId="0F755180" w14:textId="77777777" w:rsidR="00435BE9" w:rsidRPr="00B0401C" w:rsidRDefault="000C45AF" w:rsidP="00B0401C">
      <w:pPr>
        <w:widowControl w:val="0"/>
        <w:numPr>
          <w:ilvl w:val="0"/>
          <w:numId w:val="5"/>
        </w:numPr>
        <w:tabs>
          <w:tab w:val="left" w:pos="720"/>
        </w:tabs>
        <w:suppressAutoHyphens w:val="0"/>
        <w:jc w:val="both"/>
        <w:rPr>
          <w:color w:val="000000"/>
          <w:sz w:val="24"/>
          <w:szCs w:val="24"/>
          <w:lang w:val="en-GB"/>
        </w:rPr>
      </w:pPr>
      <w:r w:rsidRPr="00B0401C">
        <w:rPr>
          <w:color w:val="000000"/>
          <w:sz w:val="24"/>
          <w:szCs w:val="24"/>
          <w:lang w:val="en-GB"/>
        </w:rPr>
        <w:t>written assessment (tests, analytical reports, essays, model building or statistics processing tasks);</w:t>
      </w:r>
    </w:p>
    <w:p w14:paraId="22C4557F" w14:textId="77777777" w:rsidR="00435BE9" w:rsidRPr="00B0401C" w:rsidRDefault="000C45AF" w:rsidP="00B0401C">
      <w:pPr>
        <w:widowControl w:val="0"/>
        <w:numPr>
          <w:ilvl w:val="0"/>
          <w:numId w:val="5"/>
        </w:numPr>
        <w:tabs>
          <w:tab w:val="left" w:pos="720"/>
        </w:tabs>
        <w:suppressAutoHyphens w:val="0"/>
        <w:jc w:val="both"/>
        <w:rPr>
          <w:color w:val="000000"/>
          <w:sz w:val="24"/>
          <w:szCs w:val="24"/>
          <w:lang w:val="en-GB"/>
        </w:rPr>
      </w:pPr>
      <w:r w:rsidRPr="00B0401C">
        <w:rPr>
          <w:color w:val="000000"/>
          <w:sz w:val="24"/>
          <w:szCs w:val="24"/>
          <w:lang w:val="en-GB"/>
        </w:rPr>
        <w:t>combined assessment (oral and written combination to assess understanding and practical skills);</w:t>
      </w:r>
    </w:p>
    <w:p w14:paraId="6110B33D" w14:textId="77777777" w:rsidR="00435BE9" w:rsidRPr="00B0401C" w:rsidRDefault="000C45AF" w:rsidP="00B0401C">
      <w:pPr>
        <w:widowControl w:val="0"/>
        <w:numPr>
          <w:ilvl w:val="0"/>
          <w:numId w:val="5"/>
        </w:numPr>
        <w:tabs>
          <w:tab w:val="left" w:pos="720"/>
        </w:tabs>
        <w:suppressAutoHyphens w:val="0"/>
        <w:jc w:val="both"/>
        <w:rPr>
          <w:color w:val="000000"/>
          <w:sz w:val="24"/>
          <w:szCs w:val="24"/>
          <w:lang w:val="en-GB"/>
        </w:rPr>
      </w:pPr>
      <w:r w:rsidRPr="00B0401C">
        <w:rPr>
          <w:color w:val="000000"/>
          <w:sz w:val="24"/>
          <w:szCs w:val="24"/>
          <w:lang w:val="en-GB"/>
        </w:rPr>
        <w:t>presentation of independent work or case analysis;</w:t>
      </w:r>
    </w:p>
    <w:p w14:paraId="58B91DA6" w14:textId="77777777" w:rsidR="00435BE9" w:rsidRPr="00B0401C" w:rsidRDefault="000C45AF" w:rsidP="00B0401C">
      <w:pPr>
        <w:widowControl w:val="0"/>
        <w:numPr>
          <w:ilvl w:val="0"/>
          <w:numId w:val="5"/>
        </w:numPr>
        <w:tabs>
          <w:tab w:val="left" w:pos="720"/>
        </w:tabs>
        <w:suppressAutoHyphens w:val="0"/>
        <w:jc w:val="both"/>
        <w:rPr>
          <w:color w:val="000000"/>
          <w:sz w:val="24"/>
          <w:szCs w:val="24"/>
          <w:lang w:val="en-GB"/>
        </w:rPr>
      </w:pPr>
      <w:r w:rsidRPr="00B0401C">
        <w:rPr>
          <w:color w:val="000000"/>
          <w:sz w:val="24"/>
          <w:szCs w:val="24"/>
          <w:lang w:val="en-GB"/>
        </w:rPr>
        <w:t>observation of activity and participation in practical classes;</w:t>
      </w:r>
    </w:p>
    <w:p w14:paraId="50B3581F" w14:textId="77777777" w:rsidR="00435BE9" w:rsidRPr="00B0401C" w:rsidRDefault="000C45AF" w:rsidP="00B0401C">
      <w:pPr>
        <w:widowControl w:val="0"/>
        <w:numPr>
          <w:ilvl w:val="0"/>
          <w:numId w:val="5"/>
        </w:numPr>
        <w:tabs>
          <w:tab w:val="left" w:pos="720"/>
        </w:tabs>
        <w:suppressAutoHyphens w:val="0"/>
        <w:jc w:val="both"/>
        <w:rPr>
          <w:color w:val="000000"/>
          <w:sz w:val="24"/>
          <w:szCs w:val="24"/>
          <w:lang w:val="en-GB"/>
        </w:rPr>
      </w:pPr>
      <w:r w:rsidRPr="00B0401C">
        <w:rPr>
          <w:color w:val="000000"/>
          <w:sz w:val="24"/>
          <w:szCs w:val="24"/>
          <w:lang w:val="en-GB"/>
        </w:rPr>
        <w:t>test assessment (closed and open tasks, analysis of graphs and models);</w:t>
      </w:r>
    </w:p>
    <w:p w14:paraId="0B488FE8" w14:textId="77777777" w:rsidR="00435BE9" w:rsidRPr="00B0401C" w:rsidRDefault="000C45AF" w:rsidP="00B0401C">
      <w:pPr>
        <w:widowControl w:val="0"/>
        <w:numPr>
          <w:ilvl w:val="0"/>
          <w:numId w:val="5"/>
        </w:numPr>
        <w:tabs>
          <w:tab w:val="left" w:pos="720"/>
        </w:tabs>
        <w:suppressAutoHyphens w:val="0"/>
        <w:jc w:val="both"/>
        <w:rPr>
          <w:color w:val="000000"/>
          <w:sz w:val="24"/>
          <w:szCs w:val="24"/>
          <w:lang w:val="en-GB"/>
        </w:rPr>
      </w:pPr>
      <w:r w:rsidRPr="00B0401C">
        <w:rPr>
          <w:color w:val="000000"/>
          <w:sz w:val="24"/>
          <w:szCs w:val="24"/>
          <w:lang w:val="en-GB"/>
        </w:rPr>
        <w:t>working with problem situations (analytical cases, scenario modelling of economic processes).</w:t>
      </w:r>
    </w:p>
    <w:p w14:paraId="3FB88C56" w14:textId="77777777" w:rsidR="00435BE9" w:rsidRPr="00B0401C" w:rsidRDefault="00435BE9" w:rsidP="00B0401C">
      <w:pPr>
        <w:widowControl w:val="0"/>
        <w:suppressAutoHyphens w:val="0"/>
        <w:ind w:firstLine="450"/>
        <w:jc w:val="both"/>
        <w:rPr>
          <w:b/>
          <w:bCs/>
          <w:sz w:val="24"/>
          <w:szCs w:val="24"/>
          <w:lang w:val="en-GB"/>
        </w:rPr>
      </w:pPr>
    </w:p>
    <w:p w14:paraId="25EC9F4D" w14:textId="77777777" w:rsidR="00435BE9" w:rsidRPr="00B0401C" w:rsidRDefault="000C45AF" w:rsidP="00B0401C">
      <w:pPr>
        <w:widowControl w:val="0"/>
        <w:suppressAutoHyphens w:val="0"/>
        <w:ind w:firstLine="450"/>
        <w:jc w:val="both"/>
        <w:rPr>
          <w:sz w:val="24"/>
          <w:szCs w:val="24"/>
          <w:lang w:val="en-GB"/>
        </w:rPr>
      </w:pPr>
      <w:r w:rsidRPr="00B0401C">
        <w:rPr>
          <w:b/>
          <w:bCs/>
          <w:sz w:val="24"/>
          <w:szCs w:val="24"/>
          <w:lang w:val="en-GB"/>
        </w:rPr>
        <w:t>Assessment system and requirements.</w:t>
      </w:r>
    </w:p>
    <w:p w14:paraId="01A82192" w14:textId="77777777" w:rsidR="00435BE9" w:rsidRPr="00B0401C" w:rsidRDefault="000C45AF" w:rsidP="00B0401C">
      <w:pPr>
        <w:widowControl w:val="0"/>
        <w:suppressAutoHyphens w:val="0"/>
        <w:ind w:firstLine="450"/>
        <w:jc w:val="both"/>
        <w:rPr>
          <w:b/>
          <w:bCs/>
          <w:sz w:val="24"/>
          <w:szCs w:val="24"/>
          <w:lang w:val="en-GB"/>
        </w:rPr>
      </w:pPr>
      <w:r w:rsidRPr="00B0401C">
        <w:rPr>
          <w:b/>
          <w:bCs/>
          <w:sz w:val="24"/>
          <w:szCs w:val="24"/>
          <w:lang w:val="en-GB"/>
        </w:rPr>
        <w:t>Table of points awarded to higher education applicants*</w:t>
      </w:r>
    </w:p>
    <w:p w14:paraId="2A1C944A" w14:textId="77777777" w:rsidR="00435BE9" w:rsidRPr="00B0401C" w:rsidRDefault="00435BE9" w:rsidP="00B0401C">
      <w:pPr>
        <w:widowControl w:val="0"/>
        <w:suppressAutoHyphens w:val="0"/>
        <w:ind w:firstLine="450"/>
        <w:jc w:val="both"/>
        <w:rPr>
          <w:sz w:val="24"/>
          <w:szCs w:val="24"/>
          <w:lang w:val="en-GB"/>
        </w:rPr>
      </w:pP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1699"/>
        <w:gridCol w:w="510"/>
        <w:gridCol w:w="7"/>
        <w:gridCol w:w="504"/>
        <w:gridCol w:w="510"/>
        <w:gridCol w:w="7"/>
        <w:gridCol w:w="504"/>
        <w:gridCol w:w="516"/>
        <w:gridCol w:w="465"/>
        <w:gridCol w:w="465"/>
        <w:gridCol w:w="465"/>
        <w:gridCol w:w="465"/>
        <w:gridCol w:w="26"/>
        <w:gridCol w:w="306"/>
        <w:gridCol w:w="1260"/>
        <w:gridCol w:w="1355"/>
        <w:gridCol w:w="1126"/>
      </w:tblGrid>
      <w:tr w:rsidR="00B81314" w:rsidRPr="00B0401C" w14:paraId="0BDD6708" w14:textId="77777777">
        <w:tc>
          <w:tcPr>
            <w:tcW w:w="1722" w:type="dxa"/>
            <w:vMerge w:val="restart"/>
            <w:tcBorders>
              <w:top w:val="single" w:sz="4" w:space="0" w:color="000000"/>
              <w:left w:val="single" w:sz="4" w:space="0" w:color="000000"/>
            </w:tcBorders>
          </w:tcPr>
          <w:p w14:paraId="2571A1D8" w14:textId="77777777" w:rsidR="00435BE9" w:rsidRPr="00B0401C" w:rsidRDefault="000C45AF" w:rsidP="00B0401C">
            <w:pPr>
              <w:pStyle w:val="af"/>
              <w:suppressLineNumbers w:val="0"/>
              <w:suppressAutoHyphens w:val="0"/>
              <w:snapToGrid w:val="0"/>
              <w:jc w:val="both"/>
              <w:rPr>
                <w:lang w:val="en-GB"/>
              </w:rPr>
            </w:pPr>
            <w:r w:rsidRPr="00B0401C">
              <w:rPr>
                <w:lang w:val="en-GB"/>
              </w:rPr>
              <w:t>Topics</w:t>
            </w:r>
          </w:p>
        </w:tc>
        <w:tc>
          <w:tcPr>
            <w:tcW w:w="4799" w:type="dxa"/>
            <w:gridSpan w:val="13"/>
            <w:vMerge w:val="restart"/>
            <w:tcBorders>
              <w:top w:val="single" w:sz="4" w:space="0" w:color="000000"/>
              <w:left w:val="single" w:sz="4" w:space="0" w:color="000000"/>
            </w:tcBorders>
          </w:tcPr>
          <w:p w14:paraId="135A9AF9" w14:textId="77777777" w:rsidR="00435BE9" w:rsidRPr="00B0401C" w:rsidRDefault="00435BE9" w:rsidP="00B0401C">
            <w:pPr>
              <w:pStyle w:val="af"/>
              <w:suppressLineNumbers w:val="0"/>
              <w:suppressAutoHyphens w:val="0"/>
              <w:snapToGrid w:val="0"/>
              <w:jc w:val="center"/>
              <w:rPr>
                <w:b/>
                <w:bCs/>
                <w:lang w:val="en-GB"/>
              </w:rPr>
            </w:pPr>
          </w:p>
          <w:p w14:paraId="15F806D5" w14:textId="77777777" w:rsidR="00435BE9" w:rsidRPr="00B0401C" w:rsidRDefault="000C45AF" w:rsidP="00B0401C">
            <w:pPr>
              <w:pStyle w:val="af"/>
              <w:suppressLineNumbers w:val="0"/>
              <w:suppressAutoHyphens w:val="0"/>
              <w:jc w:val="center"/>
              <w:rPr>
                <w:b/>
                <w:bCs/>
                <w:lang w:val="en-GB"/>
              </w:rPr>
            </w:pPr>
            <w:r w:rsidRPr="00B0401C">
              <w:rPr>
                <w:b/>
                <w:bCs/>
                <w:lang w:val="en-GB"/>
              </w:rPr>
              <w:t>Ongoing assessment</w:t>
            </w:r>
          </w:p>
        </w:tc>
        <w:tc>
          <w:tcPr>
            <w:tcW w:w="2649" w:type="dxa"/>
            <w:gridSpan w:val="2"/>
            <w:tcBorders>
              <w:top w:val="single" w:sz="4" w:space="0" w:color="000000"/>
              <w:left w:val="single" w:sz="4" w:space="0" w:color="000000"/>
              <w:bottom w:val="single" w:sz="4" w:space="0" w:color="000000"/>
            </w:tcBorders>
          </w:tcPr>
          <w:p w14:paraId="672AD655" w14:textId="77777777" w:rsidR="00435BE9" w:rsidRPr="00B0401C" w:rsidRDefault="000C45AF" w:rsidP="00B0401C">
            <w:pPr>
              <w:pStyle w:val="af"/>
              <w:suppressLineNumbers w:val="0"/>
              <w:suppressAutoHyphens w:val="0"/>
              <w:jc w:val="both"/>
              <w:rPr>
                <w:b/>
                <w:bCs/>
                <w:lang w:val="en-GB"/>
              </w:rPr>
            </w:pPr>
            <w:r w:rsidRPr="00B0401C">
              <w:rPr>
                <w:b/>
                <w:bCs/>
                <w:lang w:val="en-GB"/>
              </w:rPr>
              <w:t>Final assessment</w:t>
            </w:r>
          </w:p>
        </w:tc>
        <w:tc>
          <w:tcPr>
            <w:tcW w:w="1140" w:type="dxa"/>
            <w:tcBorders>
              <w:top w:val="single" w:sz="4" w:space="0" w:color="000000"/>
              <w:left w:val="single" w:sz="4" w:space="0" w:color="000000"/>
              <w:bottom w:val="single" w:sz="4" w:space="0" w:color="000000"/>
              <w:right w:val="single" w:sz="4" w:space="0" w:color="000000"/>
            </w:tcBorders>
          </w:tcPr>
          <w:p w14:paraId="716D5EDE" w14:textId="77777777" w:rsidR="00435BE9" w:rsidRPr="00B0401C" w:rsidRDefault="00435BE9" w:rsidP="00B0401C">
            <w:pPr>
              <w:pStyle w:val="af"/>
              <w:suppressLineNumbers w:val="0"/>
              <w:suppressAutoHyphens w:val="0"/>
              <w:jc w:val="both"/>
              <w:rPr>
                <w:b/>
                <w:bCs/>
                <w:lang w:val="en-GB"/>
              </w:rPr>
            </w:pPr>
          </w:p>
        </w:tc>
      </w:tr>
      <w:tr w:rsidR="00B81314" w:rsidRPr="00B0401C" w14:paraId="71634FA8" w14:textId="77777777">
        <w:tc>
          <w:tcPr>
            <w:tcW w:w="1722" w:type="dxa"/>
            <w:vMerge/>
            <w:tcBorders>
              <w:left w:val="single" w:sz="4" w:space="0" w:color="000000"/>
            </w:tcBorders>
          </w:tcPr>
          <w:p w14:paraId="47C66576" w14:textId="77777777" w:rsidR="00435BE9" w:rsidRPr="00B0401C" w:rsidRDefault="00435BE9" w:rsidP="00B0401C">
            <w:pPr>
              <w:pStyle w:val="af"/>
              <w:suppressLineNumbers w:val="0"/>
              <w:suppressAutoHyphens w:val="0"/>
              <w:snapToGrid w:val="0"/>
              <w:jc w:val="both"/>
              <w:rPr>
                <w:lang w:val="en-GB"/>
              </w:rPr>
            </w:pPr>
          </w:p>
        </w:tc>
        <w:tc>
          <w:tcPr>
            <w:tcW w:w="4799" w:type="dxa"/>
            <w:gridSpan w:val="13"/>
            <w:vMerge/>
            <w:tcBorders>
              <w:left w:val="single" w:sz="4" w:space="0" w:color="000000"/>
              <w:bottom w:val="single" w:sz="4" w:space="0" w:color="000000"/>
            </w:tcBorders>
          </w:tcPr>
          <w:p w14:paraId="212F4B9E" w14:textId="77777777" w:rsidR="00435BE9" w:rsidRPr="00B0401C" w:rsidRDefault="00435BE9" w:rsidP="00B0401C">
            <w:pPr>
              <w:pStyle w:val="af"/>
              <w:suppressLineNumbers w:val="0"/>
              <w:suppressAutoHyphens w:val="0"/>
              <w:jc w:val="center"/>
              <w:rPr>
                <w:lang w:val="en-GB"/>
              </w:rPr>
            </w:pPr>
          </w:p>
        </w:tc>
        <w:tc>
          <w:tcPr>
            <w:tcW w:w="1276" w:type="dxa"/>
            <w:tcBorders>
              <w:top w:val="single" w:sz="4" w:space="0" w:color="000000"/>
              <w:left w:val="single" w:sz="4" w:space="0" w:color="000000"/>
              <w:bottom w:val="single" w:sz="4" w:space="0" w:color="000000"/>
            </w:tcBorders>
          </w:tcPr>
          <w:p w14:paraId="2E74A785" w14:textId="77777777" w:rsidR="00435BE9" w:rsidRPr="00B0401C" w:rsidRDefault="000C45AF" w:rsidP="00B0401C">
            <w:pPr>
              <w:pStyle w:val="af"/>
              <w:suppressLineNumbers w:val="0"/>
              <w:suppressAutoHyphens w:val="0"/>
              <w:jc w:val="both"/>
              <w:rPr>
                <w:lang w:val="en-GB"/>
              </w:rPr>
            </w:pPr>
            <w:r w:rsidRPr="00B0401C">
              <w:rPr>
                <w:b/>
                <w:bCs/>
                <w:lang w:val="en-GB"/>
              </w:rPr>
              <w:t xml:space="preserve">Modular test </w:t>
            </w:r>
          </w:p>
        </w:tc>
        <w:tc>
          <w:tcPr>
            <w:tcW w:w="1373" w:type="dxa"/>
            <w:tcBorders>
              <w:top w:val="single" w:sz="4" w:space="0" w:color="000000"/>
              <w:left w:val="single" w:sz="4" w:space="0" w:color="000000"/>
              <w:bottom w:val="single" w:sz="4" w:space="0" w:color="000000"/>
            </w:tcBorders>
          </w:tcPr>
          <w:p w14:paraId="4C4B58DB" w14:textId="77777777" w:rsidR="00435BE9" w:rsidRPr="00B0401C" w:rsidRDefault="000C45AF" w:rsidP="00B0401C">
            <w:pPr>
              <w:pStyle w:val="af"/>
              <w:suppressLineNumbers w:val="0"/>
              <w:suppressAutoHyphens w:val="0"/>
              <w:jc w:val="both"/>
              <w:rPr>
                <w:lang w:val="en-GB"/>
              </w:rPr>
            </w:pPr>
            <w:r w:rsidRPr="00B0401C">
              <w:rPr>
                <w:b/>
                <w:bCs/>
                <w:lang w:val="en-GB"/>
              </w:rPr>
              <w:t>Credit**</w:t>
            </w:r>
          </w:p>
        </w:tc>
        <w:tc>
          <w:tcPr>
            <w:tcW w:w="1140" w:type="dxa"/>
            <w:tcBorders>
              <w:top w:val="single" w:sz="4" w:space="0" w:color="000000"/>
              <w:left w:val="single" w:sz="4" w:space="0" w:color="000000"/>
              <w:bottom w:val="single" w:sz="4" w:space="0" w:color="000000"/>
              <w:right w:val="single" w:sz="4" w:space="0" w:color="000000"/>
            </w:tcBorders>
          </w:tcPr>
          <w:p w14:paraId="019CA49A" w14:textId="77777777" w:rsidR="00435BE9" w:rsidRPr="00B0401C" w:rsidRDefault="000C45AF" w:rsidP="00B0401C">
            <w:pPr>
              <w:pStyle w:val="af"/>
              <w:suppressLineNumbers w:val="0"/>
              <w:suppressAutoHyphens w:val="0"/>
              <w:jc w:val="both"/>
              <w:rPr>
                <w:lang w:val="en-GB"/>
              </w:rPr>
            </w:pPr>
            <w:r w:rsidRPr="00B0401C">
              <w:rPr>
                <w:b/>
                <w:bCs/>
                <w:lang w:val="en-GB"/>
              </w:rPr>
              <w:t>Total number of points</w:t>
            </w:r>
          </w:p>
        </w:tc>
      </w:tr>
      <w:tr w:rsidR="00B81314" w:rsidRPr="00B0401C" w14:paraId="5F6B00C0" w14:textId="77777777">
        <w:trPr>
          <w:trHeight w:val="831"/>
        </w:trPr>
        <w:tc>
          <w:tcPr>
            <w:tcW w:w="1722" w:type="dxa"/>
            <w:vMerge/>
            <w:tcBorders>
              <w:left w:val="single" w:sz="4" w:space="0" w:color="000000"/>
              <w:bottom w:val="single" w:sz="4" w:space="0" w:color="000000"/>
            </w:tcBorders>
          </w:tcPr>
          <w:p w14:paraId="09F3C437" w14:textId="77777777" w:rsidR="00435BE9" w:rsidRPr="00B0401C" w:rsidRDefault="00435BE9" w:rsidP="00B0401C">
            <w:pPr>
              <w:pStyle w:val="af"/>
              <w:suppressLineNumbers w:val="0"/>
              <w:suppressAutoHyphens w:val="0"/>
              <w:snapToGrid w:val="0"/>
              <w:jc w:val="both"/>
              <w:rPr>
                <w:lang w:val="en-GB"/>
              </w:rPr>
            </w:pPr>
          </w:p>
        </w:tc>
        <w:tc>
          <w:tcPr>
            <w:tcW w:w="522" w:type="dxa"/>
            <w:gridSpan w:val="2"/>
            <w:tcBorders>
              <w:left w:val="single" w:sz="4" w:space="0" w:color="000000"/>
              <w:bottom w:val="single" w:sz="4" w:space="0" w:color="000000"/>
            </w:tcBorders>
            <w:textDirection w:val="btLr"/>
          </w:tcPr>
          <w:p w14:paraId="67BB2B73" w14:textId="77777777" w:rsidR="00435BE9" w:rsidRPr="00B0401C" w:rsidRDefault="000C45AF" w:rsidP="00B0401C">
            <w:pPr>
              <w:pStyle w:val="af"/>
              <w:suppressLineNumbers w:val="0"/>
              <w:suppressAutoHyphens w:val="0"/>
              <w:jc w:val="center"/>
              <w:rPr>
                <w:lang w:val="en-GB"/>
              </w:rPr>
            </w:pPr>
            <w:r w:rsidRPr="00B0401C">
              <w:rPr>
                <w:lang w:val="en-GB"/>
              </w:rPr>
              <w:t>Topic 1</w:t>
            </w:r>
          </w:p>
        </w:tc>
        <w:tc>
          <w:tcPr>
            <w:tcW w:w="509" w:type="dxa"/>
            <w:tcBorders>
              <w:left w:val="single" w:sz="4" w:space="0" w:color="000000"/>
              <w:bottom w:val="single" w:sz="4" w:space="0" w:color="000000"/>
            </w:tcBorders>
            <w:textDirection w:val="btLr"/>
          </w:tcPr>
          <w:p w14:paraId="127EC0D5" w14:textId="77777777" w:rsidR="00435BE9" w:rsidRPr="00B0401C" w:rsidRDefault="000C45AF" w:rsidP="00B0401C">
            <w:pPr>
              <w:widowControl w:val="0"/>
              <w:suppressAutoHyphens w:val="0"/>
              <w:jc w:val="center"/>
              <w:rPr>
                <w:lang w:val="en-GB"/>
              </w:rPr>
            </w:pPr>
            <w:r w:rsidRPr="00B0401C">
              <w:rPr>
                <w:lang w:val="en-GB"/>
              </w:rPr>
              <w:t>Topic 2</w:t>
            </w:r>
          </w:p>
        </w:tc>
        <w:tc>
          <w:tcPr>
            <w:tcW w:w="522" w:type="dxa"/>
            <w:gridSpan w:val="2"/>
            <w:tcBorders>
              <w:left w:val="single" w:sz="4" w:space="0" w:color="000000"/>
              <w:bottom w:val="single" w:sz="4" w:space="0" w:color="000000"/>
            </w:tcBorders>
            <w:textDirection w:val="btLr"/>
          </w:tcPr>
          <w:p w14:paraId="23B86DFE" w14:textId="77777777" w:rsidR="00435BE9" w:rsidRPr="00B0401C" w:rsidRDefault="000C45AF" w:rsidP="00B0401C">
            <w:pPr>
              <w:widowControl w:val="0"/>
              <w:suppressAutoHyphens w:val="0"/>
              <w:jc w:val="center"/>
              <w:rPr>
                <w:lang w:val="en-GB"/>
              </w:rPr>
            </w:pPr>
            <w:r w:rsidRPr="00B0401C">
              <w:rPr>
                <w:lang w:val="en-GB"/>
              </w:rPr>
              <w:t>Topic 3</w:t>
            </w:r>
          </w:p>
        </w:tc>
        <w:tc>
          <w:tcPr>
            <w:tcW w:w="509" w:type="dxa"/>
            <w:tcBorders>
              <w:left w:val="single" w:sz="4" w:space="0" w:color="000000"/>
              <w:bottom w:val="single" w:sz="4" w:space="0" w:color="000000"/>
            </w:tcBorders>
            <w:textDirection w:val="btLr"/>
          </w:tcPr>
          <w:p w14:paraId="75606F1B" w14:textId="77777777" w:rsidR="00435BE9" w:rsidRPr="00B0401C" w:rsidRDefault="000C45AF" w:rsidP="00B0401C">
            <w:pPr>
              <w:widowControl w:val="0"/>
              <w:suppressAutoHyphens w:val="0"/>
              <w:jc w:val="center"/>
              <w:rPr>
                <w:lang w:val="en-GB"/>
              </w:rPr>
            </w:pPr>
            <w:r w:rsidRPr="00B0401C">
              <w:rPr>
                <w:lang w:val="en-GB"/>
              </w:rPr>
              <w:t>Topic 4</w:t>
            </w:r>
          </w:p>
        </w:tc>
        <w:tc>
          <w:tcPr>
            <w:tcW w:w="522" w:type="dxa"/>
            <w:tcBorders>
              <w:left w:val="single" w:sz="4" w:space="0" w:color="000000"/>
              <w:bottom w:val="single" w:sz="4" w:space="0" w:color="000000"/>
            </w:tcBorders>
            <w:textDirection w:val="btLr"/>
          </w:tcPr>
          <w:p w14:paraId="0F9343BE" w14:textId="77777777" w:rsidR="00435BE9" w:rsidRPr="00B0401C" w:rsidRDefault="000C45AF" w:rsidP="00B0401C">
            <w:pPr>
              <w:widowControl w:val="0"/>
              <w:suppressAutoHyphens w:val="0"/>
              <w:jc w:val="center"/>
              <w:rPr>
                <w:lang w:val="en-GB"/>
              </w:rPr>
            </w:pPr>
            <w:r w:rsidRPr="00B0401C">
              <w:rPr>
                <w:lang w:val="en-GB"/>
              </w:rPr>
              <w:t>Topic 5</w:t>
            </w:r>
          </w:p>
        </w:tc>
        <w:tc>
          <w:tcPr>
            <w:tcW w:w="470" w:type="dxa"/>
            <w:tcBorders>
              <w:left w:val="single" w:sz="4" w:space="0" w:color="000000"/>
              <w:bottom w:val="single" w:sz="4" w:space="0" w:color="000000"/>
            </w:tcBorders>
            <w:textDirection w:val="btLr"/>
          </w:tcPr>
          <w:p w14:paraId="1F9A76EA" w14:textId="77777777" w:rsidR="00435BE9" w:rsidRPr="00B0401C" w:rsidRDefault="000C45AF" w:rsidP="00B0401C">
            <w:pPr>
              <w:widowControl w:val="0"/>
              <w:suppressAutoHyphens w:val="0"/>
              <w:jc w:val="center"/>
              <w:rPr>
                <w:lang w:val="en-GB"/>
              </w:rPr>
            </w:pPr>
            <w:r w:rsidRPr="00B0401C">
              <w:rPr>
                <w:lang w:val="en-GB"/>
              </w:rPr>
              <w:t>Topic 6</w:t>
            </w:r>
          </w:p>
        </w:tc>
        <w:tc>
          <w:tcPr>
            <w:tcW w:w="470" w:type="dxa"/>
            <w:tcBorders>
              <w:left w:val="single" w:sz="4" w:space="0" w:color="000000"/>
              <w:bottom w:val="single" w:sz="4" w:space="0" w:color="000000"/>
            </w:tcBorders>
            <w:textDirection w:val="btLr"/>
          </w:tcPr>
          <w:p w14:paraId="03D0ACE7" w14:textId="77777777" w:rsidR="00435BE9" w:rsidRPr="00B0401C" w:rsidRDefault="000C45AF" w:rsidP="00B0401C">
            <w:pPr>
              <w:widowControl w:val="0"/>
              <w:suppressAutoHyphens w:val="0"/>
              <w:jc w:val="center"/>
              <w:rPr>
                <w:lang w:val="en-GB"/>
              </w:rPr>
            </w:pPr>
            <w:r w:rsidRPr="00B0401C">
              <w:rPr>
                <w:lang w:val="en-GB"/>
              </w:rPr>
              <w:t>Topic 7</w:t>
            </w:r>
          </w:p>
        </w:tc>
        <w:tc>
          <w:tcPr>
            <w:tcW w:w="470" w:type="dxa"/>
            <w:tcBorders>
              <w:left w:val="single" w:sz="4" w:space="0" w:color="000000"/>
              <w:bottom w:val="single" w:sz="4" w:space="0" w:color="000000"/>
            </w:tcBorders>
            <w:textDirection w:val="btLr"/>
          </w:tcPr>
          <w:p w14:paraId="7785CEBD" w14:textId="77777777" w:rsidR="00435BE9" w:rsidRPr="00B0401C" w:rsidRDefault="000C45AF" w:rsidP="00B0401C">
            <w:pPr>
              <w:widowControl w:val="0"/>
              <w:suppressAutoHyphens w:val="0"/>
              <w:jc w:val="center"/>
              <w:rPr>
                <w:lang w:val="en-GB"/>
              </w:rPr>
            </w:pPr>
            <w:r w:rsidRPr="00B0401C">
              <w:rPr>
                <w:lang w:val="en-GB"/>
              </w:rPr>
              <w:t>Topic 8</w:t>
            </w:r>
          </w:p>
        </w:tc>
        <w:tc>
          <w:tcPr>
            <w:tcW w:w="470" w:type="dxa"/>
            <w:tcBorders>
              <w:left w:val="single" w:sz="4" w:space="0" w:color="000000"/>
              <w:bottom w:val="single" w:sz="4" w:space="0" w:color="000000"/>
            </w:tcBorders>
            <w:textDirection w:val="btLr"/>
          </w:tcPr>
          <w:p w14:paraId="63592B09" w14:textId="77777777" w:rsidR="00435BE9" w:rsidRPr="00B0401C" w:rsidRDefault="000C45AF" w:rsidP="00B0401C">
            <w:pPr>
              <w:widowControl w:val="0"/>
              <w:suppressAutoHyphens w:val="0"/>
              <w:jc w:val="center"/>
              <w:rPr>
                <w:lang w:val="en-GB"/>
              </w:rPr>
            </w:pPr>
            <w:r w:rsidRPr="00B0401C">
              <w:rPr>
                <w:lang w:val="en-GB"/>
              </w:rPr>
              <w:t>Topic 9</w:t>
            </w:r>
          </w:p>
        </w:tc>
        <w:tc>
          <w:tcPr>
            <w:tcW w:w="335" w:type="dxa"/>
            <w:gridSpan w:val="2"/>
            <w:tcBorders>
              <w:left w:val="single" w:sz="4" w:space="0" w:color="000000"/>
              <w:bottom w:val="single" w:sz="4" w:space="0" w:color="000000"/>
            </w:tcBorders>
            <w:textDirection w:val="btLr"/>
          </w:tcPr>
          <w:p w14:paraId="6ED4D434" w14:textId="77777777" w:rsidR="00435BE9" w:rsidRPr="00B0401C" w:rsidRDefault="000C45AF" w:rsidP="00B0401C">
            <w:pPr>
              <w:widowControl w:val="0"/>
              <w:suppressAutoHyphens w:val="0"/>
              <w:jc w:val="center"/>
              <w:rPr>
                <w:lang w:val="en-GB"/>
              </w:rPr>
            </w:pPr>
            <w:r w:rsidRPr="00B0401C">
              <w:rPr>
                <w:lang w:val="en-GB"/>
              </w:rPr>
              <w:t>Topic 10</w:t>
            </w:r>
          </w:p>
        </w:tc>
        <w:tc>
          <w:tcPr>
            <w:tcW w:w="1276" w:type="dxa"/>
            <w:vMerge w:val="restart"/>
            <w:tcBorders>
              <w:left w:val="single" w:sz="4" w:space="0" w:color="000000"/>
              <w:bottom w:val="single" w:sz="4" w:space="0" w:color="000000"/>
            </w:tcBorders>
          </w:tcPr>
          <w:p w14:paraId="75DDCA38" w14:textId="77777777" w:rsidR="00435BE9" w:rsidRPr="00B0401C" w:rsidRDefault="00435BE9" w:rsidP="00B0401C">
            <w:pPr>
              <w:widowControl w:val="0"/>
              <w:suppressAutoHyphens w:val="0"/>
              <w:snapToGrid w:val="0"/>
              <w:jc w:val="center"/>
              <w:rPr>
                <w:lang w:val="en-GB"/>
              </w:rPr>
            </w:pPr>
          </w:p>
          <w:p w14:paraId="58A3C5F2" w14:textId="77777777" w:rsidR="00435BE9" w:rsidRPr="00B0401C" w:rsidRDefault="00435BE9" w:rsidP="00B0401C">
            <w:pPr>
              <w:widowControl w:val="0"/>
              <w:suppressAutoHyphens w:val="0"/>
              <w:snapToGrid w:val="0"/>
              <w:jc w:val="center"/>
              <w:rPr>
                <w:lang w:val="en-GB"/>
              </w:rPr>
            </w:pPr>
          </w:p>
          <w:p w14:paraId="1DEDBBA5" w14:textId="77777777" w:rsidR="00435BE9" w:rsidRPr="00B0401C" w:rsidRDefault="000C45AF" w:rsidP="00B0401C">
            <w:pPr>
              <w:widowControl w:val="0"/>
              <w:suppressAutoHyphens w:val="0"/>
              <w:snapToGrid w:val="0"/>
              <w:jc w:val="center"/>
              <w:rPr>
                <w:lang w:val="en-GB"/>
              </w:rPr>
            </w:pPr>
            <w:r w:rsidRPr="00B0401C">
              <w:rPr>
                <w:lang w:val="en-GB"/>
              </w:rPr>
              <w:t>20</w:t>
            </w:r>
          </w:p>
        </w:tc>
        <w:tc>
          <w:tcPr>
            <w:tcW w:w="1373" w:type="dxa"/>
            <w:vMerge w:val="restart"/>
            <w:tcBorders>
              <w:left w:val="single" w:sz="4" w:space="0" w:color="000000"/>
              <w:bottom w:val="single" w:sz="4" w:space="0" w:color="000000"/>
            </w:tcBorders>
          </w:tcPr>
          <w:p w14:paraId="44445D8B" w14:textId="77777777" w:rsidR="00435BE9" w:rsidRPr="00B0401C" w:rsidRDefault="00435BE9" w:rsidP="00B0401C">
            <w:pPr>
              <w:pStyle w:val="af"/>
              <w:suppressLineNumbers w:val="0"/>
              <w:suppressAutoHyphens w:val="0"/>
              <w:snapToGrid w:val="0"/>
              <w:jc w:val="center"/>
              <w:rPr>
                <w:lang w:val="en-GB"/>
              </w:rPr>
            </w:pPr>
          </w:p>
          <w:p w14:paraId="0DC5649B" w14:textId="77777777" w:rsidR="00435BE9" w:rsidRPr="00B0401C" w:rsidRDefault="00435BE9" w:rsidP="00B0401C">
            <w:pPr>
              <w:pStyle w:val="af"/>
              <w:suppressLineNumbers w:val="0"/>
              <w:suppressAutoHyphens w:val="0"/>
              <w:snapToGrid w:val="0"/>
              <w:jc w:val="center"/>
              <w:rPr>
                <w:lang w:val="en-GB"/>
              </w:rPr>
            </w:pPr>
          </w:p>
          <w:p w14:paraId="68B1503E" w14:textId="77777777" w:rsidR="00435BE9" w:rsidRPr="00B0401C" w:rsidRDefault="000C45AF" w:rsidP="00B0401C">
            <w:pPr>
              <w:pStyle w:val="af"/>
              <w:suppressLineNumbers w:val="0"/>
              <w:suppressAutoHyphens w:val="0"/>
              <w:snapToGrid w:val="0"/>
              <w:jc w:val="center"/>
              <w:rPr>
                <w:lang w:val="en-GB"/>
              </w:rPr>
            </w:pPr>
            <w:r w:rsidRPr="00B0401C">
              <w:rPr>
                <w:color w:val="000000"/>
                <w:sz w:val="24"/>
                <w:szCs w:val="24"/>
                <w:lang w:val="en-GB"/>
              </w:rPr>
              <w:t>20</w:t>
            </w:r>
          </w:p>
        </w:tc>
        <w:tc>
          <w:tcPr>
            <w:tcW w:w="1140" w:type="dxa"/>
            <w:vMerge w:val="restart"/>
            <w:tcBorders>
              <w:left w:val="single" w:sz="4" w:space="0" w:color="000000"/>
              <w:bottom w:val="single" w:sz="4" w:space="0" w:color="000000"/>
              <w:right w:val="single" w:sz="4" w:space="0" w:color="000000"/>
            </w:tcBorders>
          </w:tcPr>
          <w:p w14:paraId="756054BB" w14:textId="77777777" w:rsidR="00435BE9" w:rsidRPr="00B0401C" w:rsidRDefault="00435BE9" w:rsidP="00B0401C">
            <w:pPr>
              <w:pStyle w:val="af"/>
              <w:suppressLineNumbers w:val="0"/>
              <w:suppressAutoHyphens w:val="0"/>
              <w:snapToGrid w:val="0"/>
              <w:jc w:val="center"/>
              <w:rPr>
                <w:lang w:val="en-GB"/>
              </w:rPr>
            </w:pPr>
          </w:p>
          <w:p w14:paraId="0B9F6D97" w14:textId="77777777" w:rsidR="00435BE9" w:rsidRPr="00B0401C" w:rsidRDefault="00435BE9" w:rsidP="00B0401C">
            <w:pPr>
              <w:pStyle w:val="af"/>
              <w:suppressLineNumbers w:val="0"/>
              <w:suppressAutoHyphens w:val="0"/>
              <w:snapToGrid w:val="0"/>
              <w:jc w:val="center"/>
              <w:rPr>
                <w:lang w:val="en-GB"/>
              </w:rPr>
            </w:pPr>
          </w:p>
          <w:p w14:paraId="7E3C03CE" w14:textId="77777777" w:rsidR="00435BE9" w:rsidRPr="00B0401C" w:rsidRDefault="000C45AF" w:rsidP="00B0401C">
            <w:pPr>
              <w:pStyle w:val="af"/>
              <w:suppressLineNumbers w:val="0"/>
              <w:suppressAutoHyphens w:val="0"/>
              <w:snapToGrid w:val="0"/>
              <w:jc w:val="center"/>
              <w:rPr>
                <w:lang w:val="en-GB"/>
              </w:rPr>
            </w:pPr>
            <w:r w:rsidRPr="00B0401C">
              <w:rPr>
                <w:lang w:val="en-GB"/>
              </w:rPr>
              <w:t>100</w:t>
            </w:r>
          </w:p>
        </w:tc>
      </w:tr>
      <w:tr w:rsidR="00B81314" w:rsidRPr="00B0401C" w14:paraId="58DBC3BB" w14:textId="77777777">
        <w:tc>
          <w:tcPr>
            <w:tcW w:w="1722" w:type="dxa"/>
            <w:tcBorders>
              <w:left w:val="single" w:sz="4" w:space="0" w:color="000000"/>
              <w:bottom w:val="single" w:sz="4" w:space="0" w:color="000000"/>
            </w:tcBorders>
          </w:tcPr>
          <w:p w14:paraId="2708BCF6" w14:textId="77777777" w:rsidR="00435BE9" w:rsidRPr="00B0401C" w:rsidRDefault="000C45AF" w:rsidP="00B0401C">
            <w:pPr>
              <w:pStyle w:val="af"/>
              <w:suppressLineNumbers w:val="0"/>
              <w:suppressAutoHyphens w:val="0"/>
              <w:jc w:val="both"/>
              <w:rPr>
                <w:lang w:val="en-GB"/>
              </w:rPr>
            </w:pPr>
            <w:r w:rsidRPr="00B0401C">
              <w:rPr>
                <w:lang w:val="en-GB"/>
              </w:rPr>
              <w:t>Seminar work</w:t>
            </w:r>
          </w:p>
        </w:tc>
        <w:tc>
          <w:tcPr>
            <w:tcW w:w="515" w:type="dxa"/>
            <w:tcBorders>
              <w:left w:val="single" w:sz="4" w:space="0" w:color="000000"/>
              <w:bottom w:val="single" w:sz="4" w:space="0" w:color="000000"/>
            </w:tcBorders>
          </w:tcPr>
          <w:p w14:paraId="154602D6" w14:textId="77777777" w:rsidR="00435BE9" w:rsidRPr="00B0401C" w:rsidRDefault="000C45AF" w:rsidP="00B0401C">
            <w:pPr>
              <w:pStyle w:val="af"/>
              <w:suppressLineNumbers w:val="0"/>
              <w:suppressAutoHyphens w:val="0"/>
              <w:snapToGrid w:val="0"/>
              <w:jc w:val="center"/>
              <w:rPr>
                <w:lang w:val="en-GB"/>
              </w:rPr>
            </w:pPr>
            <w:r w:rsidRPr="00B0401C">
              <w:rPr>
                <w:lang w:val="en-GB"/>
              </w:rPr>
              <w:t>3</w:t>
            </w:r>
          </w:p>
        </w:tc>
        <w:tc>
          <w:tcPr>
            <w:tcW w:w="516" w:type="dxa"/>
            <w:gridSpan w:val="2"/>
            <w:tcBorders>
              <w:left w:val="single" w:sz="4" w:space="0" w:color="000000"/>
              <w:bottom w:val="single" w:sz="4" w:space="0" w:color="000000"/>
            </w:tcBorders>
          </w:tcPr>
          <w:p w14:paraId="39E77A93" w14:textId="77777777" w:rsidR="00435BE9" w:rsidRPr="00B0401C" w:rsidRDefault="000C45AF" w:rsidP="00B0401C">
            <w:pPr>
              <w:pStyle w:val="af"/>
              <w:suppressLineNumbers w:val="0"/>
              <w:suppressAutoHyphens w:val="0"/>
              <w:snapToGrid w:val="0"/>
              <w:jc w:val="center"/>
              <w:rPr>
                <w:lang w:val="en-GB"/>
              </w:rPr>
            </w:pPr>
            <w:r w:rsidRPr="00B0401C">
              <w:rPr>
                <w:lang w:val="en-GB"/>
              </w:rPr>
              <w:t>3</w:t>
            </w:r>
          </w:p>
        </w:tc>
        <w:tc>
          <w:tcPr>
            <w:tcW w:w="515" w:type="dxa"/>
            <w:tcBorders>
              <w:left w:val="single" w:sz="4" w:space="0" w:color="000000"/>
              <w:bottom w:val="single" w:sz="4" w:space="0" w:color="000000"/>
            </w:tcBorders>
          </w:tcPr>
          <w:p w14:paraId="0056210A" w14:textId="77777777" w:rsidR="00435BE9" w:rsidRPr="00B0401C" w:rsidRDefault="000C45AF" w:rsidP="00B0401C">
            <w:pPr>
              <w:widowControl w:val="0"/>
              <w:suppressAutoHyphens w:val="0"/>
              <w:snapToGrid w:val="0"/>
              <w:jc w:val="center"/>
              <w:rPr>
                <w:lang w:val="en-GB"/>
              </w:rPr>
            </w:pPr>
            <w:r w:rsidRPr="00B0401C">
              <w:rPr>
                <w:lang w:val="en-GB"/>
              </w:rPr>
              <w:t>3</w:t>
            </w:r>
          </w:p>
        </w:tc>
        <w:tc>
          <w:tcPr>
            <w:tcW w:w="516" w:type="dxa"/>
            <w:gridSpan w:val="2"/>
            <w:tcBorders>
              <w:left w:val="single" w:sz="4" w:space="0" w:color="000000"/>
              <w:bottom w:val="single" w:sz="4" w:space="0" w:color="000000"/>
            </w:tcBorders>
          </w:tcPr>
          <w:p w14:paraId="033E22A0" w14:textId="77777777" w:rsidR="00435BE9" w:rsidRPr="00B0401C" w:rsidRDefault="000C45AF" w:rsidP="00B0401C">
            <w:pPr>
              <w:widowControl w:val="0"/>
              <w:suppressAutoHyphens w:val="0"/>
              <w:snapToGrid w:val="0"/>
              <w:jc w:val="center"/>
              <w:rPr>
                <w:lang w:val="en-GB"/>
              </w:rPr>
            </w:pPr>
            <w:r w:rsidRPr="00B0401C">
              <w:rPr>
                <w:lang w:val="en-GB"/>
              </w:rPr>
              <w:t>3</w:t>
            </w:r>
          </w:p>
        </w:tc>
        <w:tc>
          <w:tcPr>
            <w:tcW w:w="522" w:type="dxa"/>
            <w:tcBorders>
              <w:left w:val="single" w:sz="4" w:space="0" w:color="000000"/>
              <w:bottom w:val="single" w:sz="4" w:space="0" w:color="000000"/>
            </w:tcBorders>
          </w:tcPr>
          <w:p w14:paraId="01C30B21" w14:textId="77777777" w:rsidR="00435BE9" w:rsidRPr="00B0401C" w:rsidRDefault="000C45AF" w:rsidP="00B0401C">
            <w:pPr>
              <w:widowControl w:val="0"/>
              <w:suppressAutoHyphens w:val="0"/>
              <w:snapToGrid w:val="0"/>
              <w:jc w:val="center"/>
              <w:rPr>
                <w:lang w:val="en-GB"/>
              </w:rPr>
            </w:pPr>
            <w:r w:rsidRPr="00B0401C">
              <w:rPr>
                <w:lang w:val="en-GB"/>
              </w:rPr>
              <w:t>3</w:t>
            </w:r>
          </w:p>
        </w:tc>
        <w:tc>
          <w:tcPr>
            <w:tcW w:w="470" w:type="dxa"/>
            <w:tcBorders>
              <w:left w:val="single" w:sz="4" w:space="0" w:color="000000"/>
              <w:bottom w:val="single" w:sz="4" w:space="0" w:color="000000"/>
            </w:tcBorders>
          </w:tcPr>
          <w:p w14:paraId="328E98EA" w14:textId="77777777" w:rsidR="00435BE9" w:rsidRPr="00B0401C" w:rsidRDefault="000C45AF" w:rsidP="00B0401C">
            <w:pPr>
              <w:widowControl w:val="0"/>
              <w:suppressAutoHyphens w:val="0"/>
              <w:snapToGrid w:val="0"/>
              <w:jc w:val="center"/>
              <w:rPr>
                <w:lang w:val="en-GB"/>
              </w:rPr>
            </w:pPr>
            <w:r w:rsidRPr="00B0401C">
              <w:rPr>
                <w:lang w:val="en-GB"/>
              </w:rPr>
              <w:t>3</w:t>
            </w:r>
          </w:p>
        </w:tc>
        <w:tc>
          <w:tcPr>
            <w:tcW w:w="470" w:type="dxa"/>
            <w:tcBorders>
              <w:left w:val="single" w:sz="4" w:space="0" w:color="000000"/>
              <w:bottom w:val="single" w:sz="4" w:space="0" w:color="000000"/>
            </w:tcBorders>
          </w:tcPr>
          <w:p w14:paraId="238D1BD8" w14:textId="77777777" w:rsidR="00435BE9" w:rsidRPr="00B0401C" w:rsidRDefault="000C45AF" w:rsidP="00B0401C">
            <w:pPr>
              <w:widowControl w:val="0"/>
              <w:suppressAutoHyphens w:val="0"/>
              <w:snapToGrid w:val="0"/>
              <w:jc w:val="center"/>
              <w:rPr>
                <w:lang w:val="en-GB"/>
              </w:rPr>
            </w:pPr>
            <w:r w:rsidRPr="00B0401C">
              <w:rPr>
                <w:lang w:val="en-GB"/>
              </w:rPr>
              <w:t>3</w:t>
            </w:r>
          </w:p>
        </w:tc>
        <w:tc>
          <w:tcPr>
            <w:tcW w:w="470" w:type="dxa"/>
            <w:tcBorders>
              <w:left w:val="single" w:sz="4" w:space="0" w:color="000000"/>
              <w:bottom w:val="single" w:sz="4" w:space="0" w:color="000000"/>
            </w:tcBorders>
          </w:tcPr>
          <w:p w14:paraId="7771EC98" w14:textId="77777777" w:rsidR="00435BE9" w:rsidRPr="00B0401C" w:rsidRDefault="000C45AF" w:rsidP="00B0401C">
            <w:pPr>
              <w:widowControl w:val="0"/>
              <w:suppressAutoHyphens w:val="0"/>
              <w:snapToGrid w:val="0"/>
              <w:jc w:val="center"/>
              <w:rPr>
                <w:lang w:val="en-GB"/>
              </w:rPr>
            </w:pPr>
            <w:r w:rsidRPr="00B0401C">
              <w:rPr>
                <w:lang w:val="en-GB"/>
              </w:rPr>
              <w:t>3</w:t>
            </w:r>
          </w:p>
        </w:tc>
        <w:tc>
          <w:tcPr>
            <w:tcW w:w="496" w:type="dxa"/>
            <w:gridSpan w:val="2"/>
            <w:tcBorders>
              <w:left w:val="single" w:sz="4" w:space="0" w:color="000000"/>
              <w:bottom w:val="single" w:sz="4" w:space="0" w:color="000000"/>
            </w:tcBorders>
          </w:tcPr>
          <w:p w14:paraId="688E7179" w14:textId="77777777" w:rsidR="00435BE9" w:rsidRPr="00B0401C" w:rsidRDefault="000C45AF" w:rsidP="00B0401C">
            <w:pPr>
              <w:widowControl w:val="0"/>
              <w:suppressAutoHyphens w:val="0"/>
              <w:snapToGrid w:val="0"/>
              <w:jc w:val="center"/>
              <w:rPr>
                <w:lang w:val="en-GB"/>
              </w:rPr>
            </w:pPr>
            <w:r w:rsidRPr="00B0401C">
              <w:rPr>
                <w:lang w:val="en-GB"/>
              </w:rPr>
              <w:t>3</w:t>
            </w:r>
          </w:p>
        </w:tc>
        <w:tc>
          <w:tcPr>
            <w:tcW w:w="309" w:type="dxa"/>
            <w:tcBorders>
              <w:left w:val="single" w:sz="4" w:space="0" w:color="000000"/>
              <w:bottom w:val="single" w:sz="4" w:space="0" w:color="000000"/>
            </w:tcBorders>
          </w:tcPr>
          <w:p w14:paraId="3BA426EB" w14:textId="77777777" w:rsidR="00435BE9" w:rsidRPr="00B0401C" w:rsidRDefault="000C45AF" w:rsidP="00B0401C">
            <w:pPr>
              <w:widowControl w:val="0"/>
              <w:suppressAutoHyphens w:val="0"/>
              <w:snapToGrid w:val="0"/>
              <w:jc w:val="center"/>
              <w:rPr>
                <w:lang w:val="en-GB"/>
              </w:rPr>
            </w:pPr>
            <w:r w:rsidRPr="00B0401C">
              <w:rPr>
                <w:lang w:val="en-GB"/>
              </w:rPr>
              <w:t>3</w:t>
            </w:r>
          </w:p>
        </w:tc>
        <w:tc>
          <w:tcPr>
            <w:tcW w:w="1276" w:type="dxa"/>
            <w:vMerge/>
            <w:tcBorders>
              <w:left w:val="single" w:sz="4" w:space="0" w:color="000000"/>
              <w:bottom w:val="single" w:sz="4" w:space="0" w:color="000000"/>
            </w:tcBorders>
          </w:tcPr>
          <w:p w14:paraId="2375D7CB" w14:textId="77777777" w:rsidR="00435BE9" w:rsidRPr="00B0401C" w:rsidRDefault="00435BE9" w:rsidP="00B0401C">
            <w:pPr>
              <w:widowControl w:val="0"/>
              <w:suppressAutoHyphens w:val="0"/>
              <w:snapToGrid w:val="0"/>
              <w:jc w:val="center"/>
              <w:rPr>
                <w:lang w:val="en-GB"/>
              </w:rPr>
            </w:pPr>
          </w:p>
        </w:tc>
        <w:tc>
          <w:tcPr>
            <w:tcW w:w="1373" w:type="dxa"/>
            <w:vMerge/>
            <w:tcBorders>
              <w:left w:val="single" w:sz="4" w:space="0" w:color="000000"/>
              <w:bottom w:val="single" w:sz="4" w:space="0" w:color="000000"/>
            </w:tcBorders>
          </w:tcPr>
          <w:p w14:paraId="7AE45917" w14:textId="77777777" w:rsidR="00435BE9" w:rsidRPr="00B0401C" w:rsidRDefault="00435BE9" w:rsidP="00B0401C">
            <w:pPr>
              <w:pStyle w:val="af"/>
              <w:suppressLineNumbers w:val="0"/>
              <w:suppressAutoHyphens w:val="0"/>
              <w:snapToGrid w:val="0"/>
              <w:jc w:val="center"/>
              <w:rPr>
                <w:lang w:val="en-GB"/>
              </w:rPr>
            </w:pPr>
          </w:p>
        </w:tc>
        <w:tc>
          <w:tcPr>
            <w:tcW w:w="1140" w:type="dxa"/>
            <w:vMerge/>
            <w:tcBorders>
              <w:left w:val="single" w:sz="4" w:space="0" w:color="000000"/>
              <w:bottom w:val="single" w:sz="4" w:space="0" w:color="000000"/>
              <w:right w:val="single" w:sz="4" w:space="0" w:color="000000"/>
            </w:tcBorders>
          </w:tcPr>
          <w:p w14:paraId="253AB919" w14:textId="77777777" w:rsidR="00435BE9" w:rsidRPr="00B0401C" w:rsidRDefault="00435BE9" w:rsidP="00B0401C">
            <w:pPr>
              <w:pStyle w:val="af"/>
              <w:suppressLineNumbers w:val="0"/>
              <w:suppressAutoHyphens w:val="0"/>
              <w:snapToGrid w:val="0"/>
              <w:jc w:val="center"/>
              <w:rPr>
                <w:lang w:val="en-GB"/>
              </w:rPr>
            </w:pPr>
          </w:p>
        </w:tc>
      </w:tr>
      <w:tr w:rsidR="00B81314" w:rsidRPr="00B0401C" w14:paraId="7CFF34D3" w14:textId="77777777">
        <w:tc>
          <w:tcPr>
            <w:tcW w:w="1722" w:type="dxa"/>
            <w:tcBorders>
              <w:left w:val="single" w:sz="4" w:space="0" w:color="000000"/>
              <w:bottom w:val="single" w:sz="4" w:space="0" w:color="000000"/>
            </w:tcBorders>
          </w:tcPr>
          <w:p w14:paraId="01F0BA00" w14:textId="77777777" w:rsidR="00435BE9" w:rsidRPr="00B0401C" w:rsidRDefault="000C45AF" w:rsidP="00B0401C">
            <w:pPr>
              <w:pStyle w:val="af"/>
              <w:suppressLineNumbers w:val="0"/>
              <w:suppressAutoHyphens w:val="0"/>
              <w:jc w:val="both"/>
              <w:rPr>
                <w:lang w:val="en-GB"/>
              </w:rPr>
            </w:pPr>
            <w:r w:rsidRPr="00B0401C">
              <w:rPr>
                <w:lang w:val="en-GB"/>
              </w:rPr>
              <w:t>Independent work</w:t>
            </w:r>
          </w:p>
        </w:tc>
        <w:tc>
          <w:tcPr>
            <w:tcW w:w="522" w:type="dxa"/>
            <w:gridSpan w:val="2"/>
            <w:tcBorders>
              <w:left w:val="single" w:sz="4" w:space="0" w:color="000000"/>
              <w:bottom w:val="single" w:sz="4" w:space="0" w:color="000000"/>
            </w:tcBorders>
          </w:tcPr>
          <w:p w14:paraId="0B1C360B" w14:textId="77777777" w:rsidR="00435BE9" w:rsidRPr="00B0401C" w:rsidRDefault="000C45AF" w:rsidP="00B0401C">
            <w:pPr>
              <w:pStyle w:val="af"/>
              <w:suppressLineNumbers w:val="0"/>
              <w:suppressAutoHyphens w:val="0"/>
              <w:snapToGrid w:val="0"/>
              <w:jc w:val="center"/>
              <w:rPr>
                <w:lang w:val="en-GB"/>
              </w:rPr>
            </w:pPr>
            <w:r w:rsidRPr="00B0401C">
              <w:rPr>
                <w:lang w:val="en-GB"/>
              </w:rPr>
              <w:t>3</w:t>
            </w:r>
          </w:p>
        </w:tc>
        <w:tc>
          <w:tcPr>
            <w:tcW w:w="509" w:type="dxa"/>
            <w:tcBorders>
              <w:left w:val="single" w:sz="4" w:space="0" w:color="000000"/>
              <w:bottom w:val="single" w:sz="4" w:space="0" w:color="000000"/>
            </w:tcBorders>
          </w:tcPr>
          <w:p w14:paraId="545205A2" w14:textId="77777777" w:rsidR="00435BE9" w:rsidRPr="00B0401C" w:rsidRDefault="000C45AF" w:rsidP="00B0401C">
            <w:pPr>
              <w:pStyle w:val="af"/>
              <w:suppressLineNumbers w:val="0"/>
              <w:suppressAutoHyphens w:val="0"/>
              <w:snapToGrid w:val="0"/>
              <w:jc w:val="center"/>
              <w:rPr>
                <w:lang w:val="en-GB"/>
              </w:rPr>
            </w:pPr>
            <w:r w:rsidRPr="00B0401C">
              <w:rPr>
                <w:lang w:val="en-GB"/>
              </w:rPr>
              <w:t>3</w:t>
            </w:r>
          </w:p>
        </w:tc>
        <w:tc>
          <w:tcPr>
            <w:tcW w:w="522" w:type="dxa"/>
            <w:gridSpan w:val="2"/>
            <w:tcBorders>
              <w:left w:val="single" w:sz="4" w:space="0" w:color="000000"/>
              <w:bottom w:val="single" w:sz="4" w:space="0" w:color="000000"/>
            </w:tcBorders>
          </w:tcPr>
          <w:p w14:paraId="69AF0D2D" w14:textId="77777777" w:rsidR="00435BE9" w:rsidRPr="00B0401C" w:rsidRDefault="000C45AF" w:rsidP="00B0401C">
            <w:pPr>
              <w:widowControl w:val="0"/>
              <w:suppressAutoHyphens w:val="0"/>
              <w:snapToGrid w:val="0"/>
              <w:jc w:val="center"/>
              <w:rPr>
                <w:lang w:val="en-GB"/>
              </w:rPr>
            </w:pPr>
            <w:r w:rsidRPr="00B0401C">
              <w:rPr>
                <w:lang w:val="en-GB"/>
              </w:rPr>
              <w:t>3</w:t>
            </w:r>
          </w:p>
        </w:tc>
        <w:tc>
          <w:tcPr>
            <w:tcW w:w="509" w:type="dxa"/>
            <w:tcBorders>
              <w:left w:val="single" w:sz="4" w:space="0" w:color="000000"/>
              <w:bottom w:val="single" w:sz="4" w:space="0" w:color="000000"/>
            </w:tcBorders>
          </w:tcPr>
          <w:p w14:paraId="7B99797F" w14:textId="77777777" w:rsidR="00435BE9" w:rsidRPr="00B0401C" w:rsidRDefault="000C45AF" w:rsidP="00B0401C">
            <w:pPr>
              <w:widowControl w:val="0"/>
              <w:suppressAutoHyphens w:val="0"/>
              <w:snapToGrid w:val="0"/>
              <w:jc w:val="center"/>
              <w:rPr>
                <w:lang w:val="en-GB"/>
              </w:rPr>
            </w:pPr>
            <w:r w:rsidRPr="00B0401C">
              <w:rPr>
                <w:lang w:val="en-GB"/>
              </w:rPr>
              <w:t>3</w:t>
            </w:r>
          </w:p>
        </w:tc>
        <w:tc>
          <w:tcPr>
            <w:tcW w:w="522" w:type="dxa"/>
            <w:tcBorders>
              <w:left w:val="single" w:sz="4" w:space="0" w:color="000000"/>
              <w:bottom w:val="single" w:sz="4" w:space="0" w:color="000000"/>
            </w:tcBorders>
          </w:tcPr>
          <w:p w14:paraId="49D6EA88" w14:textId="77777777" w:rsidR="00435BE9" w:rsidRPr="00B0401C" w:rsidRDefault="000C45AF" w:rsidP="00B0401C">
            <w:pPr>
              <w:widowControl w:val="0"/>
              <w:suppressAutoHyphens w:val="0"/>
              <w:snapToGrid w:val="0"/>
              <w:jc w:val="center"/>
              <w:rPr>
                <w:lang w:val="en-GB"/>
              </w:rPr>
            </w:pPr>
            <w:r w:rsidRPr="00B0401C">
              <w:rPr>
                <w:lang w:val="en-GB"/>
              </w:rPr>
              <w:t>3</w:t>
            </w:r>
          </w:p>
        </w:tc>
        <w:tc>
          <w:tcPr>
            <w:tcW w:w="470" w:type="dxa"/>
            <w:tcBorders>
              <w:left w:val="single" w:sz="4" w:space="0" w:color="000000"/>
              <w:bottom w:val="single" w:sz="4" w:space="0" w:color="000000"/>
            </w:tcBorders>
          </w:tcPr>
          <w:p w14:paraId="54F044BD" w14:textId="77777777" w:rsidR="00435BE9" w:rsidRPr="00B0401C" w:rsidRDefault="000C45AF" w:rsidP="00B0401C">
            <w:pPr>
              <w:widowControl w:val="0"/>
              <w:suppressAutoHyphens w:val="0"/>
              <w:snapToGrid w:val="0"/>
              <w:jc w:val="center"/>
              <w:rPr>
                <w:lang w:val="en-GB"/>
              </w:rPr>
            </w:pPr>
            <w:r w:rsidRPr="00B0401C">
              <w:rPr>
                <w:lang w:val="en-GB"/>
              </w:rPr>
              <w:t>3</w:t>
            </w:r>
          </w:p>
        </w:tc>
        <w:tc>
          <w:tcPr>
            <w:tcW w:w="470" w:type="dxa"/>
            <w:tcBorders>
              <w:left w:val="single" w:sz="4" w:space="0" w:color="000000"/>
              <w:bottom w:val="single" w:sz="4" w:space="0" w:color="000000"/>
            </w:tcBorders>
          </w:tcPr>
          <w:p w14:paraId="2089DEA1" w14:textId="77777777" w:rsidR="00435BE9" w:rsidRPr="00B0401C" w:rsidRDefault="000C45AF" w:rsidP="00B0401C">
            <w:pPr>
              <w:widowControl w:val="0"/>
              <w:suppressAutoHyphens w:val="0"/>
              <w:snapToGrid w:val="0"/>
              <w:jc w:val="center"/>
              <w:rPr>
                <w:lang w:val="en-GB"/>
              </w:rPr>
            </w:pPr>
            <w:r w:rsidRPr="00B0401C">
              <w:rPr>
                <w:lang w:val="en-GB"/>
              </w:rPr>
              <w:t>3</w:t>
            </w:r>
          </w:p>
        </w:tc>
        <w:tc>
          <w:tcPr>
            <w:tcW w:w="470" w:type="dxa"/>
            <w:tcBorders>
              <w:left w:val="single" w:sz="4" w:space="0" w:color="000000"/>
              <w:bottom w:val="single" w:sz="4" w:space="0" w:color="000000"/>
            </w:tcBorders>
          </w:tcPr>
          <w:p w14:paraId="642E8367" w14:textId="77777777" w:rsidR="00435BE9" w:rsidRPr="00B0401C" w:rsidRDefault="000C45AF" w:rsidP="00B0401C">
            <w:pPr>
              <w:widowControl w:val="0"/>
              <w:suppressAutoHyphens w:val="0"/>
              <w:snapToGrid w:val="0"/>
              <w:jc w:val="center"/>
              <w:rPr>
                <w:lang w:val="en-GB"/>
              </w:rPr>
            </w:pPr>
            <w:r w:rsidRPr="00B0401C">
              <w:rPr>
                <w:lang w:val="en-GB"/>
              </w:rPr>
              <w:t>3</w:t>
            </w:r>
          </w:p>
        </w:tc>
        <w:tc>
          <w:tcPr>
            <w:tcW w:w="470" w:type="dxa"/>
            <w:tcBorders>
              <w:left w:val="single" w:sz="4" w:space="0" w:color="000000"/>
              <w:bottom w:val="single" w:sz="4" w:space="0" w:color="000000"/>
            </w:tcBorders>
          </w:tcPr>
          <w:p w14:paraId="6773FA1B" w14:textId="77777777" w:rsidR="00435BE9" w:rsidRPr="00B0401C" w:rsidRDefault="000C45AF" w:rsidP="00B0401C">
            <w:pPr>
              <w:widowControl w:val="0"/>
              <w:suppressAutoHyphens w:val="0"/>
              <w:snapToGrid w:val="0"/>
              <w:jc w:val="center"/>
              <w:rPr>
                <w:lang w:val="en-GB"/>
              </w:rPr>
            </w:pPr>
            <w:r w:rsidRPr="00B0401C">
              <w:rPr>
                <w:lang w:val="en-GB"/>
              </w:rPr>
              <w:t>3</w:t>
            </w:r>
          </w:p>
        </w:tc>
        <w:tc>
          <w:tcPr>
            <w:tcW w:w="335" w:type="dxa"/>
            <w:gridSpan w:val="2"/>
            <w:tcBorders>
              <w:left w:val="single" w:sz="4" w:space="0" w:color="000000"/>
              <w:bottom w:val="single" w:sz="4" w:space="0" w:color="000000"/>
            </w:tcBorders>
          </w:tcPr>
          <w:p w14:paraId="674EC907" w14:textId="77777777" w:rsidR="00435BE9" w:rsidRPr="00B0401C" w:rsidRDefault="000C45AF" w:rsidP="00B0401C">
            <w:pPr>
              <w:widowControl w:val="0"/>
              <w:suppressAutoHyphens w:val="0"/>
              <w:snapToGrid w:val="0"/>
              <w:jc w:val="center"/>
              <w:rPr>
                <w:lang w:val="en-GB"/>
              </w:rPr>
            </w:pPr>
            <w:r w:rsidRPr="00B0401C">
              <w:rPr>
                <w:lang w:val="en-GB"/>
              </w:rPr>
              <w:t>3</w:t>
            </w:r>
          </w:p>
        </w:tc>
        <w:tc>
          <w:tcPr>
            <w:tcW w:w="1276" w:type="dxa"/>
            <w:vMerge/>
            <w:tcBorders>
              <w:left w:val="single" w:sz="4" w:space="0" w:color="000000"/>
              <w:bottom w:val="single" w:sz="4" w:space="0" w:color="000000"/>
            </w:tcBorders>
          </w:tcPr>
          <w:p w14:paraId="54830EF9" w14:textId="77777777" w:rsidR="00435BE9" w:rsidRPr="00B0401C" w:rsidRDefault="00435BE9" w:rsidP="00B0401C">
            <w:pPr>
              <w:widowControl w:val="0"/>
              <w:suppressAutoHyphens w:val="0"/>
              <w:snapToGrid w:val="0"/>
              <w:jc w:val="center"/>
              <w:rPr>
                <w:lang w:val="en-GB"/>
              </w:rPr>
            </w:pPr>
          </w:p>
        </w:tc>
        <w:tc>
          <w:tcPr>
            <w:tcW w:w="1373" w:type="dxa"/>
            <w:vMerge/>
            <w:tcBorders>
              <w:left w:val="single" w:sz="4" w:space="0" w:color="000000"/>
              <w:bottom w:val="single" w:sz="4" w:space="0" w:color="000000"/>
            </w:tcBorders>
          </w:tcPr>
          <w:p w14:paraId="42E242D8" w14:textId="77777777" w:rsidR="00435BE9" w:rsidRPr="00B0401C" w:rsidRDefault="00435BE9" w:rsidP="00B0401C">
            <w:pPr>
              <w:pStyle w:val="af"/>
              <w:suppressLineNumbers w:val="0"/>
              <w:suppressAutoHyphens w:val="0"/>
              <w:snapToGrid w:val="0"/>
              <w:jc w:val="center"/>
              <w:rPr>
                <w:lang w:val="en-GB"/>
              </w:rPr>
            </w:pPr>
          </w:p>
        </w:tc>
        <w:tc>
          <w:tcPr>
            <w:tcW w:w="1140" w:type="dxa"/>
            <w:vMerge/>
            <w:tcBorders>
              <w:left w:val="single" w:sz="4" w:space="0" w:color="000000"/>
              <w:bottom w:val="single" w:sz="4" w:space="0" w:color="000000"/>
              <w:right w:val="single" w:sz="4" w:space="0" w:color="000000"/>
            </w:tcBorders>
          </w:tcPr>
          <w:p w14:paraId="7D2B30E1" w14:textId="77777777" w:rsidR="00435BE9" w:rsidRPr="00B0401C" w:rsidRDefault="00435BE9" w:rsidP="00B0401C">
            <w:pPr>
              <w:pStyle w:val="af"/>
              <w:suppressLineNumbers w:val="0"/>
              <w:suppressAutoHyphens w:val="0"/>
              <w:snapToGrid w:val="0"/>
              <w:jc w:val="center"/>
              <w:rPr>
                <w:lang w:val="en-GB"/>
              </w:rPr>
            </w:pPr>
          </w:p>
        </w:tc>
      </w:tr>
    </w:tbl>
    <w:p w14:paraId="659A840D" w14:textId="77777777" w:rsidR="00435BE9" w:rsidRPr="00B0401C" w:rsidRDefault="00435BE9" w:rsidP="00B0401C">
      <w:pPr>
        <w:widowControl w:val="0"/>
        <w:suppressAutoHyphens w:val="0"/>
        <w:spacing w:line="276" w:lineRule="auto"/>
        <w:ind w:firstLine="567"/>
        <w:jc w:val="both"/>
        <w:rPr>
          <w:color w:val="000000"/>
          <w:sz w:val="24"/>
          <w:szCs w:val="24"/>
          <w:lang w:val="en-GB"/>
        </w:rPr>
      </w:pPr>
    </w:p>
    <w:p w14:paraId="73C8DB3C" w14:textId="77777777" w:rsidR="00435BE9" w:rsidRPr="00B0401C" w:rsidRDefault="000C45AF" w:rsidP="00B0401C">
      <w:pPr>
        <w:widowControl w:val="0"/>
        <w:suppressAutoHyphens w:val="0"/>
        <w:spacing w:line="276" w:lineRule="auto"/>
        <w:ind w:firstLine="567"/>
        <w:jc w:val="both"/>
        <w:rPr>
          <w:color w:val="000000"/>
          <w:sz w:val="24"/>
          <w:szCs w:val="24"/>
          <w:lang w:val="en-GB"/>
        </w:rPr>
      </w:pPr>
      <w:r w:rsidRPr="00B0401C">
        <w:rPr>
          <w:color w:val="000000"/>
          <w:sz w:val="24"/>
          <w:szCs w:val="24"/>
          <w:lang w:val="en-GB"/>
        </w:rPr>
        <w:t>*The table contains information about the maximum points for each type of academic work of a higher education applicant.</w:t>
      </w:r>
    </w:p>
    <w:p w14:paraId="7B8F77F1" w14:textId="77777777" w:rsidR="00435BE9" w:rsidRPr="00B0401C" w:rsidRDefault="000C45AF" w:rsidP="00B0401C">
      <w:pPr>
        <w:widowControl w:val="0"/>
        <w:suppressAutoHyphens w:val="0"/>
        <w:ind w:firstLine="567"/>
        <w:jc w:val="both"/>
        <w:rPr>
          <w:rFonts w:eastAsia="Calibri"/>
          <w:sz w:val="24"/>
          <w:szCs w:val="24"/>
          <w:lang w:val="en-GB"/>
        </w:rPr>
      </w:pPr>
      <w:r w:rsidRPr="00B0401C">
        <w:rPr>
          <w:rFonts w:eastAsia="Calibri"/>
          <w:sz w:val="24"/>
          <w:szCs w:val="24"/>
          <w:lang w:val="en-GB"/>
        </w:rPr>
        <w:t>When assessing the mastery of each topic for the current academic activity, students are given grades based on the approved assessment criteria for the relevant discipline.</w:t>
      </w:r>
    </w:p>
    <w:p w14:paraId="49F94F29" w14:textId="77777777" w:rsidR="00435BE9" w:rsidRPr="00B0401C" w:rsidRDefault="000C45AF" w:rsidP="00B0401C">
      <w:pPr>
        <w:widowControl w:val="0"/>
        <w:suppressAutoHyphens w:val="0"/>
        <w:ind w:firstLine="708"/>
        <w:jc w:val="both"/>
        <w:rPr>
          <w:rFonts w:eastAsia="Calibri"/>
          <w:sz w:val="24"/>
          <w:szCs w:val="24"/>
          <w:lang w:val="en-GB"/>
        </w:rPr>
      </w:pPr>
      <w:r w:rsidRPr="00B0401C">
        <w:rPr>
          <w:rFonts w:eastAsia="Calibri"/>
          <w:sz w:val="24"/>
          <w:szCs w:val="24"/>
          <w:lang w:val="en-GB"/>
        </w:rPr>
        <w:t>The criteria for assessing the learning outcomes of students and the distribution of points they receive are regulated by the Regulations on the Assessment of Academic Achievement of Higher Education Students at PJSC "Higher Education Institution "MAUP".</w:t>
      </w:r>
    </w:p>
    <w:p w14:paraId="7C5EC669" w14:textId="77777777" w:rsidR="00435BE9" w:rsidRPr="00B0401C" w:rsidRDefault="000C45AF" w:rsidP="00B0401C">
      <w:pPr>
        <w:widowControl w:val="0"/>
        <w:suppressAutoHyphens w:val="0"/>
        <w:jc w:val="both"/>
        <w:rPr>
          <w:rFonts w:eastAsia="Calibri"/>
          <w:sz w:val="24"/>
          <w:szCs w:val="24"/>
          <w:lang w:val="en-GB"/>
        </w:rPr>
      </w:pPr>
      <w:r w:rsidRPr="00B0401C">
        <w:rPr>
          <w:rFonts w:eastAsia="Calibri"/>
          <w:sz w:val="24"/>
          <w:szCs w:val="24"/>
          <w:lang w:val="en-GB"/>
        </w:rPr>
        <w:t>Modular control is carried out in the last class of the module in written form, in the form of a test.</w:t>
      </w:r>
    </w:p>
    <w:p w14:paraId="5AEEA746" w14:textId="77777777" w:rsidR="00435BE9" w:rsidRPr="00B0401C" w:rsidRDefault="000C45AF" w:rsidP="00B0401C">
      <w:pPr>
        <w:widowControl w:val="0"/>
        <w:suppressAutoHyphens w:val="0"/>
        <w:spacing w:line="276" w:lineRule="auto"/>
        <w:ind w:firstLine="567"/>
        <w:jc w:val="both"/>
        <w:rPr>
          <w:rFonts w:eastAsia="Calibri"/>
          <w:sz w:val="24"/>
          <w:szCs w:val="24"/>
          <w:lang w:val="en-GB"/>
        </w:rPr>
      </w:pPr>
      <w:r w:rsidRPr="00B0401C">
        <w:rPr>
          <w:rFonts w:eastAsia="Calibri"/>
          <w:sz w:val="24"/>
          <w:szCs w:val="24"/>
          <w:lang w:val="en-GB"/>
        </w:rPr>
        <w:t>Criteria for assessing the modular test in the academic discipline "</w:t>
      </w:r>
      <w:r w:rsidR="006658BA" w:rsidRPr="00B0401C">
        <w:rPr>
          <w:sz w:val="24"/>
          <w:szCs w:val="24"/>
          <w:lang w:val="en-GB"/>
        </w:rPr>
        <w:t>Labour Economics and Social and Labour Relations</w:t>
      </w:r>
      <w:r w:rsidRPr="00B0401C">
        <w:rPr>
          <w:rFonts w:eastAsia="Calibri"/>
          <w:sz w:val="24"/>
          <w:szCs w:val="24"/>
          <w:lang w:val="en-GB"/>
        </w:rPr>
        <w:t>":</w:t>
      </w:r>
    </w:p>
    <w:p w14:paraId="10940F76" w14:textId="77777777" w:rsidR="00435BE9" w:rsidRPr="00B0401C" w:rsidRDefault="000C45AF" w:rsidP="00B0401C">
      <w:pPr>
        <w:widowControl w:val="0"/>
        <w:suppressAutoHyphens w:val="0"/>
        <w:spacing w:line="276" w:lineRule="auto"/>
        <w:ind w:firstLine="567"/>
        <w:jc w:val="both"/>
        <w:rPr>
          <w:rFonts w:eastAsia="Calibri"/>
          <w:sz w:val="24"/>
          <w:szCs w:val="24"/>
          <w:lang w:val="en-GB"/>
        </w:rPr>
      </w:pPr>
      <w:r w:rsidRPr="00B0401C">
        <w:rPr>
          <w:rFonts w:eastAsia="Calibri"/>
          <w:sz w:val="24"/>
          <w:szCs w:val="24"/>
          <w:lang w:val="en-GB"/>
        </w:rPr>
        <w:t>When assessing the modular test, the volume and correctness of the tasks are taken into account:</w:t>
      </w:r>
    </w:p>
    <w:p w14:paraId="1B21CBFB" w14:textId="77777777" w:rsidR="00435BE9" w:rsidRPr="00B0401C" w:rsidRDefault="000C45AF" w:rsidP="00B0401C">
      <w:pPr>
        <w:widowControl w:val="0"/>
        <w:suppressAutoHyphens w:val="0"/>
        <w:spacing w:line="276" w:lineRule="auto"/>
        <w:ind w:firstLine="567"/>
        <w:jc w:val="both"/>
        <w:rPr>
          <w:rFonts w:eastAsia="Calibri"/>
          <w:sz w:val="24"/>
          <w:szCs w:val="24"/>
          <w:lang w:val="en-GB"/>
        </w:rPr>
      </w:pPr>
      <w:r w:rsidRPr="00B0401C">
        <w:rPr>
          <w:rFonts w:eastAsia="Calibri"/>
          <w:sz w:val="24"/>
          <w:szCs w:val="24"/>
          <w:lang w:val="en-GB"/>
        </w:rPr>
        <w:t xml:space="preserve">- a grade of "excellent" (A) is given for the correct completion of all tasks (or more than 90% of all </w:t>
      </w:r>
      <w:r w:rsidRPr="00B0401C">
        <w:rPr>
          <w:rFonts w:eastAsia="Calibri"/>
          <w:sz w:val="24"/>
          <w:szCs w:val="24"/>
          <w:lang w:val="en-GB"/>
        </w:rPr>
        <w:lastRenderedPageBreak/>
        <w:t>tasks);</w:t>
      </w:r>
    </w:p>
    <w:p w14:paraId="7A9B12CE" w14:textId="77777777" w:rsidR="00435BE9" w:rsidRPr="00B0401C" w:rsidRDefault="000C45AF" w:rsidP="00B0401C">
      <w:pPr>
        <w:widowControl w:val="0"/>
        <w:suppressAutoHyphens w:val="0"/>
        <w:spacing w:line="276" w:lineRule="auto"/>
        <w:ind w:firstLine="567"/>
        <w:jc w:val="both"/>
        <w:rPr>
          <w:rFonts w:eastAsia="Calibri"/>
          <w:sz w:val="24"/>
          <w:szCs w:val="24"/>
          <w:lang w:val="en-GB"/>
        </w:rPr>
      </w:pPr>
      <w:r w:rsidRPr="00B0401C">
        <w:rPr>
          <w:rFonts w:eastAsia="Calibri"/>
          <w:sz w:val="24"/>
          <w:szCs w:val="24"/>
          <w:lang w:val="en-GB"/>
        </w:rPr>
        <w:t>- a "good" (B) grade is given for the completion of 80% of all tasks;</w:t>
      </w:r>
    </w:p>
    <w:p w14:paraId="2A2D52A3" w14:textId="77777777" w:rsidR="00435BE9" w:rsidRPr="00B0401C" w:rsidRDefault="000C45AF" w:rsidP="00B0401C">
      <w:pPr>
        <w:widowControl w:val="0"/>
        <w:suppressAutoHyphens w:val="0"/>
        <w:spacing w:line="276" w:lineRule="auto"/>
        <w:ind w:firstLine="567"/>
        <w:jc w:val="both"/>
        <w:rPr>
          <w:rFonts w:eastAsia="Calibri"/>
          <w:sz w:val="24"/>
          <w:szCs w:val="24"/>
          <w:lang w:val="en-GB"/>
        </w:rPr>
      </w:pPr>
      <w:r w:rsidRPr="00B0401C">
        <w:rPr>
          <w:rFonts w:eastAsia="Calibri"/>
          <w:sz w:val="24"/>
          <w:szCs w:val="24"/>
          <w:lang w:val="en-GB"/>
        </w:rPr>
        <w:t>- a "good" (C) grade is given for completing 70% of all tasks;</w:t>
      </w:r>
    </w:p>
    <w:p w14:paraId="27C7FCFA" w14:textId="77777777" w:rsidR="00435BE9" w:rsidRPr="00B0401C" w:rsidRDefault="000C45AF" w:rsidP="00B0401C">
      <w:pPr>
        <w:widowControl w:val="0"/>
        <w:suppressAutoHyphens w:val="0"/>
        <w:spacing w:line="276" w:lineRule="auto"/>
        <w:ind w:firstLine="567"/>
        <w:jc w:val="both"/>
        <w:rPr>
          <w:rFonts w:eastAsia="Calibri"/>
          <w:sz w:val="24"/>
          <w:szCs w:val="24"/>
          <w:lang w:val="en-GB"/>
        </w:rPr>
      </w:pPr>
      <w:r w:rsidRPr="00B0401C">
        <w:rPr>
          <w:rFonts w:eastAsia="Calibri"/>
          <w:sz w:val="24"/>
          <w:szCs w:val="24"/>
          <w:lang w:val="en-GB"/>
        </w:rPr>
        <w:t>- a "satisfactory" (D) grade is given for the correct completion of 60% of the proposed tasks;</w:t>
      </w:r>
    </w:p>
    <w:p w14:paraId="3E40BA6B" w14:textId="77777777" w:rsidR="00435BE9" w:rsidRPr="00B0401C" w:rsidRDefault="000C45AF" w:rsidP="00B0401C">
      <w:pPr>
        <w:widowControl w:val="0"/>
        <w:suppressAutoHyphens w:val="0"/>
        <w:spacing w:line="276" w:lineRule="auto"/>
        <w:ind w:firstLine="567"/>
        <w:jc w:val="both"/>
        <w:rPr>
          <w:rFonts w:eastAsia="Calibri"/>
          <w:sz w:val="24"/>
          <w:szCs w:val="24"/>
          <w:lang w:val="en-GB"/>
        </w:rPr>
      </w:pPr>
      <w:r w:rsidRPr="00B0401C">
        <w:rPr>
          <w:rFonts w:eastAsia="Calibri"/>
          <w:sz w:val="24"/>
          <w:szCs w:val="24"/>
          <w:lang w:val="en-GB"/>
        </w:rPr>
        <w:t>- a grade of "satisfactory" (E) is given for the correct completion of more than 50% of the tasks;</w:t>
      </w:r>
    </w:p>
    <w:p w14:paraId="543C6C2B" w14:textId="77777777" w:rsidR="00435BE9" w:rsidRPr="00B0401C" w:rsidRDefault="000C45AF" w:rsidP="00B0401C">
      <w:pPr>
        <w:widowControl w:val="0"/>
        <w:suppressAutoHyphens w:val="0"/>
        <w:spacing w:line="276" w:lineRule="auto"/>
        <w:ind w:firstLine="567"/>
        <w:jc w:val="both"/>
        <w:rPr>
          <w:rFonts w:eastAsia="Calibri"/>
          <w:sz w:val="24"/>
          <w:szCs w:val="24"/>
          <w:lang w:val="en-GB"/>
        </w:rPr>
      </w:pPr>
      <w:r w:rsidRPr="00B0401C">
        <w:rPr>
          <w:rFonts w:eastAsia="Calibri"/>
          <w:sz w:val="24"/>
          <w:szCs w:val="24"/>
          <w:lang w:val="en-GB"/>
        </w:rPr>
        <w:t>- A grade of "unsatisfactory" (FX) is given if less than 50% of the tasks are completed.</w:t>
      </w:r>
    </w:p>
    <w:p w14:paraId="2D0E8A89" w14:textId="77777777" w:rsidR="00435BE9" w:rsidRPr="00B0401C" w:rsidRDefault="000C45AF" w:rsidP="00B0401C">
      <w:pPr>
        <w:widowControl w:val="0"/>
        <w:suppressAutoHyphens w:val="0"/>
        <w:spacing w:line="276" w:lineRule="auto"/>
        <w:ind w:firstLine="567"/>
        <w:jc w:val="both"/>
        <w:rPr>
          <w:rFonts w:eastAsia="Calibri"/>
          <w:sz w:val="24"/>
          <w:szCs w:val="24"/>
          <w:lang w:val="en-GB"/>
        </w:rPr>
      </w:pPr>
      <w:r w:rsidRPr="00B0401C">
        <w:rPr>
          <w:rFonts w:eastAsia="Calibri"/>
          <w:sz w:val="24"/>
          <w:szCs w:val="24"/>
          <w:lang w:val="en-GB"/>
        </w:rPr>
        <w:t>Failure to attend the module test results in 0 points.</w:t>
      </w:r>
    </w:p>
    <w:p w14:paraId="21E5663D" w14:textId="77777777" w:rsidR="00435BE9" w:rsidRPr="00B0401C" w:rsidRDefault="000C45AF" w:rsidP="00B0401C">
      <w:pPr>
        <w:widowControl w:val="0"/>
        <w:suppressAutoHyphens w:val="0"/>
        <w:spacing w:line="276" w:lineRule="auto"/>
        <w:ind w:firstLine="567"/>
        <w:jc w:val="both"/>
        <w:rPr>
          <w:rFonts w:eastAsia="Calibri"/>
          <w:sz w:val="24"/>
          <w:szCs w:val="24"/>
          <w:lang w:val="en-GB"/>
        </w:rPr>
      </w:pPr>
      <w:r w:rsidRPr="00B0401C">
        <w:rPr>
          <w:rFonts w:eastAsia="Calibri"/>
          <w:sz w:val="24"/>
          <w:szCs w:val="24"/>
          <w:lang w:val="en-GB"/>
        </w:rPr>
        <w:t>The above grades are converted into rating points as follows:</w:t>
      </w:r>
    </w:p>
    <w:p w14:paraId="788FFC09" w14:textId="77777777" w:rsidR="00435BE9" w:rsidRPr="00B0401C" w:rsidRDefault="000C45AF" w:rsidP="00B0401C">
      <w:pPr>
        <w:widowControl w:val="0"/>
        <w:suppressAutoHyphens w:val="0"/>
        <w:spacing w:line="276" w:lineRule="auto"/>
        <w:ind w:firstLine="567"/>
        <w:jc w:val="both"/>
        <w:rPr>
          <w:rFonts w:eastAsia="Calibri"/>
          <w:sz w:val="24"/>
          <w:szCs w:val="24"/>
          <w:lang w:val="en-GB"/>
        </w:rPr>
      </w:pPr>
      <w:r w:rsidRPr="00B0401C">
        <w:rPr>
          <w:rFonts w:eastAsia="Calibri"/>
          <w:sz w:val="24"/>
          <w:szCs w:val="24"/>
          <w:lang w:val="en-GB"/>
        </w:rPr>
        <w:t>"A" - 18-20 points;</w:t>
      </w:r>
    </w:p>
    <w:p w14:paraId="46C4E938" w14:textId="77777777" w:rsidR="00435BE9" w:rsidRPr="00B0401C" w:rsidRDefault="000C45AF" w:rsidP="00B0401C">
      <w:pPr>
        <w:widowControl w:val="0"/>
        <w:suppressAutoHyphens w:val="0"/>
        <w:spacing w:line="276" w:lineRule="auto"/>
        <w:ind w:firstLine="567"/>
        <w:jc w:val="both"/>
        <w:rPr>
          <w:rFonts w:eastAsia="Calibri"/>
          <w:sz w:val="24"/>
          <w:szCs w:val="24"/>
          <w:lang w:val="en-GB"/>
        </w:rPr>
      </w:pPr>
      <w:r w:rsidRPr="00B0401C">
        <w:rPr>
          <w:rFonts w:eastAsia="Calibri"/>
          <w:sz w:val="24"/>
          <w:szCs w:val="24"/>
          <w:lang w:val="en-GB"/>
        </w:rPr>
        <w:t>"B" - 16-17 points;</w:t>
      </w:r>
    </w:p>
    <w:p w14:paraId="0B33DE3E" w14:textId="77777777" w:rsidR="00435BE9" w:rsidRPr="00B0401C" w:rsidRDefault="000C45AF" w:rsidP="00B0401C">
      <w:pPr>
        <w:widowControl w:val="0"/>
        <w:suppressAutoHyphens w:val="0"/>
        <w:spacing w:line="276" w:lineRule="auto"/>
        <w:ind w:firstLine="567"/>
        <w:jc w:val="both"/>
        <w:rPr>
          <w:rFonts w:eastAsia="Calibri"/>
          <w:sz w:val="24"/>
          <w:szCs w:val="24"/>
          <w:lang w:val="en-GB"/>
        </w:rPr>
      </w:pPr>
      <w:r w:rsidRPr="00B0401C">
        <w:rPr>
          <w:rFonts w:eastAsia="Calibri"/>
          <w:sz w:val="24"/>
          <w:szCs w:val="24"/>
          <w:lang w:val="en-GB"/>
        </w:rPr>
        <w:t>"C" - 14-15 points;</w:t>
      </w:r>
    </w:p>
    <w:p w14:paraId="5FE19C48" w14:textId="77777777" w:rsidR="00435BE9" w:rsidRPr="00B0401C" w:rsidRDefault="000C45AF" w:rsidP="00B0401C">
      <w:pPr>
        <w:widowControl w:val="0"/>
        <w:suppressAutoHyphens w:val="0"/>
        <w:spacing w:line="276" w:lineRule="auto"/>
        <w:ind w:firstLine="567"/>
        <w:jc w:val="both"/>
        <w:rPr>
          <w:rFonts w:eastAsia="Calibri"/>
          <w:sz w:val="24"/>
          <w:szCs w:val="24"/>
          <w:lang w:val="en-GB"/>
        </w:rPr>
      </w:pPr>
      <w:r w:rsidRPr="00B0401C">
        <w:rPr>
          <w:rFonts w:eastAsia="Calibri"/>
          <w:sz w:val="24"/>
          <w:szCs w:val="24"/>
          <w:lang w:val="en-GB"/>
        </w:rPr>
        <w:t>"D" - 12-13 points.</w:t>
      </w:r>
    </w:p>
    <w:p w14:paraId="6D3552FD" w14:textId="77777777" w:rsidR="00435BE9" w:rsidRPr="00B0401C" w:rsidRDefault="000C45AF" w:rsidP="00B0401C">
      <w:pPr>
        <w:widowControl w:val="0"/>
        <w:suppressAutoHyphens w:val="0"/>
        <w:spacing w:line="276" w:lineRule="auto"/>
        <w:ind w:firstLine="567"/>
        <w:jc w:val="both"/>
        <w:rPr>
          <w:rFonts w:eastAsia="Calibri"/>
          <w:sz w:val="24"/>
          <w:szCs w:val="24"/>
          <w:lang w:val="en-GB"/>
        </w:rPr>
      </w:pPr>
      <w:r w:rsidRPr="00B0401C">
        <w:rPr>
          <w:rFonts w:eastAsia="Calibri"/>
          <w:sz w:val="24"/>
          <w:szCs w:val="24"/>
          <w:lang w:val="en-GB"/>
        </w:rPr>
        <w:t>"E" - 10-11 points;</w:t>
      </w:r>
    </w:p>
    <w:p w14:paraId="31BDB623" w14:textId="77777777" w:rsidR="00435BE9" w:rsidRPr="00B0401C" w:rsidRDefault="000C45AF" w:rsidP="00B0401C">
      <w:pPr>
        <w:widowControl w:val="0"/>
        <w:suppressAutoHyphens w:val="0"/>
        <w:spacing w:line="276" w:lineRule="auto"/>
        <w:ind w:firstLine="567"/>
        <w:jc w:val="both"/>
        <w:rPr>
          <w:rFonts w:eastAsia="Calibri"/>
          <w:b/>
          <w:bCs/>
          <w:sz w:val="24"/>
          <w:szCs w:val="24"/>
          <w:lang w:val="en-GB"/>
        </w:rPr>
      </w:pPr>
      <w:r w:rsidRPr="00B0401C">
        <w:rPr>
          <w:rFonts w:eastAsia="Calibri"/>
          <w:sz w:val="24"/>
          <w:szCs w:val="24"/>
          <w:lang w:val="en-GB"/>
        </w:rPr>
        <w:t>"FX" - less than 10 points.</w:t>
      </w:r>
    </w:p>
    <w:p w14:paraId="56012ADD" w14:textId="77777777" w:rsidR="00435BE9" w:rsidRPr="00B0401C" w:rsidRDefault="000C45AF" w:rsidP="00B0401C">
      <w:pPr>
        <w:widowControl w:val="0"/>
        <w:suppressAutoHyphens w:val="0"/>
        <w:spacing w:line="276" w:lineRule="auto"/>
        <w:ind w:firstLine="567"/>
        <w:jc w:val="both"/>
        <w:rPr>
          <w:rFonts w:eastAsia="Calibri"/>
          <w:sz w:val="24"/>
          <w:szCs w:val="24"/>
          <w:lang w:val="en-GB"/>
        </w:rPr>
      </w:pPr>
      <w:r w:rsidRPr="00B0401C">
        <w:rPr>
          <w:rFonts w:eastAsia="Calibri"/>
          <w:sz w:val="24"/>
          <w:szCs w:val="24"/>
          <w:lang w:val="en-GB"/>
        </w:rPr>
        <w:t>The final semester assessment in the discipline "</w:t>
      </w:r>
      <w:r w:rsidR="006658BA" w:rsidRPr="00B0401C">
        <w:rPr>
          <w:sz w:val="24"/>
          <w:szCs w:val="24"/>
          <w:lang w:val="en-GB"/>
        </w:rPr>
        <w:t xml:space="preserve">Labour Economics and Social and Labour </w:t>
      </w:r>
      <w:r w:rsidRPr="00B0401C">
        <w:rPr>
          <w:rFonts w:eastAsia="Calibri"/>
          <w:sz w:val="24"/>
          <w:szCs w:val="24"/>
          <w:lang w:val="en-GB"/>
        </w:rPr>
        <w:t>Relations" is a mandatory form of assessing students' learning outcomes. It is conducted within the time frame specified in the curriculum and covers the scope of material specified in the course programme.</w:t>
      </w:r>
    </w:p>
    <w:p w14:paraId="05D64B70" w14:textId="77777777" w:rsidR="00435BE9" w:rsidRPr="00B0401C" w:rsidRDefault="000C45AF" w:rsidP="00B0401C">
      <w:pPr>
        <w:widowControl w:val="0"/>
        <w:suppressAutoHyphens w:val="0"/>
        <w:spacing w:line="276" w:lineRule="auto"/>
        <w:ind w:firstLine="567"/>
        <w:jc w:val="both"/>
        <w:rPr>
          <w:rFonts w:eastAsia="Calibri"/>
          <w:sz w:val="24"/>
          <w:szCs w:val="24"/>
          <w:lang w:val="en-GB"/>
        </w:rPr>
      </w:pPr>
      <w:r w:rsidRPr="00B0401C">
        <w:rPr>
          <w:rFonts w:eastAsia="Calibri"/>
          <w:sz w:val="24"/>
          <w:szCs w:val="24"/>
          <w:lang w:val="en-GB"/>
        </w:rPr>
        <w:t>The final assessment is conducted in the form of a test. Students who have completed all the necessary work are admitted to the semester assessment.</w:t>
      </w:r>
    </w:p>
    <w:p w14:paraId="0918B16D" w14:textId="77777777" w:rsidR="00435BE9" w:rsidRPr="00B0401C" w:rsidRDefault="000C45AF" w:rsidP="00B0401C">
      <w:pPr>
        <w:widowControl w:val="0"/>
        <w:suppressAutoHyphens w:val="0"/>
        <w:spacing w:line="276" w:lineRule="auto"/>
        <w:ind w:firstLine="567"/>
        <w:jc w:val="both"/>
        <w:rPr>
          <w:rFonts w:eastAsia="Calibri"/>
          <w:sz w:val="24"/>
          <w:szCs w:val="24"/>
          <w:lang w:val="en-GB"/>
        </w:rPr>
      </w:pPr>
      <w:r w:rsidRPr="00B0401C">
        <w:rPr>
          <w:rFonts w:eastAsia="Calibri"/>
          <w:sz w:val="24"/>
          <w:szCs w:val="24"/>
          <w:lang w:val="en-GB"/>
        </w:rPr>
        <w:t>The final assessment is based on the student's academic performance throughout the semester. The student's assessment consists of points accumulated from the results of the current assessment and bonus points.</w:t>
      </w:r>
    </w:p>
    <w:p w14:paraId="135B5CBF" w14:textId="77777777" w:rsidR="00435BE9" w:rsidRPr="00B0401C" w:rsidRDefault="000C45AF" w:rsidP="00B0401C">
      <w:pPr>
        <w:widowControl w:val="0"/>
        <w:suppressAutoHyphens w:val="0"/>
        <w:spacing w:line="276" w:lineRule="auto"/>
        <w:ind w:firstLine="567"/>
        <w:jc w:val="both"/>
        <w:rPr>
          <w:rFonts w:eastAsia="Calibri"/>
          <w:sz w:val="24"/>
          <w:szCs w:val="24"/>
          <w:lang w:val="en-GB"/>
        </w:rPr>
      </w:pPr>
      <w:r w:rsidRPr="00B0401C">
        <w:rPr>
          <w:rFonts w:eastAsia="Calibri"/>
          <w:sz w:val="24"/>
          <w:szCs w:val="24"/>
          <w:lang w:val="en-GB"/>
        </w:rPr>
        <w:t>Students who have completed all the necessary tasks and received a grade of 60 points or higher receive a grade corresponding to the grade received, without additional testing.</w:t>
      </w:r>
    </w:p>
    <w:p w14:paraId="3301BD11" w14:textId="77777777" w:rsidR="00435BE9" w:rsidRPr="00B0401C" w:rsidRDefault="000C45AF" w:rsidP="00B0401C">
      <w:pPr>
        <w:widowControl w:val="0"/>
        <w:suppressAutoHyphens w:val="0"/>
        <w:spacing w:line="276" w:lineRule="auto"/>
        <w:ind w:firstLine="567"/>
        <w:jc w:val="both"/>
        <w:rPr>
          <w:rFonts w:eastAsia="Calibri"/>
          <w:sz w:val="24"/>
          <w:szCs w:val="24"/>
          <w:lang w:val="en-GB"/>
        </w:rPr>
      </w:pPr>
      <w:r w:rsidRPr="00B0401C">
        <w:rPr>
          <w:rFonts w:eastAsia="Calibri"/>
          <w:sz w:val="24"/>
          <w:szCs w:val="24"/>
          <w:lang w:val="en-GB"/>
        </w:rPr>
        <w:t>For students who have completed all the necessary tasks but received a grade below 60 points, as well as for those who wish to improve their score (result), the teacher conducts a final assessment in the form of a test during the last scheduled class of the discipline in the academic semester.</w:t>
      </w:r>
    </w:p>
    <w:p w14:paraId="64BEF90F" w14:textId="77777777" w:rsidR="00435BE9" w:rsidRPr="00B0401C" w:rsidRDefault="000C45AF" w:rsidP="00B0401C">
      <w:pPr>
        <w:widowControl w:val="0"/>
        <w:suppressAutoHyphens w:val="0"/>
        <w:spacing w:line="276" w:lineRule="auto"/>
        <w:ind w:firstLine="567"/>
        <w:jc w:val="both"/>
        <w:rPr>
          <w:color w:val="000000"/>
          <w:sz w:val="24"/>
          <w:szCs w:val="24"/>
          <w:lang w:val="en-GB"/>
        </w:rPr>
      </w:pPr>
      <w:r w:rsidRPr="00B0401C">
        <w:rPr>
          <w:rFonts w:eastAsia="Calibri"/>
          <w:b/>
          <w:bCs/>
          <w:sz w:val="24"/>
          <w:szCs w:val="24"/>
          <w:lang w:val="en-GB"/>
        </w:rPr>
        <w:t xml:space="preserve">Assessment of additional (individual) types of educational activities. </w:t>
      </w:r>
      <w:r w:rsidRPr="00B0401C">
        <w:rPr>
          <w:b/>
          <w:bCs/>
          <w:color w:val="000000"/>
          <w:sz w:val="24"/>
          <w:szCs w:val="24"/>
          <w:lang w:val="en-GB"/>
        </w:rPr>
        <w:t>Assessment of additional (individual) types of educational activities.</w:t>
      </w:r>
      <w:r w:rsidRPr="00B0401C">
        <w:rPr>
          <w:color w:val="000000"/>
          <w:sz w:val="24"/>
          <w:szCs w:val="24"/>
          <w:lang w:val="en-GB"/>
        </w:rPr>
        <w:t xml:space="preserve"> Additional (individual) types of educational activities include the participation of students in scientific conferences, scientific circles of students and problem groups, preparation of publications, participation in All-Ukrainian Olympiads and competitions and international competitions, etc., in addition to the tasks set by the relevant work programme of the academic discipline. </w:t>
      </w:r>
    </w:p>
    <w:p w14:paraId="0D65A405" w14:textId="77777777" w:rsidR="00435BE9" w:rsidRPr="00B0401C" w:rsidRDefault="000C45AF" w:rsidP="00B0401C">
      <w:pPr>
        <w:widowControl w:val="0"/>
        <w:suppressAutoHyphens w:val="0"/>
        <w:spacing w:line="276" w:lineRule="auto"/>
        <w:ind w:firstLine="567"/>
        <w:jc w:val="both"/>
        <w:rPr>
          <w:color w:val="000000"/>
          <w:sz w:val="24"/>
          <w:szCs w:val="24"/>
          <w:lang w:val="en-GB"/>
        </w:rPr>
      </w:pPr>
      <w:r w:rsidRPr="00B0401C">
        <w:rPr>
          <w:color w:val="000000"/>
          <w:sz w:val="24"/>
          <w:szCs w:val="24"/>
          <w:lang w:val="en-GB"/>
        </w:rPr>
        <w:t>By decision of the department, applicants who have participated in research work and performed certain types of additional (individual) types of educational activities may be awarded incentive (bonus) points for a specific educational component.</w:t>
      </w:r>
    </w:p>
    <w:p w14:paraId="0F52190E" w14:textId="77777777" w:rsidR="00435BE9" w:rsidRPr="00B0401C" w:rsidRDefault="000C45AF" w:rsidP="00B0401C">
      <w:pPr>
        <w:widowControl w:val="0"/>
        <w:suppressAutoHyphens w:val="0"/>
        <w:spacing w:line="276" w:lineRule="auto"/>
        <w:ind w:firstLine="708"/>
        <w:jc w:val="both"/>
        <w:rPr>
          <w:b/>
          <w:bCs/>
          <w:color w:val="000000"/>
          <w:sz w:val="24"/>
          <w:szCs w:val="24"/>
          <w:lang w:val="en-GB"/>
        </w:rPr>
      </w:pPr>
      <w:r w:rsidRPr="00B0401C">
        <w:rPr>
          <w:b/>
          <w:bCs/>
          <w:color w:val="000000"/>
          <w:sz w:val="24"/>
          <w:szCs w:val="24"/>
          <w:lang w:val="en-GB"/>
        </w:rPr>
        <w:t>Assessment of independent work</w:t>
      </w:r>
    </w:p>
    <w:p w14:paraId="5B97DB44" w14:textId="77777777" w:rsidR="00435BE9" w:rsidRPr="00B0401C" w:rsidRDefault="000C45AF" w:rsidP="00B0401C">
      <w:pPr>
        <w:widowControl w:val="0"/>
        <w:suppressAutoHyphens w:val="0"/>
        <w:spacing w:line="276" w:lineRule="auto"/>
        <w:ind w:firstLine="708"/>
        <w:jc w:val="both"/>
        <w:rPr>
          <w:color w:val="000000"/>
          <w:sz w:val="24"/>
          <w:szCs w:val="24"/>
          <w:lang w:val="en-GB"/>
        </w:rPr>
      </w:pPr>
      <w:r w:rsidRPr="00B0401C">
        <w:rPr>
          <w:color w:val="000000"/>
          <w:sz w:val="24"/>
          <w:szCs w:val="24"/>
          <w:lang w:val="en-GB"/>
        </w:rPr>
        <w:t>The total number of points received by a student for independent work is one of the components of academic performance in the discipline. Independent work on each topic, in accordance with the course programme, is assessed on a scale of 0 to 3 points using standardised and generalised criteria for assessing knowledge.</w:t>
      </w:r>
    </w:p>
    <w:p w14:paraId="6BC3ADD8" w14:textId="77777777" w:rsidR="00435BE9" w:rsidRPr="00B0401C" w:rsidRDefault="000C45AF" w:rsidP="00B0401C">
      <w:pPr>
        <w:widowControl w:val="0"/>
        <w:suppressAutoHyphens w:val="0"/>
        <w:spacing w:line="276" w:lineRule="auto"/>
        <w:ind w:firstLine="708"/>
        <w:jc w:val="both"/>
        <w:rPr>
          <w:b/>
          <w:bCs/>
          <w:color w:val="000000"/>
          <w:sz w:val="24"/>
          <w:szCs w:val="24"/>
          <w:lang w:val="en-GB"/>
        </w:rPr>
      </w:pPr>
      <w:r w:rsidRPr="00B0401C">
        <w:rPr>
          <w:b/>
          <w:bCs/>
          <w:color w:val="000000"/>
          <w:sz w:val="24"/>
          <w:szCs w:val="24"/>
          <w:lang w:val="en-GB"/>
        </w:rPr>
        <w:t>Assessment scale for independent work (individual assignments)</w:t>
      </w:r>
    </w:p>
    <w:p w14:paraId="4CF1381F" w14:textId="77777777" w:rsidR="00435BE9" w:rsidRPr="00B0401C" w:rsidRDefault="000C45AF" w:rsidP="00B0401C">
      <w:pPr>
        <w:widowControl w:val="0"/>
        <w:suppressAutoHyphens w:val="0"/>
        <w:spacing w:line="276" w:lineRule="auto"/>
        <w:jc w:val="both"/>
        <w:rPr>
          <w:color w:val="000000"/>
          <w:sz w:val="24"/>
          <w:szCs w:val="24"/>
          <w:lang w:val="en-GB"/>
        </w:rPr>
      </w:pPr>
      <w:r w:rsidRPr="00B0401C">
        <w:rPr>
          <w:b/>
          <w:bCs/>
          <w:color w:val="000000"/>
          <w:sz w:val="24"/>
          <w:szCs w:val="24"/>
          <w:lang w:val="en-GB"/>
        </w:rPr>
        <w:t>assessment criteria.</w:t>
      </w:r>
    </w:p>
    <w:tbl>
      <w:tblPr>
        <w:tblW w:w="9481" w:type="dxa"/>
        <w:tblInd w:w="-60" w:type="dxa"/>
        <w:tblLayout w:type="fixed"/>
        <w:tblCellMar>
          <w:left w:w="115" w:type="dxa"/>
          <w:right w:w="115" w:type="dxa"/>
        </w:tblCellMar>
        <w:tblLook w:val="0000" w:firstRow="0" w:lastRow="0" w:firstColumn="0" w:lastColumn="0" w:noHBand="0" w:noVBand="0"/>
      </w:tblPr>
      <w:tblGrid>
        <w:gridCol w:w="2592"/>
        <w:gridCol w:w="1689"/>
        <w:gridCol w:w="1509"/>
        <w:gridCol w:w="1710"/>
        <w:gridCol w:w="1981"/>
      </w:tblGrid>
      <w:tr w:rsidR="00B81314" w:rsidRPr="00B0401C" w14:paraId="3F35FD11" w14:textId="77777777" w:rsidTr="00435BE9">
        <w:tc>
          <w:tcPr>
            <w:tcW w:w="2592" w:type="dxa"/>
            <w:vMerge w:val="restart"/>
            <w:tcBorders>
              <w:top w:val="single" w:sz="4" w:space="0" w:color="000000"/>
              <w:left w:val="single" w:sz="4" w:space="0" w:color="000000"/>
              <w:bottom w:val="single" w:sz="4" w:space="0" w:color="000000"/>
            </w:tcBorders>
          </w:tcPr>
          <w:p w14:paraId="5D02D274" w14:textId="77777777" w:rsidR="00435BE9" w:rsidRPr="00B0401C" w:rsidRDefault="000C45AF" w:rsidP="00B0401C">
            <w:pPr>
              <w:widowControl w:val="0"/>
              <w:suppressAutoHyphens w:val="0"/>
              <w:jc w:val="center"/>
              <w:rPr>
                <w:sz w:val="24"/>
                <w:szCs w:val="24"/>
                <w:lang w:val="en-GB"/>
              </w:rPr>
            </w:pPr>
            <w:r w:rsidRPr="00B0401C">
              <w:rPr>
                <w:sz w:val="24"/>
                <w:szCs w:val="24"/>
                <w:lang w:val="en-GB"/>
              </w:rPr>
              <w:t>Maximum possible grade for independent work (individual assignments)</w:t>
            </w:r>
          </w:p>
        </w:tc>
        <w:tc>
          <w:tcPr>
            <w:tcW w:w="6889" w:type="dxa"/>
            <w:gridSpan w:val="4"/>
            <w:tcBorders>
              <w:top w:val="single" w:sz="4" w:space="0" w:color="000000"/>
              <w:left w:val="single" w:sz="4" w:space="0" w:color="000000"/>
              <w:bottom w:val="single" w:sz="4" w:space="0" w:color="000000"/>
              <w:right w:val="single" w:sz="4" w:space="0" w:color="000000"/>
            </w:tcBorders>
            <w:vAlign w:val="center"/>
          </w:tcPr>
          <w:p w14:paraId="50509A22" w14:textId="77777777" w:rsidR="00435BE9" w:rsidRPr="00B0401C" w:rsidRDefault="000C45AF" w:rsidP="00B0401C">
            <w:pPr>
              <w:widowControl w:val="0"/>
              <w:suppressAutoHyphens w:val="0"/>
              <w:jc w:val="center"/>
              <w:rPr>
                <w:color w:val="000000"/>
                <w:sz w:val="24"/>
                <w:szCs w:val="24"/>
                <w:lang w:val="en-GB"/>
              </w:rPr>
            </w:pPr>
            <w:r w:rsidRPr="00B0401C">
              <w:rPr>
                <w:sz w:val="24"/>
                <w:szCs w:val="24"/>
                <w:lang w:val="en-GB"/>
              </w:rPr>
              <w:t>Level of performance</w:t>
            </w:r>
          </w:p>
        </w:tc>
      </w:tr>
      <w:tr w:rsidR="00B81314" w:rsidRPr="00B0401C" w14:paraId="59DC544F" w14:textId="77777777" w:rsidTr="00435BE9">
        <w:tc>
          <w:tcPr>
            <w:tcW w:w="2592" w:type="dxa"/>
            <w:vMerge/>
            <w:tcBorders>
              <w:top w:val="single" w:sz="4" w:space="0" w:color="000000"/>
              <w:left w:val="single" w:sz="4" w:space="0" w:color="000000"/>
              <w:bottom w:val="single" w:sz="4" w:space="0" w:color="000000"/>
            </w:tcBorders>
          </w:tcPr>
          <w:p w14:paraId="153A528A" w14:textId="77777777" w:rsidR="00435BE9" w:rsidRPr="00B0401C" w:rsidRDefault="00435BE9" w:rsidP="00B0401C">
            <w:pPr>
              <w:widowControl w:val="0"/>
              <w:suppressAutoHyphens w:val="0"/>
              <w:spacing w:line="276" w:lineRule="auto"/>
              <w:jc w:val="center"/>
              <w:rPr>
                <w:color w:val="000000"/>
                <w:sz w:val="24"/>
                <w:szCs w:val="24"/>
                <w:lang w:val="en-GB"/>
              </w:rPr>
            </w:pPr>
          </w:p>
        </w:tc>
        <w:tc>
          <w:tcPr>
            <w:tcW w:w="1689" w:type="dxa"/>
            <w:tcBorders>
              <w:left w:val="single" w:sz="4" w:space="0" w:color="000000"/>
              <w:bottom w:val="single" w:sz="4" w:space="0" w:color="000000"/>
            </w:tcBorders>
            <w:vAlign w:val="center"/>
          </w:tcPr>
          <w:p w14:paraId="797D380B" w14:textId="77777777" w:rsidR="00435BE9" w:rsidRPr="00B0401C" w:rsidRDefault="000C45AF" w:rsidP="00B0401C">
            <w:pPr>
              <w:widowControl w:val="0"/>
              <w:suppressAutoHyphens w:val="0"/>
              <w:jc w:val="both"/>
              <w:rPr>
                <w:color w:val="000000"/>
                <w:sz w:val="24"/>
                <w:szCs w:val="24"/>
                <w:lang w:val="en-GB"/>
              </w:rPr>
            </w:pPr>
            <w:r w:rsidRPr="00B0401C">
              <w:rPr>
                <w:sz w:val="24"/>
                <w:szCs w:val="24"/>
                <w:lang w:val="en-GB"/>
              </w:rPr>
              <w:t>Excellent</w:t>
            </w:r>
          </w:p>
        </w:tc>
        <w:tc>
          <w:tcPr>
            <w:tcW w:w="1509" w:type="dxa"/>
            <w:tcBorders>
              <w:left w:val="single" w:sz="4" w:space="0" w:color="000000"/>
              <w:bottom w:val="single" w:sz="4" w:space="0" w:color="000000"/>
            </w:tcBorders>
            <w:vAlign w:val="center"/>
          </w:tcPr>
          <w:p w14:paraId="53DBFBE0" w14:textId="77777777" w:rsidR="00435BE9" w:rsidRPr="00B0401C" w:rsidRDefault="000C45AF" w:rsidP="00B0401C">
            <w:pPr>
              <w:widowControl w:val="0"/>
              <w:suppressAutoHyphens w:val="0"/>
              <w:jc w:val="both"/>
              <w:rPr>
                <w:color w:val="000000"/>
                <w:sz w:val="24"/>
                <w:szCs w:val="24"/>
                <w:lang w:val="en-GB"/>
              </w:rPr>
            </w:pPr>
            <w:r w:rsidRPr="00B0401C">
              <w:rPr>
                <w:sz w:val="24"/>
                <w:szCs w:val="24"/>
                <w:lang w:val="en-GB"/>
              </w:rPr>
              <w:t>Good</w:t>
            </w:r>
          </w:p>
        </w:tc>
        <w:tc>
          <w:tcPr>
            <w:tcW w:w="1710" w:type="dxa"/>
            <w:tcBorders>
              <w:left w:val="single" w:sz="4" w:space="0" w:color="000000"/>
              <w:bottom w:val="single" w:sz="4" w:space="0" w:color="000000"/>
            </w:tcBorders>
            <w:vAlign w:val="center"/>
          </w:tcPr>
          <w:p w14:paraId="395AA036" w14:textId="77777777" w:rsidR="00435BE9" w:rsidRPr="00B0401C" w:rsidRDefault="000C45AF" w:rsidP="00B0401C">
            <w:pPr>
              <w:widowControl w:val="0"/>
              <w:suppressAutoHyphens w:val="0"/>
              <w:jc w:val="both"/>
              <w:rPr>
                <w:color w:val="000000"/>
                <w:sz w:val="24"/>
                <w:szCs w:val="24"/>
                <w:lang w:val="en-GB"/>
              </w:rPr>
            </w:pPr>
            <w:r w:rsidRPr="00B0401C">
              <w:rPr>
                <w:sz w:val="24"/>
                <w:szCs w:val="24"/>
                <w:lang w:val="en-GB"/>
              </w:rPr>
              <w:t>Satisfactory</w:t>
            </w:r>
          </w:p>
        </w:tc>
        <w:tc>
          <w:tcPr>
            <w:tcW w:w="1981" w:type="dxa"/>
            <w:tcBorders>
              <w:left w:val="single" w:sz="4" w:space="0" w:color="000000"/>
              <w:bottom w:val="single" w:sz="4" w:space="0" w:color="000000"/>
              <w:right w:val="single" w:sz="4" w:space="0" w:color="000000"/>
            </w:tcBorders>
            <w:vAlign w:val="center"/>
          </w:tcPr>
          <w:p w14:paraId="64C0F74E" w14:textId="77777777" w:rsidR="00435BE9" w:rsidRPr="00B0401C" w:rsidRDefault="000C45AF" w:rsidP="00B0401C">
            <w:pPr>
              <w:widowControl w:val="0"/>
              <w:suppressAutoHyphens w:val="0"/>
              <w:jc w:val="both"/>
              <w:rPr>
                <w:color w:val="000000"/>
                <w:sz w:val="24"/>
                <w:szCs w:val="24"/>
                <w:lang w:val="en-GB"/>
              </w:rPr>
            </w:pPr>
            <w:r w:rsidRPr="00B0401C">
              <w:rPr>
                <w:sz w:val="24"/>
                <w:szCs w:val="24"/>
                <w:lang w:val="en-GB"/>
              </w:rPr>
              <w:t>Unsatisfactory</w:t>
            </w:r>
          </w:p>
        </w:tc>
      </w:tr>
      <w:tr w:rsidR="00B81314" w:rsidRPr="00B0401C" w14:paraId="5897490B" w14:textId="77777777" w:rsidTr="00435BE9">
        <w:tc>
          <w:tcPr>
            <w:tcW w:w="2592" w:type="dxa"/>
            <w:tcBorders>
              <w:left w:val="single" w:sz="4" w:space="0" w:color="000000"/>
              <w:bottom w:val="single" w:sz="4" w:space="0" w:color="000000"/>
            </w:tcBorders>
          </w:tcPr>
          <w:p w14:paraId="749B46E5" w14:textId="77777777" w:rsidR="00435BE9" w:rsidRPr="00B0401C" w:rsidRDefault="000C45AF" w:rsidP="00B0401C">
            <w:pPr>
              <w:widowControl w:val="0"/>
              <w:suppressAutoHyphens w:val="0"/>
              <w:jc w:val="center"/>
              <w:rPr>
                <w:color w:val="000000"/>
                <w:sz w:val="24"/>
                <w:szCs w:val="24"/>
                <w:lang w:val="en-GB"/>
              </w:rPr>
            </w:pPr>
            <w:r w:rsidRPr="00B0401C">
              <w:rPr>
                <w:color w:val="000000"/>
                <w:sz w:val="24"/>
                <w:szCs w:val="24"/>
                <w:lang w:val="en-GB"/>
              </w:rPr>
              <w:lastRenderedPageBreak/>
              <w:t>3</w:t>
            </w:r>
          </w:p>
        </w:tc>
        <w:tc>
          <w:tcPr>
            <w:tcW w:w="1689" w:type="dxa"/>
            <w:tcBorders>
              <w:left w:val="single" w:sz="4" w:space="0" w:color="000000"/>
              <w:bottom w:val="single" w:sz="4" w:space="0" w:color="000000"/>
            </w:tcBorders>
          </w:tcPr>
          <w:p w14:paraId="03FBA420" w14:textId="77777777" w:rsidR="00435BE9" w:rsidRPr="00B0401C" w:rsidRDefault="000C45AF" w:rsidP="00B0401C">
            <w:pPr>
              <w:widowControl w:val="0"/>
              <w:suppressAutoHyphens w:val="0"/>
              <w:jc w:val="center"/>
              <w:rPr>
                <w:color w:val="000000"/>
                <w:sz w:val="24"/>
                <w:szCs w:val="24"/>
                <w:lang w:val="en-GB"/>
              </w:rPr>
            </w:pPr>
            <w:r w:rsidRPr="00B0401C">
              <w:rPr>
                <w:color w:val="000000"/>
                <w:sz w:val="24"/>
                <w:szCs w:val="24"/>
                <w:lang w:val="en-GB"/>
              </w:rPr>
              <w:t>3</w:t>
            </w:r>
          </w:p>
        </w:tc>
        <w:tc>
          <w:tcPr>
            <w:tcW w:w="1509" w:type="dxa"/>
            <w:tcBorders>
              <w:left w:val="single" w:sz="4" w:space="0" w:color="000000"/>
              <w:bottom w:val="single" w:sz="4" w:space="0" w:color="000000"/>
            </w:tcBorders>
          </w:tcPr>
          <w:p w14:paraId="67D40683" w14:textId="77777777" w:rsidR="00435BE9" w:rsidRPr="00B0401C" w:rsidRDefault="000C45AF" w:rsidP="00B0401C">
            <w:pPr>
              <w:widowControl w:val="0"/>
              <w:suppressAutoHyphens w:val="0"/>
              <w:jc w:val="center"/>
              <w:rPr>
                <w:color w:val="000000"/>
                <w:sz w:val="24"/>
                <w:szCs w:val="24"/>
                <w:lang w:val="en-GB"/>
              </w:rPr>
            </w:pPr>
            <w:r w:rsidRPr="00B0401C">
              <w:rPr>
                <w:color w:val="000000"/>
                <w:sz w:val="24"/>
                <w:szCs w:val="24"/>
                <w:lang w:val="en-GB"/>
              </w:rPr>
              <w:t>2</w:t>
            </w:r>
          </w:p>
        </w:tc>
        <w:tc>
          <w:tcPr>
            <w:tcW w:w="1710" w:type="dxa"/>
            <w:tcBorders>
              <w:left w:val="single" w:sz="4" w:space="0" w:color="000000"/>
              <w:bottom w:val="single" w:sz="4" w:space="0" w:color="000000"/>
            </w:tcBorders>
          </w:tcPr>
          <w:p w14:paraId="4C0AB3D8" w14:textId="77777777" w:rsidR="00435BE9" w:rsidRPr="00B0401C" w:rsidRDefault="000C45AF" w:rsidP="00B0401C">
            <w:pPr>
              <w:widowControl w:val="0"/>
              <w:suppressAutoHyphens w:val="0"/>
              <w:jc w:val="center"/>
              <w:rPr>
                <w:color w:val="000000"/>
                <w:sz w:val="24"/>
                <w:szCs w:val="24"/>
                <w:lang w:val="en-GB"/>
              </w:rPr>
            </w:pPr>
            <w:r w:rsidRPr="00B0401C">
              <w:rPr>
                <w:color w:val="000000"/>
                <w:sz w:val="24"/>
                <w:szCs w:val="24"/>
                <w:lang w:val="en-GB"/>
              </w:rPr>
              <w:t>1</w:t>
            </w:r>
          </w:p>
        </w:tc>
        <w:tc>
          <w:tcPr>
            <w:tcW w:w="1981" w:type="dxa"/>
            <w:tcBorders>
              <w:left w:val="single" w:sz="4" w:space="0" w:color="000000"/>
              <w:bottom w:val="single" w:sz="4" w:space="0" w:color="000000"/>
              <w:right w:val="single" w:sz="4" w:space="0" w:color="000000"/>
            </w:tcBorders>
          </w:tcPr>
          <w:p w14:paraId="51A240A8" w14:textId="77777777" w:rsidR="00435BE9" w:rsidRPr="00B0401C" w:rsidRDefault="000C45AF" w:rsidP="00B0401C">
            <w:pPr>
              <w:widowControl w:val="0"/>
              <w:suppressAutoHyphens w:val="0"/>
              <w:jc w:val="center"/>
              <w:rPr>
                <w:color w:val="000000"/>
                <w:sz w:val="24"/>
                <w:szCs w:val="24"/>
                <w:lang w:val="en-GB"/>
              </w:rPr>
            </w:pPr>
            <w:r w:rsidRPr="00B0401C">
              <w:rPr>
                <w:color w:val="000000"/>
                <w:sz w:val="24"/>
                <w:szCs w:val="24"/>
                <w:lang w:val="en-GB"/>
              </w:rPr>
              <w:t>0</w:t>
            </w:r>
          </w:p>
        </w:tc>
      </w:tr>
    </w:tbl>
    <w:p w14:paraId="3EDA06EF" w14:textId="77777777" w:rsidR="00472031" w:rsidRPr="00B0401C" w:rsidRDefault="00472031" w:rsidP="00B0401C">
      <w:pPr>
        <w:widowControl w:val="0"/>
        <w:suppressAutoHyphens w:val="0"/>
        <w:spacing w:line="259" w:lineRule="auto"/>
        <w:ind w:firstLine="708"/>
        <w:jc w:val="both"/>
        <w:rPr>
          <w:rFonts w:eastAsia="Calibri"/>
          <w:sz w:val="24"/>
          <w:szCs w:val="24"/>
          <w:lang w:val="en-GB"/>
        </w:rPr>
      </w:pPr>
    </w:p>
    <w:p w14:paraId="4D48D3CB" w14:textId="77777777" w:rsidR="00435BE9" w:rsidRPr="00B0401C" w:rsidRDefault="000C45AF" w:rsidP="00B0401C">
      <w:pPr>
        <w:widowControl w:val="0"/>
        <w:suppressAutoHyphens w:val="0"/>
        <w:spacing w:line="259" w:lineRule="auto"/>
        <w:ind w:firstLine="708"/>
        <w:jc w:val="both"/>
        <w:rPr>
          <w:rFonts w:eastAsia="Calibri"/>
          <w:sz w:val="24"/>
          <w:szCs w:val="24"/>
          <w:lang w:val="en-GB"/>
        </w:rPr>
      </w:pPr>
      <w:r w:rsidRPr="00B0401C">
        <w:rPr>
          <w:rFonts w:eastAsia="Calibri"/>
          <w:sz w:val="24"/>
          <w:szCs w:val="24"/>
          <w:lang w:val="en-GB"/>
        </w:rPr>
        <w:t>Assessment methods include: ongoing assessment of practical work; ongoing assessment of knowledge acquisition based on oral responses, reports, presentations and other forms of participation during practical (seminar) classes; individual or group projects that require the development of practical skills and competencies (optional format); solving situational tasks; preparing summaries of independently studied topics; testing or written exams; preparation of draft articles, conference abstracts and other publications; other forms that ensure comprehensive mastery of the curriculum and contribute to the gradual development of skills for effective independent professional (practical, scientific and theoretical) activity at a high level.</w:t>
      </w:r>
    </w:p>
    <w:p w14:paraId="747E659E" w14:textId="77777777" w:rsidR="00435BE9" w:rsidRPr="00B0401C" w:rsidRDefault="00435BE9" w:rsidP="00B0401C">
      <w:pPr>
        <w:widowControl w:val="0"/>
        <w:suppressAutoHyphens w:val="0"/>
        <w:spacing w:line="276" w:lineRule="auto"/>
        <w:jc w:val="both"/>
        <w:rPr>
          <w:b/>
          <w:iCs/>
          <w:sz w:val="24"/>
          <w:szCs w:val="24"/>
          <w:lang w:val="en-GB"/>
        </w:rPr>
      </w:pPr>
    </w:p>
    <w:p w14:paraId="300D468D" w14:textId="77777777" w:rsidR="00435BE9" w:rsidRPr="00B0401C" w:rsidRDefault="000C45AF" w:rsidP="00B0401C">
      <w:pPr>
        <w:widowControl w:val="0"/>
        <w:suppressAutoHyphens w:val="0"/>
        <w:spacing w:line="276" w:lineRule="auto"/>
        <w:ind w:firstLine="567"/>
        <w:jc w:val="both"/>
        <w:rPr>
          <w:rStyle w:val="31"/>
          <w:bCs/>
          <w:szCs w:val="24"/>
          <w:lang w:val="en-GB"/>
        </w:rPr>
      </w:pPr>
      <w:r w:rsidRPr="00B0401C">
        <w:rPr>
          <w:color w:val="000000"/>
          <w:sz w:val="24"/>
          <w:szCs w:val="24"/>
          <w:lang w:val="en-GB"/>
        </w:rPr>
        <w:t>A 100-point, national and ECTS assessment scale is used to assess the learning outcomes of higher education students during the semester</w:t>
      </w:r>
    </w:p>
    <w:p w14:paraId="08585549" w14:textId="77777777" w:rsidR="00435BE9" w:rsidRPr="00B0401C" w:rsidRDefault="000C45AF" w:rsidP="00B0401C">
      <w:pPr>
        <w:widowControl w:val="0"/>
        <w:suppressAutoHyphens w:val="0"/>
        <w:spacing w:line="276" w:lineRule="auto"/>
        <w:jc w:val="center"/>
        <w:rPr>
          <w:b/>
          <w:sz w:val="24"/>
          <w:szCs w:val="24"/>
          <w:lang w:val="en-GB"/>
        </w:rPr>
      </w:pPr>
      <w:r w:rsidRPr="00B0401C">
        <w:rPr>
          <w:rStyle w:val="31"/>
          <w:bCs/>
          <w:szCs w:val="24"/>
          <w:lang w:val="en-GB"/>
        </w:rPr>
        <w:t>Final assessment scale: national and ECTS</w:t>
      </w:r>
    </w:p>
    <w:tbl>
      <w:tblPr>
        <w:tblW w:w="0" w:type="auto"/>
        <w:tblLayout w:type="fixed"/>
        <w:tblCellMar>
          <w:left w:w="0" w:type="dxa"/>
          <w:right w:w="0" w:type="dxa"/>
        </w:tblCellMar>
        <w:tblLook w:val="0000" w:firstRow="0" w:lastRow="0" w:firstColumn="0" w:lastColumn="0" w:noHBand="0" w:noVBand="0"/>
      </w:tblPr>
      <w:tblGrid>
        <w:gridCol w:w="2147"/>
        <w:gridCol w:w="1363"/>
        <w:gridCol w:w="3581"/>
        <w:gridCol w:w="3204"/>
      </w:tblGrid>
      <w:tr w:rsidR="00B81314" w:rsidRPr="00B0401C" w14:paraId="56E96B58" w14:textId="77777777">
        <w:trPr>
          <w:trHeight w:hRule="exact" w:val="850"/>
        </w:trPr>
        <w:tc>
          <w:tcPr>
            <w:tcW w:w="2147" w:type="dxa"/>
            <w:vMerge w:val="restart"/>
            <w:tcBorders>
              <w:top w:val="single" w:sz="4" w:space="0" w:color="000000"/>
              <w:left w:val="single" w:sz="4" w:space="0" w:color="000000"/>
            </w:tcBorders>
            <w:shd w:val="clear" w:color="auto" w:fill="FFFFFF"/>
          </w:tcPr>
          <w:p w14:paraId="3FCC7EA0" w14:textId="77777777" w:rsidR="00435BE9" w:rsidRPr="00B0401C" w:rsidRDefault="000C45AF" w:rsidP="00B0401C">
            <w:pPr>
              <w:pStyle w:val="a8"/>
              <w:widowControl w:val="0"/>
              <w:suppressAutoHyphens w:val="0"/>
              <w:jc w:val="center"/>
              <w:rPr>
                <w:lang w:val="en-GB"/>
              </w:rPr>
            </w:pPr>
            <w:r w:rsidRPr="00B0401C">
              <w:rPr>
                <w:b/>
                <w:sz w:val="24"/>
                <w:szCs w:val="24"/>
                <w:lang w:val="en-GB"/>
              </w:rPr>
              <w:t>Total points for all types of educational activities</w:t>
            </w:r>
          </w:p>
        </w:tc>
        <w:tc>
          <w:tcPr>
            <w:tcW w:w="1363" w:type="dxa"/>
            <w:vMerge w:val="restart"/>
            <w:tcBorders>
              <w:top w:val="single" w:sz="4" w:space="0" w:color="000000"/>
              <w:left w:val="single" w:sz="4" w:space="0" w:color="000000"/>
            </w:tcBorders>
            <w:shd w:val="clear" w:color="auto" w:fill="FFFFFF"/>
          </w:tcPr>
          <w:p w14:paraId="2322A74E" w14:textId="77777777" w:rsidR="00435BE9" w:rsidRPr="00B0401C" w:rsidRDefault="000C45AF" w:rsidP="00B0401C">
            <w:pPr>
              <w:pStyle w:val="a8"/>
              <w:widowControl w:val="0"/>
              <w:suppressAutoHyphens w:val="0"/>
              <w:jc w:val="center"/>
              <w:rPr>
                <w:lang w:val="en-GB"/>
              </w:rPr>
            </w:pPr>
            <w:r w:rsidRPr="00B0401C">
              <w:rPr>
                <w:b/>
                <w:sz w:val="24"/>
                <w:szCs w:val="24"/>
                <w:lang w:val="en-GB"/>
              </w:rPr>
              <w:t>ECTS assessment</w:t>
            </w:r>
          </w:p>
        </w:tc>
        <w:tc>
          <w:tcPr>
            <w:tcW w:w="6785" w:type="dxa"/>
            <w:gridSpan w:val="2"/>
            <w:tcBorders>
              <w:top w:val="single" w:sz="4" w:space="0" w:color="000000"/>
              <w:left w:val="single" w:sz="4" w:space="0" w:color="000000"/>
              <w:right w:val="single" w:sz="4" w:space="0" w:color="000000"/>
            </w:tcBorders>
            <w:shd w:val="clear" w:color="auto" w:fill="FFFFFF"/>
          </w:tcPr>
          <w:p w14:paraId="03791363" w14:textId="77777777" w:rsidR="00435BE9" w:rsidRPr="00B0401C" w:rsidRDefault="000C45AF" w:rsidP="00B0401C">
            <w:pPr>
              <w:pStyle w:val="a8"/>
              <w:widowControl w:val="0"/>
              <w:suppressAutoHyphens w:val="0"/>
              <w:jc w:val="center"/>
              <w:rPr>
                <w:lang w:val="en-GB"/>
              </w:rPr>
            </w:pPr>
            <w:r w:rsidRPr="00B0401C">
              <w:rPr>
                <w:b/>
                <w:sz w:val="24"/>
                <w:szCs w:val="24"/>
                <w:lang w:val="en-GB"/>
              </w:rPr>
              <w:t>Assessment on the national scale</w:t>
            </w:r>
          </w:p>
        </w:tc>
      </w:tr>
      <w:tr w:rsidR="00B81314" w:rsidRPr="00B0401C" w14:paraId="24B043FC" w14:textId="77777777">
        <w:trPr>
          <w:trHeight w:hRule="exact" w:val="581"/>
        </w:trPr>
        <w:tc>
          <w:tcPr>
            <w:tcW w:w="2147" w:type="dxa"/>
            <w:vMerge/>
            <w:tcBorders>
              <w:top w:val="single" w:sz="4" w:space="0" w:color="000000"/>
              <w:left w:val="single" w:sz="4" w:space="0" w:color="000000"/>
            </w:tcBorders>
            <w:shd w:val="clear" w:color="auto" w:fill="FFFFFF"/>
          </w:tcPr>
          <w:p w14:paraId="53C7F984" w14:textId="77777777" w:rsidR="00435BE9" w:rsidRPr="00B0401C" w:rsidRDefault="00435BE9" w:rsidP="00B0401C">
            <w:pPr>
              <w:pStyle w:val="a8"/>
              <w:widowControl w:val="0"/>
              <w:suppressAutoHyphens w:val="0"/>
              <w:snapToGrid w:val="0"/>
              <w:jc w:val="center"/>
              <w:rPr>
                <w:b/>
                <w:sz w:val="24"/>
                <w:szCs w:val="24"/>
                <w:lang w:val="en-GB"/>
              </w:rPr>
            </w:pPr>
          </w:p>
        </w:tc>
        <w:tc>
          <w:tcPr>
            <w:tcW w:w="1363" w:type="dxa"/>
            <w:vMerge/>
            <w:tcBorders>
              <w:top w:val="single" w:sz="4" w:space="0" w:color="000000"/>
              <w:left w:val="single" w:sz="4" w:space="0" w:color="000000"/>
            </w:tcBorders>
            <w:shd w:val="clear" w:color="auto" w:fill="FFFFFF"/>
          </w:tcPr>
          <w:p w14:paraId="39BC2208" w14:textId="77777777" w:rsidR="00435BE9" w:rsidRPr="00B0401C" w:rsidRDefault="00435BE9" w:rsidP="00B0401C">
            <w:pPr>
              <w:pStyle w:val="a8"/>
              <w:widowControl w:val="0"/>
              <w:suppressAutoHyphens w:val="0"/>
              <w:snapToGrid w:val="0"/>
              <w:jc w:val="center"/>
              <w:rPr>
                <w:b/>
                <w:sz w:val="24"/>
                <w:szCs w:val="24"/>
                <w:lang w:val="en-GB"/>
              </w:rPr>
            </w:pPr>
          </w:p>
        </w:tc>
        <w:tc>
          <w:tcPr>
            <w:tcW w:w="3581" w:type="dxa"/>
            <w:tcBorders>
              <w:top w:val="single" w:sz="4" w:space="0" w:color="000000"/>
              <w:left w:val="single" w:sz="4" w:space="0" w:color="000000"/>
            </w:tcBorders>
            <w:shd w:val="clear" w:color="auto" w:fill="FFFFFF"/>
          </w:tcPr>
          <w:p w14:paraId="01726806" w14:textId="77777777" w:rsidR="00435BE9" w:rsidRPr="00B0401C" w:rsidRDefault="000C45AF" w:rsidP="00B0401C">
            <w:pPr>
              <w:pStyle w:val="a8"/>
              <w:widowControl w:val="0"/>
              <w:suppressAutoHyphens w:val="0"/>
              <w:ind w:left="160"/>
              <w:jc w:val="center"/>
              <w:rPr>
                <w:lang w:val="en-GB"/>
              </w:rPr>
            </w:pPr>
            <w:r w:rsidRPr="00B0401C">
              <w:rPr>
                <w:b/>
                <w:sz w:val="24"/>
                <w:szCs w:val="24"/>
                <w:lang w:val="en-GB"/>
              </w:rPr>
              <w:t>for exams, course projects (assignments), practical training</w:t>
            </w:r>
          </w:p>
        </w:tc>
        <w:tc>
          <w:tcPr>
            <w:tcW w:w="3204" w:type="dxa"/>
            <w:tcBorders>
              <w:top w:val="single" w:sz="4" w:space="0" w:color="000000"/>
              <w:left w:val="single" w:sz="4" w:space="0" w:color="000000"/>
              <w:right w:val="single" w:sz="4" w:space="0" w:color="000000"/>
            </w:tcBorders>
            <w:shd w:val="clear" w:color="auto" w:fill="FFFFFF"/>
          </w:tcPr>
          <w:p w14:paraId="1D0D5CDD" w14:textId="77777777" w:rsidR="00435BE9" w:rsidRPr="00B0401C" w:rsidRDefault="000C45AF" w:rsidP="00B0401C">
            <w:pPr>
              <w:pStyle w:val="a8"/>
              <w:widowControl w:val="0"/>
              <w:suppressAutoHyphens w:val="0"/>
              <w:jc w:val="center"/>
              <w:rPr>
                <w:lang w:val="en-GB"/>
              </w:rPr>
            </w:pPr>
            <w:r w:rsidRPr="00B0401C">
              <w:rPr>
                <w:b/>
                <w:sz w:val="24"/>
                <w:szCs w:val="24"/>
                <w:lang w:val="en-GB"/>
              </w:rPr>
              <w:t>for credit</w:t>
            </w:r>
          </w:p>
        </w:tc>
      </w:tr>
      <w:tr w:rsidR="00B81314" w:rsidRPr="00B0401C" w14:paraId="32049AFE" w14:textId="77777777">
        <w:trPr>
          <w:trHeight w:hRule="exact" w:val="362"/>
        </w:trPr>
        <w:tc>
          <w:tcPr>
            <w:tcW w:w="2147" w:type="dxa"/>
            <w:tcBorders>
              <w:top w:val="single" w:sz="4" w:space="0" w:color="000000"/>
              <w:left w:val="single" w:sz="4" w:space="0" w:color="000000"/>
            </w:tcBorders>
            <w:shd w:val="clear" w:color="auto" w:fill="FFFFFF"/>
          </w:tcPr>
          <w:p w14:paraId="192CD448" w14:textId="77777777" w:rsidR="00435BE9" w:rsidRPr="00B0401C" w:rsidRDefault="000C45AF" w:rsidP="00B0401C">
            <w:pPr>
              <w:pStyle w:val="a8"/>
              <w:widowControl w:val="0"/>
              <w:suppressAutoHyphens w:val="0"/>
              <w:jc w:val="center"/>
              <w:rPr>
                <w:lang w:val="en-GB"/>
              </w:rPr>
            </w:pPr>
            <w:r w:rsidRPr="00B0401C">
              <w:rPr>
                <w:sz w:val="24"/>
                <w:szCs w:val="24"/>
                <w:lang w:val="en-GB"/>
              </w:rPr>
              <w:t>90</w:t>
            </w:r>
          </w:p>
        </w:tc>
        <w:tc>
          <w:tcPr>
            <w:tcW w:w="1363" w:type="dxa"/>
            <w:tcBorders>
              <w:top w:val="single" w:sz="4" w:space="0" w:color="000000"/>
              <w:left w:val="single" w:sz="4" w:space="0" w:color="000000"/>
            </w:tcBorders>
            <w:shd w:val="clear" w:color="auto" w:fill="FFFFFF"/>
          </w:tcPr>
          <w:p w14:paraId="67D8930D" w14:textId="77777777" w:rsidR="00435BE9" w:rsidRPr="00B0401C" w:rsidRDefault="000C45AF" w:rsidP="00B0401C">
            <w:pPr>
              <w:pStyle w:val="a8"/>
              <w:widowControl w:val="0"/>
              <w:suppressAutoHyphens w:val="0"/>
              <w:jc w:val="center"/>
              <w:rPr>
                <w:lang w:val="en-GB"/>
              </w:rPr>
            </w:pPr>
            <w:r w:rsidRPr="00B0401C">
              <w:rPr>
                <w:sz w:val="24"/>
                <w:szCs w:val="24"/>
                <w:lang w:val="en-GB"/>
              </w:rPr>
              <w:t>A</w:t>
            </w:r>
          </w:p>
        </w:tc>
        <w:tc>
          <w:tcPr>
            <w:tcW w:w="3581" w:type="dxa"/>
            <w:tcBorders>
              <w:top w:val="single" w:sz="4" w:space="0" w:color="000000"/>
              <w:left w:val="single" w:sz="4" w:space="0" w:color="000000"/>
            </w:tcBorders>
            <w:shd w:val="clear" w:color="auto" w:fill="FFFFFF"/>
          </w:tcPr>
          <w:p w14:paraId="7A8E4774" w14:textId="77777777" w:rsidR="00435BE9" w:rsidRPr="00B0401C" w:rsidRDefault="000C45AF" w:rsidP="00B0401C">
            <w:pPr>
              <w:pStyle w:val="a8"/>
              <w:widowControl w:val="0"/>
              <w:suppressAutoHyphens w:val="0"/>
              <w:jc w:val="center"/>
              <w:rPr>
                <w:lang w:val="en-GB"/>
              </w:rPr>
            </w:pPr>
            <w:r w:rsidRPr="00B0401C">
              <w:rPr>
                <w:sz w:val="24"/>
                <w:szCs w:val="24"/>
                <w:lang w:val="en-GB"/>
              </w:rPr>
              <w:t>excellent</w:t>
            </w:r>
          </w:p>
        </w:tc>
        <w:tc>
          <w:tcPr>
            <w:tcW w:w="3204" w:type="dxa"/>
            <w:vMerge w:val="restart"/>
            <w:tcBorders>
              <w:top w:val="single" w:sz="4" w:space="0" w:color="000000"/>
              <w:left w:val="single" w:sz="4" w:space="0" w:color="000000"/>
              <w:right w:val="single" w:sz="4" w:space="0" w:color="000000"/>
            </w:tcBorders>
            <w:shd w:val="clear" w:color="auto" w:fill="FFFFFF"/>
          </w:tcPr>
          <w:p w14:paraId="3F581AB0" w14:textId="77777777" w:rsidR="00435BE9" w:rsidRPr="00B0401C" w:rsidRDefault="000C45AF" w:rsidP="00B0401C">
            <w:pPr>
              <w:pStyle w:val="a8"/>
              <w:widowControl w:val="0"/>
              <w:suppressAutoHyphens w:val="0"/>
              <w:jc w:val="center"/>
              <w:rPr>
                <w:lang w:val="en-GB"/>
              </w:rPr>
            </w:pPr>
            <w:r w:rsidRPr="00B0401C">
              <w:rPr>
                <w:sz w:val="24"/>
                <w:szCs w:val="24"/>
                <w:lang w:val="en-GB"/>
              </w:rPr>
              <w:t>Pass</w:t>
            </w:r>
          </w:p>
        </w:tc>
      </w:tr>
      <w:tr w:rsidR="00B81314" w:rsidRPr="00B0401C" w14:paraId="76E2FF14" w14:textId="77777777">
        <w:trPr>
          <w:trHeight w:hRule="exact" w:val="357"/>
        </w:trPr>
        <w:tc>
          <w:tcPr>
            <w:tcW w:w="2147" w:type="dxa"/>
            <w:tcBorders>
              <w:top w:val="single" w:sz="4" w:space="0" w:color="000000"/>
              <w:left w:val="single" w:sz="4" w:space="0" w:color="000000"/>
            </w:tcBorders>
            <w:shd w:val="clear" w:color="auto" w:fill="FFFFFF"/>
          </w:tcPr>
          <w:p w14:paraId="75BADFEE" w14:textId="77777777" w:rsidR="00435BE9" w:rsidRPr="00B0401C" w:rsidRDefault="000C45AF" w:rsidP="00B0401C">
            <w:pPr>
              <w:pStyle w:val="a8"/>
              <w:widowControl w:val="0"/>
              <w:suppressAutoHyphens w:val="0"/>
              <w:jc w:val="center"/>
              <w:rPr>
                <w:lang w:val="en-GB"/>
              </w:rPr>
            </w:pPr>
            <w:r w:rsidRPr="00B0401C">
              <w:rPr>
                <w:sz w:val="24"/>
                <w:szCs w:val="24"/>
                <w:lang w:val="en-GB"/>
              </w:rPr>
              <w:t>82</w:t>
            </w:r>
          </w:p>
        </w:tc>
        <w:tc>
          <w:tcPr>
            <w:tcW w:w="1363" w:type="dxa"/>
            <w:tcBorders>
              <w:top w:val="single" w:sz="4" w:space="0" w:color="000000"/>
              <w:left w:val="single" w:sz="4" w:space="0" w:color="000000"/>
            </w:tcBorders>
            <w:shd w:val="clear" w:color="auto" w:fill="FFFFFF"/>
          </w:tcPr>
          <w:p w14:paraId="1D2DAF9D" w14:textId="77777777" w:rsidR="00435BE9" w:rsidRPr="00B0401C" w:rsidRDefault="000C45AF" w:rsidP="00B0401C">
            <w:pPr>
              <w:pStyle w:val="a8"/>
              <w:widowControl w:val="0"/>
              <w:suppressAutoHyphens w:val="0"/>
              <w:jc w:val="center"/>
              <w:rPr>
                <w:lang w:val="en-GB"/>
              </w:rPr>
            </w:pPr>
            <w:r w:rsidRPr="00B0401C">
              <w:rPr>
                <w:sz w:val="24"/>
                <w:szCs w:val="24"/>
                <w:lang w:val="en-GB"/>
              </w:rPr>
              <w:t>B</w:t>
            </w:r>
          </w:p>
        </w:tc>
        <w:tc>
          <w:tcPr>
            <w:tcW w:w="3581" w:type="dxa"/>
            <w:vMerge w:val="restart"/>
            <w:tcBorders>
              <w:top w:val="single" w:sz="4" w:space="0" w:color="000000"/>
              <w:left w:val="single" w:sz="4" w:space="0" w:color="000000"/>
            </w:tcBorders>
            <w:shd w:val="clear" w:color="auto" w:fill="FFFFFF"/>
          </w:tcPr>
          <w:p w14:paraId="7CB6E124" w14:textId="77777777" w:rsidR="00435BE9" w:rsidRPr="00B0401C" w:rsidRDefault="000C45AF" w:rsidP="00B0401C">
            <w:pPr>
              <w:pStyle w:val="a8"/>
              <w:widowControl w:val="0"/>
              <w:suppressAutoHyphens w:val="0"/>
              <w:jc w:val="center"/>
              <w:rPr>
                <w:lang w:val="en-GB"/>
              </w:rPr>
            </w:pPr>
            <w:r w:rsidRPr="00B0401C">
              <w:rPr>
                <w:sz w:val="24"/>
                <w:szCs w:val="24"/>
                <w:lang w:val="en-GB"/>
              </w:rPr>
              <w:t>Good</w:t>
            </w:r>
          </w:p>
        </w:tc>
        <w:tc>
          <w:tcPr>
            <w:tcW w:w="3204" w:type="dxa"/>
            <w:vMerge/>
            <w:tcBorders>
              <w:top w:val="single" w:sz="4" w:space="0" w:color="000000"/>
              <w:left w:val="single" w:sz="4" w:space="0" w:color="000000"/>
              <w:right w:val="single" w:sz="4" w:space="0" w:color="000000"/>
            </w:tcBorders>
            <w:shd w:val="clear" w:color="auto" w:fill="FFFFFF"/>
          </w:tcPr>
          <w:p w14:paraId="0EE80A62" w14:textId="77777777" w:rsidR="00435BE9" w:rsidRPr="00B0401C" w:rsidRDefault="00435BE9" w:rsidP="00B0401C">
            <w:pPr>
              <w:pStyle w:val="a8"/>
              <w:widowControl w:val="0"/>
              <w:suppressAutoHyphens w:val="0"/>
              <w:snapToGrid w:val="0"/>
              <w:jc w:val="center"/>
              <w:rPr>
                <w:sz w:val="24"/>
                <w:szCs w:val="24"/>
                <w:lang w:val="en-GB"/>
              </w:rPr>
            </w:pPr>
          </w:p>
        </w:tc>
      </w:tr>
      <w:tr w:rsidR="00B81314" w:rsidRPr="00B0401C" w14:paraId="01C485CF" w14:textId="77777777">
        <w:trPr>
          <w:trHeight w:hRule="exact" w:val="353"/>
        </w:trPr>
        <w:tc>
          <w:tcPr>
            <w:tcW w:w="2147" w:type="dxa"/>
            <w:tcBorders>
              <w:top w:val="single" w:sz="4" w:space="0" w:color="000000"/>
              <w:left w:val="single" w:sz="4" w:space="0" w:color="000000"/>
            </w:tcBorders>
            <w:shd w:val="clear" w:color="auto" w:fill="FFFFFF"/>
          </w:tcPr>
          <w:p w14:paraId="7D60AC48" w14:textId="77777777" w:rsidR="00435BE9" w:rsidRPr="00B0401C" w:rsidRDefault="000C45AF" w:rsidP="00B0401C">
            <w:pPr>
              <w:pStyle w:val="a8"/>
              <w:widowControl w:val="0"/>
              <w:suppressAutoHyphens w:val="0"/>
              <w:jc w:val="center"/>
              <w:rPr>
                <w:lang w:val="en-GB"/>
              </w:rPr>
            </w:pPr>
            <w:r w:rsidRPr="00B0401C">
              <w:rPr>
                <w:sz w:val="24"/>
                <w:szCs w:val="24"/>
                <w:lang w:val="en-GB"/>
              </w:rPr>
              <w:t>75</w:t>
            </w:r>
          </w:p>
        </w:tc>
        <w:tc>
          <w:tcPr>
            <w:tcW w:w="1363" w:type="dxa"/>
            <w:tcBorders>
              <w:top w:val="single" w:sz="4" w:space="0" w:color="000000"/>
              <w:left w:val="single" w:sz="4" w:space="0" w:color="000000"/>
            </w:tcBorders>
            <w:shd w:val="clear" w:color="auto" w:fill="FFFFFF"/>
          </w:tcPr>
          <w:p w14:paraId="00BE367A" w14:textId="77777777" w:rsidR="00435BE9" w:rsidRPr="00B0401C" w:rsidRDefault="000C45AF" w:rsidP="00B0401C">
            <w:pPr>
              <w:pStyle w:val="a8"/>
              <w:widowControl w:val="0"/>
              <w:suppressAutoHyphens w:val="0"/>
              <w:jc w:val="center"/>
              <w:rPr>
                <w:lang w:val="en-GB"/>
              </w:rPr>
            </w:pPr>
            <w:r w:rsidRPr="00B0401C">
              <w:rPr>
                <w:sz w:val="24"/>
                <w:szCs w:val="24"/>
                <w:lang w:val="en-GB"/>
              </w:rPr>
              <w:t>C</w:t>
            </w:r>
          </w:p>
        </w:tc>
        <w:tc>
          <w:tcPr>
            <w:tcW w:w="3581" w:type="dxa"/>
            <w:vMerge/>
            <w:tcBorders>
              <w:top w:val="single" w:sz="4" w:space="0" w:color="000000"/>
              <w:left w:val="single" w:sz="4" w:space="0" w:color="000000"/>
            </w:tcBorders>
            <w:shd w:val="clear" w:color="auto" w:fill="FFFFFF"/>
          </w:tcPr>
          <w:p w14:paraId="1C3CA497" w14:textId="77777777" w:rsidR="00435BE9" w:rsidRPr="00B0401C" w:rsidRDefault="00435BE9" w:rsidP="00B0401C">
            <w:pPr>
              <w:pStyle w:val="a8"/>
              <w:widowControl w:val="0"/>
              <w:suppressAutoHyphens w:val="0"/>
              <w:snapToGrid w:val="0"/>
              <w:jc w:val="center"/>
              <w:rPr>
                <w:sz w:val="24"/>
                <w:szCs w:val="24"/>
                <w:lang w:val="en-GB"/>
              </w:rPr>
            </w:pPr>
          </w:p>
        </w:tc>
        <w:tc>
          <w:tcPr>
            <w:tcW w:w="3204" w:type="dxa"/>
            <w:vMerge/>
            <w:tcBorders>
              <w:top w:val="single" w:sz="4" w:space="0" w:color="000000"/>
              <w:left w:val="single" w:sz="4" w:space="0" w:color="000000"/>
              <w:right w:val="single" w:sz="4" w:space="0" w:color="000000"/>
            </w:tcBorders>
            <w:shd w:val="clear" w:color="auto" w:fill="FFFFFF"/>
          </w:tcPr>
          <w:p w14:paraId="5D82E628" w14:textId="77777777" w:rsidR="00435BE9" w:rsidRPr="00B0401C" w:rsidRDefault="00435BE9" w:rsidP="00B0401C">
            <w:pPr>
              <w:pStyle w:val="a8"/>
              <w:widowControl w:val="0"/>
              <w:suppressAutoHyphens w:val="0"/>
              <w:snapToGrid w:val="0"/>
              <w:jc w:val="center"/>
              <w:rPr>
                <w:sz w:val="24"/>
                <w:szCs w:val="24"/>
                <w:lang w:val="en-GB"/>
              </w:rPr>
            </w:pPr>
          </w:p>
        </w:tc>
      </w:tr>
      <w:tr w:rsidR="00B81314" w:rsidRPr="00B0401C" w14:paraId="54428A53" w14:textId="77777777">
        <w:trPr>
          <w:trHeight w:hRule="exact" w:val="364"/>
        </w:trPr>
        <w:tc>
          <w:tcPr>
            <w:tcW w:w="2147" w:type="dxa"/>
            <w:tcBorders>
              <w:top w:val="single" w:sz="4" w:space="0" w:color="000000"/>
              <w:left w:val="single" w:sz="4" w:space="0" w:color="000000"/>
            </w:tcBorders>
            <w:shd w:val="clear" w:color="auto" w:fill="FFFFFF"/>
          </w:tcPr>
          <w:p w14:paraId="6B4DF5F7" w14:textId="77777777" w:rsidR="00435BE9" w:rsidRPr="00B0401C" w:rsidRDefault="000C45AF" w:rsidP="00B0401C">
            <w:pPr>
              <w:pStyle w:val="a8"/>
              <w:widowControl w:val="0"/>
              <w:suppressAutoHyphens w:val="0"/>
              <w:jc w:val="center"/>
              <w:rPr>
                <w:lang w:val="en-GB"/>
              </w:rPr>
            </w:pPr>
            <w:r w:rsidRPr="00B0401C">
              <w:rPr>
                <w:sz w:val="24"/>
                <w:szCs w:val="24"/>
                <w:lang w:val="en-GB"/>
              </w:rPr>
              <w:t>68 – 74</w:t>
            </w:r>
          </w:p>
        </w:tc>
        <w:tc>
          <w:tcPr>
            <w:tcW w:w="1363" w:type="dxa"/>
            <w:tcBorders>
              <w:top w:val="single" w:sz="4" w:space="0" w:color="000000"/>
              <w:left w:val="single" w:sz="4" w:space="0" w:color="000000"/>
            </w:tcBorders>
            <w:shd w:val="clear" w:color="auto" w:fill="FFFFFF"/>
          </w:tcPr>
          <w:p w14:paraId="28E20589" w14:textId="77777777" w:rsidR="00435BE9" w:rsidRPr="00B0401C" w:rsidRDefault="000C45AF" w:rsidP="00B0401C">
            <w:pPr>
              <w:widowControl w:val="0"/>
              <w:suppressAutoHyphens w:val="0"/>
              <w:jc w:val="center"/>
              <w:rPr>
                <w:lang w:val="en-GB"/>
              </w:rPr>
            </w:pPr>
            <w:r w:rsidRPr="00B0401C">
              <w:rPr>
                <w:lang w:val="en-GB"/>
              </w:rPr>
              <w:t>D</w:t>
            </w:r>
          </w:p>
        </w:tc>
        <w:tc>
          <w:tcPr>
            <w:tcW w:w="3581" w:type="dxa"/>
            <w:vMerge w:val="restart"/>
            <w:tcBorders>
              <w:top w:val="single" w:sz="4" w:space="0" w:color="000000"/>
              <w:left w:val="single" w:sz="4" w:space="0" w:color="000000"/>
            </w:tcBorders>
            <w:shd w:val="clear" w:color="auto" w:fill="FFFFFF"/>
          </w:tcPr>
          <w:p w14:paraId="01FB2C78" w14:textId="77777777" w:rsidR="00435BE9" w:rsidRPr="00B0401C" w:rsidRDefault="000C45AF" w:rsidP="00B0401C">
            <w:pPr>
              <w:pStyle w:val="a8"/>
              <w:widowControl w:val="0"/>
              <w:suppressAutoHyphens w:val="0"/>
              <w:jc w:val="center"/>
              <w:rPr>
                <w:lang w:val="en-GB"/>
              </w:rPr>
            </w:pPr>
            <w:r w:rsidRPr="00B0401C">
              <w:rPr>
                <w:sz w:val="24"/>
                <w:szCs w:val="24"/>
                <w:lang w:val="en-GB"/>
              </w:rPr>
              <w:t>Satisfactory</w:t>
            </w:r>
          </w:p>
        </w:tc>
        <w:tc>
          <w:tcPr>
            <w:tcW w:w="3204" w:type="dxa"/>
            <w:vMerge/>
            <w:tcBorders>
              <w:top w:val="single" w:sz="4" w:space="0" w:color="000000"/>
              <w:left w:val="single" w:sz="4" w:space="0" w:color="000000"/>
              <w:right w:val="single" w:sz="4" w:space="0" w:color="000000"/>
            </w:tcBorders>
            <w:shd w:val="clear" w:color="auto" w:fill="FFFFFF"/>
          </w:tcPr>
          <w:p w14:paraId="1BE5A6F3" w14:textId="77777777" w:rsidR="00435BE9" w:rsidRPr="00B0401C" w:rsidRDefault="00435BE9" w:rsidP="00B0401C">
            <w:pPr>
              <w:pStyle w:val="a8"/>
              <w:widowControl w:val="0"/>
              <w:suppressAutoHyphens w:val="0"/>
              <w:snapToGrid w:val="0"/>
              <w:jc w:val="center"/>
              <w:rPr>
                <w:sz w:val="24"/>
                <w:szCs w:val="24"/>
                <w:lang w:val="en-GB"/>
              </w:rPr>
            </w:pPr>
          </w:p>
        </w:tc>
      </w:tr>
      <w:tr w:rsidR="00B81314" w:rsidRPr="00B0401C" w14:paraId="3A093AA9" w14:textId="77777777">
        <w:trPr>
          <w:trHeight w:hRule="exact" w:val="344"/>
        </w:trPr>
        <w:tc>
          <w:tcPr>
            <w:tcW w:w="2147" w:type="dxa"/>
            <w:tcBorders>
              <w:top w:val="single" w:sz="4" w:space="0" w:color="000000"/>
              <w:left w:val="single" w:sz="4" w:space="0" w:color="000000"/>
            </w:tcBorders>
            <w:shd w:val="clear" w:color="auto" w:fill="FFFFFF"/>
          </w:tcPr>
          <w:p w14:paraId="17C17F07" w14:textId="77777777" w:rsidR="00435BE9" w:rsidRPr="00B0401C" w:rsidRDefault="000C45AF" w:rsidP="00B0401C">
            <w:pPr>
              <w:pStyle w:val="a8"/>
              <w:widowControl w:val="0"/>
              <w:suppressAutoHyphens w:val="0"/>
              <w:jc w:val="center"/>
              <w:rPr>
                <w:lang w:val="en-GB"/>
              </w:rPr>
            </w:pPr>
            <w:r w:rsidRPr="00B0401C">
              <w:rPr>
                <w:sz w:val="24"/>
                <w:szCs w:val="24"/>
                <w:lang w:val="en-GB"/>
              </w:rPr>
              <w:t>60</w:t>
            </w:r>
          </w:p>
        </w:tc>
        <w:tc>
          <w:tcPr>
            <w:tcW w:w="1363" w:type="dxa"/>
            <w:tcBorders>
              <w:top w:val="single" w:sz="4" w:space="0" w:color="000000"/>
              <w:left w:val="single" w:sz="4" w:space="0" w:color="000000"/>
            </w:tcBorders>
            <w:shd w:val="clear" w:color="auto" w:fill="FFFFFF"/>
          </w:tcPr>
          <w:p w14:paraId="7532E018" w14:textId="77777777" w:rsidR="00435BE9" w:rsidRPr="00B0401C" w:rsidRDefault="000C45AF" w:rsidP="00B0401C">
            <w:pPr>
              <w:pStyle w:val="a8"/>
              <w:widowControl w:val="0"/>
              <w:suppressAutoHyphens w:val="0"/>
              <w:jc w:val="center"/>
              <w:rPr>
                <w:lang w:val="en-GB"/>
              </w:rPr>
            </w:pPr>
            <w:r w:rsidRPr="00B0401C">
              <w:rPr>
                <w:sz w:val="24"/>
                <w:szCs w:val="24"/>
                <w:lang w:val="en-GB"/>
              </w:rPr>
              <w:t>E</w:t>
            </w:r>
          </w:p>
        </w:tc>
        <w:tc>
          <w:tcPr>
            <w:tcW w:w="3581" w:type="dxa"/>
            <w:vMerge/>
            <w:tcBorders>
              <w:top w:val="single" w:sz="4" w:space="0" w:color="000000"/>
              <w:left w:val="single" w:sz="4" w:space="0" w:color="000000"/>
            </w:tcBorders>
            <w:shd w:val="clear" w:color="auto" w:fill="FFFFFF"/>
          </w:tcPr>
          <w:p w14:paraId="3BCBED88" w14:textId="77777777" w:rsidR="00435BE9" w:rsidRPr="00B0401C" w:rsidRDefault="00435BE9" w:rsidP="00B0401C">
            <w:pPr>
              <w:pStyle w:val="a8"/>
              <w:widowControl w:val="0"/>
              <w:suppressAutoHyphens w:val="0"/>
              <w:snapToGrid w:val="0"/>
              <w:jc w:val="center"/>
              <w:rPr>
                <w:sz w:val="24"/>
                <w:szCs w:val="24"/>
                <w:lang w:val="en-GB"/>
              </w:rPr>
            </w:pPr>
          </w:p>
        </w:tc>
        <w:tc>
          <w:tcPr>
            <w:tcW w:w="3204" w:type="dxa"/>
            <w:vMerge/>
            <w:tcBorders>
              <w:top w:val="single" w:sz="4" w:space="0" w:color="000000"/>
              <w:left w:val="single" w:sz="4" w:space="0" w:color="000000"/>
              <w:right w:val="single" w:sz="4" w:space="0" w:color="000000"/>
            </w:tcBorders>
            <w:shd w:val="clear" w:color="auto" w:fill="FFFFFF"/>
          </w:tcPr>
          <w:p w14:paraId="19645B24" w14:textId="77777777" w:rsidR="00435BE9" w:rsidRPr="00B0401C" w:rsidRDefault="00435BE9" w:rsidP="00B0401C">
            <w:pPr>
              <w:pStyle w:val="a8"/>
              <w:widowControl w:val="0"/>
              <w:suppressAutoHyphens w:val="0"/>
              <w:snapToGrid w:val="0"/>
              <w:jc w:val="center"/>
              <w:rPr>
                <w:sz w:val="24"/>
                <w:szCs w:val="24"/>
                <w:lang w:val="en-GB"/>
              </w:rPr>
            </w:pPr>
          </w:p>
        </w:tc>
      </w:tr>
      <w:tr w:rsidR="00B81314" w:rsidRPr="00B0401C" w14:paraId="5F42809B" w14:textId="77777777">
        <w:trPr>
          <w:trHeight w:hRule="exact" w:val="608"/>
        </w:trPr>
        <w:tc>
          <w:tcPr>
            <w:tcW w:w="2147" w:type="dxa"/>
            <w:tcBorders>
              <w:top w:val="single" w:sz="4" w:space="0" w:color="000000"/>
              <w:left w:val="single" w:sz="4" w:space="0" w:color="000000"/>
            </w:tcBorders>
            <w:shd w:val="clear" w:color="auto" w:fill="FFFFFF"/>
          </w:tcPr>
          <w:p w14:paraId="0F1C4348" w14:textId="77777777" w:rsidR="00435BE9" w:rsidRPr="00B0401C" w:rsidRDefault="000C45AF" w:rsidP="00B0401C">
            <w:pPr>
              <w:pStyle w:val="a8"/>
              <w:widowControl w:val="0"/>
              <w:suppressAutoHyphens w:val="0"/>
              <w:jc w:val="center"/>
              <w:rPr>
                <w:lang w:val="en-GB"/>
              </w:rPr>
            </w:pPr>
            <w:r w:rsidRPr="00B0401C">
              <w:rPr>
                <w:sz w:val="24"/>
                <w:szCs w:val="24"/>
                <w:lang w:val="en-GB"/>
              </w:rPr>
              <w:t>35</w:t>
            </w:r>
          </w:p>
        </w:tc>
        <w:tc>
          <w:tcPr>
            <w:tcW w:w="1363" w:type="dxa"/>
            <w:tcBorders>
              <w:top w:val="single" w:sz="4" w:space="0" w:color="000000"/>
              <w:left w:val="single" w:sz="4" w:space="0" w:color="000000"/>
            </w:tcBorders>
            <w:shd w:val="clear" w:color="auto" w:fill="FFFFFF"/>
          </w:tcPr>
          <w:p w14:paraId="4A4DEB7C" w14:textId="77777777" w:rsidR="00435BE9" w:rsidRPr="00B0401C" w:rsidRDefault="000C45AF" w:rsidP="00B0401C">
            <w:pPr>
              <w:pStyle w:val="a8"/>
              <w:widowControl w:val="0"/>
              <w:suppressAutoHyphens w:val="0"/>
              <w:jc w:val="center"/>
              <w:rPr>
                <w:lang w:val="en-GB"/>
              </w:rPr>
            </w:pPr>
            <w:r w:rsidRPr="00B0401C">
              <w:rPr>
                <w:sz w:val="24"/>
                <w:szCs w:val="24"/>
                <w:lang w:val="en-GB"/>
              </w:rPr>
              <w:t>F</w:t>
            </w:r>
          </w:p>
        </w:tc>
        <w:tc>
          <w:tcPr>
            <w:tcW w:w="3581" w:type="dxa"/>
            <w:tcBorders>
              <w:top w:val="single" w:sz="4" w:space="0" w:color="000000"/>
              <w:left w:val="single" w:sz="4" w:space="0" w:color="000000"/>
            </w:tcBorders>
            <w:shd w:val="clear" w:color="auto" w:fill="FFFFFF"/>
          </w:tcPr>
          <w:p w14:paraId="2A4FD515" w14:textId="77777777" w:rsidR="00435BE9" w:rsidRPr="00B0401C" w:rsidRDefault="000C45AF" w:rsidP="00B0401C">
            <w:pPr>
              <w:pStyle w:val="a8"/>
              <w:widowControl w:val="0"/>
              <w:suppressAutoHyphens w:val="0"/>
              <w:jc w:val="center"/>
              <w:rPr>
                <w:lang w:val="en-GB"/>
              </w:rPr>
            </w:pPr>
            <w:r w:rsidRPr="00B0401C">
              <w:rPr>
                <w:sz w:val="24"/>
                <w:szCs w:val="24"/>
                <w:lang w:val="en-GB"/>
              </w:rPr>
              <w:t>unsatisfactory with the possibility of retaking</w:t>
            </w:r>
          </w:p>
        </w:tc>
        <w:tc>
          <w:tcPr>
            <w:tcW w:w="3204" w:type="dxa"/>
            <w:tcBorders>
              <w:top w:val="single" w:sz="4" w:space="0" w:color="000000"/>
              <w:left w:val="single" w:sz="4" w:space="0" w:color="000000"/>
              <w:right w:val="single" w:sz="4" w:space="0" w:color="000000"/>
            </w:tcBorders>
            <w:shd w:val="clear" w:color="auto" w:fill="FFFFFF"/>
          </w:tcPr>
          <w:p w14:paraId="53AE42B8" w14:textId="77777777" w:rsidR="00435BE9" w:rsidRPr="00B0401C" w:rsidRDefault="000C45AF" w:rsidP="00B0401C">
            <w:pPr>
              <w:pStyle w:val="a8"/>
              <w:widowControl w:val="0"/>
              <w:suppressAutoHyphens w:val="0"/>
              <w:jc w:val="center"/>
              <w:rPr>
                <w:lang w:val="en-GB"/>
              </w:rPr>
            </w:pPr>
            <w:r w:rsidRPr="00B0401C">
              <w:rPr>
                <w:sz w:val="24"/>
                <w:szCs w:val="24"/>
                <w:lang w:val="en-GB"/>
              </w:rPr>
              <w:t>Not counted with the possibility of retaking</w:t>
            </w:r>
          </w:p>
        </w:tc>
      </w:tr>
      <w:tr w:rsidR="00B81314" w:rsidRPr="00B0401C" w14:paraId="6565F6A5" w14:textId="77777777">
        <w:trPr>
          <w:trHeight w:hRule="exact" w:val="876"/>
        </w:trPr>
        <w:tc>
          <w:tcPr>
            <w:tcW w:w="2147" w:type="dxa"/>
            <w:tcBorders>
              <w:top w:val="single" w:sz="4" w:space="0" w:color="000000"/>
              <w:left w:val="single" w:sz="4" w:space="0" w:color="000000"/>
              <w:bottom w:val="single" w:sz="4" w:space="0" w:color="000000"/>
            </w:tcBorders>
            <w:shd w:val="clear" w:color="auto" w:fill="FFFFFF"/>
          </w:tcPr>
          <w:p w14:paraId="154CAC81" w14:textId="77777777" w:rsidR="00435BE9" w:rsidRPr="00B0401C" w:rsidRDefault="000C45AF" w:rsidP="00B0401C">
            <w:pPr>
              <w:pStyle w:val="a8"/>
              <w:widowControl w:val="0"/>
              <w:suppressAutoHyphens w:val="0"/>
              <w:jc w:val="center"/>
              <w:rPr>
                <w:lang w:val="en-GB"/>
              </w:rPr>
            </w:pPr>
            <w:r w:rsidRPr="00B0401C">
              <w:rPr>
                <w:sz w:val="24"/>
                <w:szCs w:val="24"/>
                <w:lang w:val="en-GB"/>
              </w:rPr>
              <w:t>0</w:t>
            </w:r>
          </w:p>
        </w:tc>
        <w:tc>
          <w:tcPr>
            <w:tcW w:w="1363" w:type="dxa"/>
            <w:tcBorders>
              <w:top w:val="single" w:sz="4" w:space="0" w:color="000000"/>
              <w:left w:val="single" w:sz="4" w:space="0" w:color="000000"/>
              <w:bottom w:val="single" w:sz="4" w:space="0" w:color="000000"/>
            </w:tcBorders>
            <w:shd w:val="clear" w:color="auto" w:fill="FFFFFF"/>
          </w:tcPr>
          <w:p w14:paraId="39827D72" w14:textId="77777777" w:rsidR="00435BE9" w:rsidRPr="00B0401C" w:rsidRDefault="000C45AF" w:rsidP="00B0401C">
            <w:pPr>
              <w:pStyle w:val="a8"/>
              <w:widowControl w:val="0"/>
              <w:suppressAutoHyphens w:val="0"/>
              <w:jc w:val="center"/>
              <w:rPr>
                <w:lang w:val="en-GB"/>
              </w:rPr>
            </w:pPr>
            <w:r w:rsidRPr="00B0401C">
              <w:rPr>
                <w:sz w:val="24"/>
                <w:szCs w:val="24"/>
                <w:lang w:val="en-GB"/>
              </w:rPr>
              <w:t>F</w:t>
            </w:r>
          </w:p>
        </w:tc>
        <w:tc>
          <w:tcPr>
            <w:tcW w:w="3581" w:type="dxa"/>
            <w:tcBorders>
              <w:top w:val="single" w:sz="4" w:space="0" w:color="000000"/>
              <w:left w:val="single" w:sz="4" w:space="0" w:color="000000"/>
              <w:bottom w:val="single" w:sz="4" w:space="0" w:color="000000"/>
            </w:tcBorders>
            <w:shd w:val="clear" w:color="auto" w:fill="FFFFFF"/>
          </w:tcPr>
          <w:p w14:paraId="5E135B2C" w14:textId="77777777" w:rsidR="00435BE9" w:rsidRPr="00B0401C" w:rsidRDefault="000C45AF" w:rsidP="00B0401C">
            <w:pPr>
              <w:pStyle w:val="a8"/>
              <w:widowControl w:val="0"/>
              <w:suppressAutoHyphens w:val="0"/>
              <w:jc w:val="center"/>
              <w:rPr>
                <w:lang w:val="en-GB"/>
              </w:rPr>
            </w:pPr>
            <w:r w:rsidRPr="00B0401C">
              <w:rPr>
                <w:sz w:val="24"/>
                <w:szCs w:val="24"/>
                <w:lang w:val="en-GB"/>
              </w:rPr>
              <w:t>unsatisfactory with mandatory retake of the course</w:t>
            </w:r>
          </w:p>
        </w:tc>
        <w:tc>
          <w:tcPr>
            <w:tcW w:w="3204" w:type="dxa"/>
            <w:tcBorders>
              <w:top w:val="single" w:sz="4" w:space="0" w:color="000000"/>
              <w:left w:val="single" w:sz="4" w:space="0" w:color="000000"/>
              <w:bottom w:val="single" w:sz="4" w:space="0" w:color="000000"/>
              <w:right w:val="single" w:sz="4" w:space="0" w:color="000000"/>
            </w:tcBorders>
            <w:shd w:val="clear" w:color="auto" w:fill="FFFFFF"/>
          </w:tcPr>
          <w:p w14:paraId="279DA23E" w14:textId="77777777" w:rsidR="00435BE9" w:rsidRPr="00B0401C" w:rsidRDefault="000C45AF" w:rsidP="00B0401C">
            <w:pPr>
              <w:pStyle w:val="a8"/>
              <w:widowControl w:val="0"/>
              <w:suppressAutoHyphens w:val="0"/>
              <w:jc w:val="center"/>
              <w:rPr>
                <w:lang w:val="en-GB"/>
              </w:rPr>
            </w:pPr>
            <w:r w:rsidRPr="00B0401C">
              <w:rPr>
                <w:sz w:val="24"/>
                <w:szCs w:val="24"/>
                <w:lang w:val="en-GB"/>
              </w:rPr>
              <w:t>not credited with mandatory retaking of the course</w:t>
            </w:r>
          </w:p>
        </w:tc>
      </w:tr>
    </w:tbl>
    <w:p w14:paraId="13B3F4C8" w14:textId="77777777" w:rsidR="00435BE9" w:rsidRPr="00B0401C" w:rsidRDefault="00435BE9" w:rsidP="00B0401C">
      <w:pPr>
        <w:widowControl w:val="0"/>
        <w:suppressAutoHyphens w:val="0"/>
        <w:ind w:firstLine="450"/>
        <w:jc w:val="both"/>
        <w:rPr>
          <w:b/>
          <w:bCs/>
          <w:sz w:val="28"/>
          <w:szCs w:val="28"/>
          <w:lang w:val="en-GB"/>
        </w:rPr>
      </w:pPr>
    </w:p>
    <w:p w14:paraId="79C25227" w14:textId="77777777" w:rsidR="00435BE9" w:rsidRPr="00B0401C" w:rsidRDefault="000C45AF" w:rsidP="00B0401C">
      <w:pPr>
        <w:widowControl w:val="0"/>
        <w:suppressAutoHyphens w:val="0"/>
        <w:ind w:firstLine="450"/>
        <w:jc w:val="both"/>
        <w:rPr>
          <w:sz w:val="24"/>
          <w:szCs w:val="24"/>
          <w:lang w:val="en-GB"/>
        </w:rPr>
      </w:pPr>
      <w:r w:rsidRPr="00B0401C">
        <w:rPr>
          <w:b/>
          <w:bCs/>
          <w:sz w:val="24"/>
          <w:szCs w:val="24"/>
          <w:lang w:val="en-GB"/>
        </w:rPr>
        <w:t xml:space="preserve">Course policy. </w:t>
      </w:r>
    </w:p>
    <w:p w14:paraId="2ED69688" w14:textId="77777777" w:rsidR="00435BE9" w:rsidRPr="00B0401C" w:rsidRDefault="000C45AF" w:rsidP="00B0401C">
      <w:pPr>
        <w:widowControl w:val="0"/>
        <w:suppressAutoHyphens w:val="0"/>
        <w:ind w:firstLine="450"/>
        <w:jc w:val="both"/>
        <w:rPr>
          <w:sz w:val="24"/>
          <w:szCs w:val="24"/>
          <w:lang w:val="en-GB"/>
        </w:rPr>
      </w:pPr>
      <w:r w:rsidRPr="00B0401C">
        <w:rPr>
          <w:sz w:val="24"/>
          <w:szCs w:val="24"/>
          <w:lang w:val="en-GB"/>
        </w:rPr>
        <w:t>For successful completion of the course "</w:t>
      </w:r>
      <w:r w:rsidR="006658BA" w:rsidRPr="00B0401C">
        <w:rPr>
          <w:sz w:val="24"/>
          <w:szCs w:val="24"/>
          <w:lang w:val="en-GB"/>
        </w:rPr>
        <w:t>Labour Economics and Social and Labour Relations</w:t>
      </w:r>
      <w:r w:rsidRPr="00B0401C">
        <w:rPr>
          <w:sz w:val="24"/>
          <w:szCs w:val="24"/>
          <w:lang w:val="en-GB"/>
        </w:rPr>
        <w:t>", students must:</w:t>
      </w:r>
    </w:p>
    <w:p w14:paraId="7959BCB0" w14:textId="77777777" w:rsidR="00435BE9" w:rsidRPr="00B0401C" w:rsidRDefault="000C45AF" w:rsidP="00B0401C">
      <w:pPr>
        <w:widowControl w:val="0"/>
        <w:suppressAutoHyphens w:val="0"/>
        <w:ind w:firstLine="450"/>
        <w:jc w:val="both"/>
        <w:rPr>
          <w:sz w:val="24"/>
          <w:szCs w:val="24"/>
          <w:lang w:val="en-GB"/>
        </w:rPr>
      </w:pPr>
      <w:r w:rsidRPr="00B0401C">
        <w:rPr>
          <w:sz w:val="24"/>
          <w:szCs w:val="24"/>
          <w:lang w:val="en-GB"/>
        </w:rPr>
        <w:t>- regularly attend lectures and practical classes;</w:t>
      </w:r>
    </w:p>
    <w:p w14:paraId="02A8B19D" w14:textId="77777777" w:rsidR="00435BE9" w:rsidRPr="00B0401C" w:rsidRDefault="000C45AF" w:rsidP="00B0401C">
      <w:pPr>
        <w:widowControl w:val="0"/>
        <w:suppressAutoHyphens w:val="0"/>
        <w:ind w:firstLine="450"/>
        <w:jc w:val="both"/>
        <w:rPr>
          <w:sz w:val="24"/>
          <w:szCs w:val="24"/>
          <w:lang w:val="en-GB"/>
        </w:rPr>
      </w:pPr>
      <w:r w:rsidRPr="00B0401C">
        <w:rPr>
          <w:sz w:val="24"/>
          <w:szCs w:val="24"/>
          <w:lang w:val="en-GB"/>
        </w:rPr>
        <w:t>- work systematically, consistently and actively in lectures and practical classes;</w:t>
      </w:r>
    </w:p>
    <w:p w14:paraId="1CB28950" w14:textId="77777777" w:rsidR="00435BE9" w:rsidRPr="00B0401C" w:rsidRDefault="000C45AF" w:rsidP="00B0401C">
      <w:pPr>
        <w:widowControl w:val="0"/>
        <w:suppressAutoHyphens w:val="0"/>
        <w:ind w:firstLine="450"/>
        <w:jc w:val="both"/>
        <w:rPr>
          <w:sz w:val="24"/>
          <w:szCs w:val="24"/>
          <w:lang w:val="en-GB"/>
        </w:rPr>
      </w:pPr>
      <w:r w:rsidRPr="00B0401C">
        <w:rPr>
          <w:sz w:val="24"/>
          <w:szCs w:val="24"/>
          <w:lang w:val="en-GB"/>
        </w:rPr>
        <w:t>- make up for missed classes or unsatisfactory grades received in class;</w:t>
      </w:r>
    </w:p>
    <w:p w14:paraId="084A7B2A" w14:textId="77777777" w:rsidR="00435BE9" w:rsidRPr="00B0401C" w:rsidRDefault="000C45AF" w:rsidP="00B0401C">
      <w:pPr>
        <w:widowControl w:val="0"/>
        <w:suppressAutoHyphens w:val="0"/>
        <w:ind w:firstLine="450"/>
        <w:jc w:val="both"/>
        <w:rPr>
          <w:sz w:val="24"/>
          <w:szCs w:val="24"/>
          <w:lang w:val="en-GB"/>
        </w:rPr>
      </w:pPr>
      <w:r w:rsidRPr="00B0401C">
        <w:rPr>
          <w:sz w:val="24"/>
          <w:szCs w:val="24"/>
          <w:lang w:val="en-GB"/>
        </w:rPr>
        <w:t>- complete all assignments required by the lecturer to a satisfactory standard;</w:t>
      </w:r>
    </w:p>
    <w:p w14:paraId="2C63AE1C" w14:textId="77777777" w:rsidR="00435BE9" w:rsidRPr="00B0401C" w:rsidRDefault="000C45AF" w:rsidP="00B0401C">
      <w:pPr>
        <w:widowControl w:val="0"/>
        <w:suppressAutoHyphens w:val="0"/>
        <w:ind w:firstLine="450"/>
        <w:jc w:val="both"/>
        <w:rPr>
          <w:sz w:val="24"/>
          <w:szCs w:val="24"/>
          <w:lang w:val="en-GB"/>
        </w:rPr>
      </w:pPr>
      <w:r w:rsidRPr="00B0401C">
        <w:rPr>
          <w:sz w:val="24"/>
          <w:szCs w:val="24"/>
          <w:lang w:val="en-GB"/>
        </w:rPr>
        <w:t>- complete tests and other independent work;</w:t>
      </w:r>
    </w:p>
    <w:p w14:paraId="071B3653" w14:textId="77777777" w:rsidR="00435BE9" w:rsidRPr="00B0401C" w:rsidRDefault="000C45AF" w:rsidP="00B0401C">
      <w:pPr>
        <w:widowControl w:val="0"/>
        <w:suppressAutoHyphens w:val="0"/>
        <w:ind w:firstLine="450"/>
        <w:jc w:val="both"/>
        <w:rPr>
          <w:sz w:val="24"/>
          <w:szCs w:val="24"/>
          <w:lang w:val="en-GB"/>
        </w:rPr>
      </w:pPr>
      <w:r w:rsidRPr="00B0401C">
        <w:rPr>
          <w:sz w:val="24"/>
          <w:szCs w:val="24"/>
          <w:lang w:val="en-GB"/>
        </w:rPr>
        <w:t>- adhere to the norms of academic behaviour and ethics.</w:t>
      </w:r>
    </w:p>
    <w:p w14:paraId="39FFD2F0" w14:textId="77777777" w:rsidR="00435BE9" w:rsidRPr="00B0401C" w:rsidRDefault="000C45AF" w:rsidP="00B0401C">
      <w:pPr>
        <w:widowControl w:val="0"/>
        <w:suppressAutoHyphens w:val="0"/>
        <w:ind w:firstLine="450"/>
        <w:jc w:val="both"/>
        <w:rPr>
          <w:rFonts w:eastAsia="SimSun"/>
          <w:sz w:val="24"/>
          <w:szCs w:val="24"/>
          <w:lang w:val="en-GB"/>
        </w:rPr>
      </w:pPr>
      <w:r w:rsidRPr="00B0401C">
        <w:rPr>
          <w:sz w:val="24"/>
          <w:szCs w:val="24"/>
          <w:lang w:val="en-GB"/>
        </w:rPr>
        <w:t>The course "</w:t>
      </w:r>
      <w:r w:rsidR="006658BA" w:rsidRPr="00B0401C">
        <w:rPr>
          <w:sz w:val="24"/>
          <w:szCs w:val="24"/>
          <w:lang w:val="en-GB"/>
        </w:rPr>
        <w:t>Labour Economics and Social and Labour Relations</w:t>
      </w:r>
      <w:r w:rsidRPr="00B0401C">
        <w:rPr>
          <w:sz w:val="24"/>
          <w:szCs w:val="24"/>
          <w:lang w:val="en-GB"/>
        </w:rPr>
        <w:t>" requires the assimilation and observance of the principles of ethics and academic integrity, in particular, a focus on preventing plagiarism in all its forms: all works, reports, essays, abstracts and presentations must be original and authored, not overloaded with quotations, which must be accompanied by references to the original sources.  Violations of academic integrity include: academic plagiarism, self-plagiarism, fabrication, falsification, cheating, bribery, and biased assessment.</w:t>
      </w:r>
    </w:p>
    <w:p w14:paraId="264C114A" w14:textId="103B3716" w:rsidR="00435BE9" w:rsidRDefault="00435BE9" w:rsidP="00B0401C">
      <w:pPr>
        <w:widowControl w:val="0"/>
        <w:suppressAutoHyphens w:val="0"/>
        <w:ind w:firstLine="450"/>
        <w:jc w:val="both"/>
        <w:rPr>
          <w:rFonts w:eastAsia="SimSun"/>
          <w:sz w:val="24"/>
          <w:szCs w:val="24"/>
          <w:lang w:val="en-GB"/>
        </w:rPr>
      </w:pPr>
    </w:p>
    <w:p w14:paraId="4ABCF466" w14:textId="4DF8C9BE" w:rsidR="0051654B" w:rsidRDefault="0051654B" w:rsidP="00B0401C">
      <w:pPr>
        <w:widowControl w:val="0"/>
        <w:suppressAutoHyphens w:val="0"/>
        <w:ind w:firstLine="450"/>
        <w:jc w:val="both"/>
        <w:rPr>
          <w:rFonts w:eastAsia="SimSun"/>
          <w:sz w:val="24"/>
          <w:szCs w:val="24"/>
          <w:lang w:val="en-GB"/>
        </w:rPr>
      </w:pPr>
    </w:p>
    <w:p w14:paraId="5C604BF3" w14:textId="754E7F84" w:rsidR="0051654B" w:rsidRDefault="0051654B" w:rsidP="00B0401C">
      <w:pPr>
        <w:widowControl w:val="0"/>
        <w:suppressAutoHyphens w:val="0"/>
        <w:ind w:firstLine="450"/>
        <w:jc w:val="both"/>
        <w:rPr>
          <w:rFonts w:eastAsia="SimSun"/>
          <w:sz w:val="24"/>
          <w:szCs w:val="24"/>
          <w:lang w:val="en-GB"/>
        </w:rPr>
      </w:pPr>
    </w:p>
    <w:p w14:paraId="5F7EEDC7" w14:textId="77777777" w:rsidR="0051654B" w:rsidRPr="00B0401C" w:rsidRDefault="0051654B" w:rsidP="00B0401C">
      <w:pPr>
        <w:widowControl w:val="0"/>
        <w:suppressAutoHyphens w:val="0"/>
        <w:ind w:firstLine="450"/>
        <w:jc w:val="both"/>
        <w:rPr>
          <w:rFonts w:eastAsia="SimSun"/>
          <w:sz w:val="24"/>
          <w:szCs w:val="24"/>
          <w:lang w:val="en-GB"/>
        </w:rPr>
      </w:pPr>
    </w:p>
    <w:p w14:paraId="4F3FFE07" w14:textId="77777777" w:rsidR="00435BE9" w:rsidRPr="00B0401C" w:rsidRDefault="000C45AF" w:rsidP="00B0401C">
      <w:pPr>
        <w:widowControl w:val="0"/>
        <w:suppressAutoHyphens w:val="0"/>
        <w:ind w:firstLine="450"/>
        <w:jc w:val="both"/>
        <w:rPr>
          <w:b/>
          <w:bCs/>
          <w:sz w:val="24"/>
          <w:szCs w:val="24"/>
          <w:lang w:val="en-GB"/>
        </w:rPr>
      </w:pPr>
      <w:r w:rsidRPr="00B0401C">
        <w:rPr>
          <w:b/>
          <w:bCs/>
          <w:sz w:val="24"/>
          <w:szCs w:val="24"/>
          <w:lang w:val="en-GB"/>
        </w:rPr>
        <w:lastRenderedPageBreak/>
        <w:t>Recommended sources of information.</w:t>
      </w:r>
    </w:p>
    <w:p w14:paraId="65012A95" w14:textId="77777777" w:rsidR="007359EF" w:rsidRPr="00B0401C" w:rsidRDefault="007359EF" w:rsidP="0051654B">
      <w:pPr>
        <w:widowControl w:val="0"/>
        <w:suppressAutoHyphens w:val="0"/>
        <w:ind w:firstLine="567"/>
        <w:jc w:val="both"/>
        <w:rPr>
          <w:i/>
          <w:iCs/>
          <w:sz w:val="24"/>
          <w:szCs w:val="24"/>
          <w:lang w:val="en-GB"/>
        </w:rPr>
      </w:pPr>
    </w:p>
    <w:p w14:paraId="78CB8060" w14:textId="77777777" w:rsidR="00E07118" w:rsidRPr="0051654B" w:rsidRDefault="000C45AF" w:rsidP="0051654B">
      <w:pPr>
        <w:pStyle w:val="2"/>
        <w:keepNext w:val="0"/>
        <w:widowControl w:val="0"/>
        <w:suppressAutoHyphens w:val="0"/>
        <w:spacing w:before="0" w:after="0"/>
        <w:ind w:firstLine="567"/>
        <w:rPr>
          <w:rFonts w:ascii="Times New Roman" w:hAnsi="Times New Roman" w:cs="Times New Roman"/>
          <w:bCs w:val="0"/>
          <w:i w:val="0"/>
          <w:iCs w:val="0"/>
          <w:sz w:val="24"/>
          <w:szCs w:val="24"/>
          <w:lang w:val="en-GB"/>
        </w:rPr>
      </w:pPr>
      <w:r w:rsidRPr="0051654B">
        <w:rPr>
          <w:rFonts w:ascii="Times New Roman" w:hAnsi="Times New Roman" w:cs="Times New Roman"/>
          <w:bCs w:val="0"/>
          <w:i w:val="0"/>
          <w:iCs w:val="0"/>
          <w:sz w:val="24"/>
          <w:szCs w:val="24"/>
          <w:lang w:val="en-GB"/>
        </w:rPr>
        <w:t>Regulatory and legal acts</w:t>
      </w:r>
    </w:p>
    <w:p w14:paraId="3208D272" w14:textId="77777777" w:rsidR="00E07118" w:rsidRPr="00B0401C" w:rsidRDefault="000C45AF" w:rsidP="0051654B">
      <w:pPr>
        <w:pStyle w:val="af2"/>
        <w:widowControl w:val="0"/>
        <w:numPr>
          <w:ilvl w:val="0"/>
          <w:numId w:val="30"/>
        </w:numPr>
        <w:tabs>
          <w:tab w:val="left" w:pos="567"/>
        </w:tabs>
        <w:spacing w:before="0" w:beforeAutospacing="0" w:after="0" w:afterAutospacing="0"/>
        <w:ind w:firstLine="567"/>
        <w:jc w:val="both"/>
        <w:rPr>
          <w:lang w:val="en-GB"/>
        </w:rPr>
      </w:pPr>
      <w:r w:rsidRPr="00B0401C">
        <w:rPr>
          <w:lang w:val="en-GB"/>
        </w:rPr>
        <w:t>Constitution of Ukraine: Law of Ukraine dated 28 June 1996 No. 254k/96-VR [Electronic resource]. URL:</w:t>
      </w:r>
      <w:hyperlink r:id="rId8" w:tgtFrame="_new" w:history="1">
        <w:r w:rsidRPr="00B0401C">
          <w:rPr>
            <w:rStyle w:val="a4"/>
            <w:lang w:val="en-GB"/>
          </w:rPr>
          <w:t xml:space="preserve"> https://zakon.rada.gov.ua/laws/show/254%D0%BA/96-%D0%B2%D1%80</w:t>
        </w:r>
      </w:hyperlink>
      <w:r w:rsidRPr="00B0401C">
        <w:rPr>
          <w:lang w:val="en-GB"/>
        </w:rPr>
        <w:t>.</w:t>
      </w:r>
    </w:p>
    <w:p w14:paraId="177E24BA" w14:textId="77777777" w:rsidR="00E07118" w:rsidRPr="00B0401C" w:rsidRDefault="000C45AF" w:rsidP="0051654B">
      <w:pPr>
        <w:pStyle w:val="af2"/>
        <w:widowControl w:val="0"/>
        <w:numPr>
          <w:ilvl w:val="0"/>
          <w:numId w:val="30"/>
        </w:numPr>
        <w:tabs>
          <w:tab w:val="left" w:pos="567"/>
        </w:tabs>
        <w:spacing w:before="0" w:beforeAutospacing="0" w:after="0" w:afterAutospacing="0"/>
        <w:ind w:firstLine="567"/>
        <w:jc w:val="both"/>
        <w:rPr>
          <w:lang w:val="en-GB"/>
        </w:rPr>
      </w:pPr>
      <w:r w:rsidRPr="00B0401C">
        <w:rPr>
          <w:lang w:val="en-GB"/>
        </w:rPr>
        <w:t>Labour Code of Ukraine: Code of Ukraine dated 10 December 1971 No. 322-VIII [Electronic resource]. URL:</w:t>
      </w:r>
      <w:hyperlink r:id="rId9" w:tgtFrame="_new" w:history="1">
        <w:r w:rsidRPr="00B0401C">
          <w:rPr>
            <w:rStyle w:val="a4"/>
            <w:lang w:val="en-GB"/>
          </w:rPr>
          <w:t xml:space="preserve"> https://zakon.rada.gov.ua/laws/show/322-08</w:t>
        </w:r>
      </w:hyperlink>
      <w:r w:rsidRPr="00B0401C">
        <w:rPr>
          <w:lang w:val="en-GB"/>
        </w:rPr>
        <w:t>.</w:t>
      </w:r>
    </w:p>
    <w:p w14:paraId="5D53A7B8" w14:textId="77777777" w:rsidR="00E07118" w:rsidRPr="00B0401C" w:rsidRDefault="000C45AF" w:rsidP="0051654B">
      <w:pPr>
        <w:pStyle w:val="af2"/>
        <w:widowControl w:val="0"/>
        <w:numPr>
          <w:ilvl w:val="0"/>
          <w:numId w:val="30"/>
        </w:numPr>
        <w:tabs>
          <w:tab w:val="left" w:pos="567"/>
        </w:tabs>
        <w:spacing w:before="0" w:beforeAutospacing="0" w:after="0" w:afterAutospacing="0"/>
        <w:ind w:firstLine="567"/>
        <w:jc w:val="both"/>
        <w:rPr>
          <w:lang w:val="en-GB"/>
        </w:rPr>
      </w:pPr>
      <w:r w:rsidRPr="00B0401C">
        <w:rPr>
          <w:lang w:val="en-GB"/>
        </w:rPr>
        <w:t>Law of Ukraine "On Remuneration of Labour" dated 24 March 1995 No. 108/95-VR [Electronic resource]. URL:</w:t>
      </w:r>
      <w:hyperlink r:id="rId10" w:tgtFrame="_new" w:history="1">
        <w:r w:rsidRPr="00B0401C">
          <w:rPr>
            <w:rStyle w:val="a4"/>
            <w:lang w:val="en-GB"/>
          </w:rPr>
          <w:t xml:space="preserve"> https://zakon.rada.gov.ua/laws/show/108/95-%D0%B2%D1%80</w:t>
        </w:r>
      </w:hyperlink>
      <w:r w:rsidRPr="00B0401C">
        <w:rPr>
          <w:lang w:val="en-GB"/>
        </w:rPr>
        <w:t>.</w:t>
      </w:r>
    </w:p>
    <w:p w14:paraId="6D5627DD" w14:textId="77777777" w:rsidR="00E07118" w:rsidRPr="00B0401C" w:rsidRDefault="000C45AF" w:rsidP="0051654B">
      <w:pPr>
        <w:pStyle w:val="af2"/>
        <w:widowControl w:val="0"/>
        <w:numPr>
          <w:ilvl w:val="0"/>
          <w:numId w:val="30"/>
        </w:numPr>
        <w:tabs>
          <w:tab w:val="left" w:pos="567"/>
        </w:tabs>
        <w:spacing w:before="0" w:beforeAutospacing="0" w:after="0" w:afterAutospacing="0"/>
        <w:ind w:firstLine="567"/>
        <w:jc w:val="both"/>
        <w:rPr>
          <w:lang w:val="en-GB"/>
        </w:rPr>
      </w:pPr>
      <w:r w:rsidRPr="00B0401C">
        <w:rPr>
          <w:lang w:val="en-GB"/>
        </w:rPr>
        <w:t>Law of Ukraine "On Collective Agreements and Contracts" dated 1 July 1993 No. 3356-XII [Electronic resource]. URL:</w:t>
      </w:r>
      <w:hyperlink r:id="rId11" w:tgtFrame="_new" w:history="1">
        <w:r w:rsidRPr="00B0401C">
          <w:rPr>
            <w:rStyle w:val="a4"/>
            <w:lang w:val="en-GB"/>
          </w:rPr>
          <w:t xml:space="preserve"> https://zakon.rada.gov.ua/laws/show/3356-12</w:t>
        </w:r>
      </w:hyperlink>
      <w:r w:rsidRPr="00B0401C">
        <w:rPr>
          <w:lang w:val="en-GB"/>
        </w:rPr>
        <w:t>.</w:t>
      </w:r>
    </w:p>
    <w:p w14:paraId="1D444A50" w14:textId="77777777" w:rsidR="00E07118" w:rsidRPr="00B0401C" w:rsidRDefault="000C45AF" w:rsidP="0051654B">
      <w:pPr>
        <w:pStyle w:val="af2"/>
        <w:widowControl w:val="0"/>
        <w:numPr>
          <w:ilvl w:val="0"/>
          <w:numId w:val="30"/>
        </w:numPr>
        <w:tabs>
          <w:tab w:val="left" w:pos="567"/>
        </w:tabs>
        <w:spacing w:before="0" w:beforeAutospacing="0" w:after="0" w:afterAutospacing="0"/>
        <w:ind w:firstLine="567"/>
        <w:jc w:val="both"/>
        <w:rPr>
          <w:lang w:val="en-GB"/>
        </w:rPr>
      </w:pPr>
      <w:r w:rsidRPr="00B0401C">
        <w:rPr>
          <w:lang w:val="en-GB"/>
        </w:rPr>
        <w:t>Law of Ukraine "On the Procedure for Resolving Collective Labour Disputes (Conflicts)" dated 03.03.1998 No. 137/98-VR [Electronic resource]. URL:</w:t>
      </w:r>
      <w:hyperlink r:id="rId12" w:tgtFrame="_new" w:history="1">
        <w:r w:rsidRPr="00B0401C">
          <w:rPr>
            <w:rStyle w:val="a4"/>
            <w:lang w:val="en-GB"/>
          </w:rPr>
          <w:t xml:space="preserve"> https://zakon.rada.gov.ua/laws/show/137/98-%D0%B2%D1%80</w:t>
        </w:r>
      </w:hyperlink>
      <w:r w:rsidRPr="00B0401C">
        <w:rPr>
          <w:lang w:val="en-GB"/>
        </w:rPr>
        <w:t>.</w:t>
      </w:r>
    </w:p>
    <w:p w14:paraId="5FE3B0CF" w14:textId="77777777" w:rsidR="00E07118" w:rsidRPr="00B0401C" w:rsidRDefault="000C45AF" w:rsidP="0051654B">
      <w:pPr>
        <w:pStyle w:val="af2"/>
        <w:widowControl w:val="0"/>
        <w:numPr>
          <w:ilvl w:val="0"/>
          <w:numId w:val="30"/>
        </w:numPr>
        <w:tabs>
          <w:tab w:val="left" w:pos="567"/>
        </w:tabs>
        <w:spacing w:before="0" w:beforeAutospacing="0" w:after="0" w:afterAutospacing="0"/>
        <w:ind w:firstLine="567"/>
        <w:jc w:val="both"/>
        <w:rPr>
          <w:lang w:val="en-GB"/>
        </w:rPr>
      </w:pPr>
      <w:r w:rsidRPr="00B0401C">
        <w:rPr>
          <w:lang w:val="en-GB"/>
        </w:rPr>
        <w:t>Law of Ukraine "On Labour Protection" dated 14 October 1992 No. 2694-XII [Electronic resource]. URL:</w:t>
      </w:r>
      <w:hyperlink r:id="rId13" w:tgtFrame="_new" w:history="1">
        <w:r w:rsidRPr="00B0401C">
          <w:rPr>
            <w:rStyle w:val="a4"/>
            <w:lang w:val="en-GB"/>
          </w:rPr>
          <w:t xml:space="preserve"> https://zakon.rada.gov.ua/laws/show/2694-12</w:t>
        </w:r>
      </w:hyperlink>
      <w:r w:rsidRPr="00B0401C">
        <w:rPr>
          <w:lang w:val="en-GB"/>
        </w:rPr>
        <w:t>.</w:t>
      </w:r>
    </w:p>
    <w:p w14:paraId="3D02D58F" w14:textId="77777777" w:rsidR="00E07118" w:rsidRPr="00B0401C" w:rsidRDefault="000C45AF" w:rsidP="0051654B">
      <w:pPr>
        <w:pStyle w:val="af2"/>
        <w:widowControl w:val="0"/>
        <w:numPr>
          <w:ilvl w:val="0"/>
          <w:numId w:val="30"/>
        </w:numPr>
        <w:tabs>
          <w:tab w:val="left" w:pos="567"/>
        </w:tabs>
        <w:spacing w:before="0" w:beforeAutospacing="0" w:after="0" w:afterAutospacing="0"/>
        <w:ind w:firstLine="567"/>
        <w:jc w:val="both"/>
        <w:rPr>
          <w:lang w:val="en-GB"/>
        </w:rPr>
      </w:pPr>
      <w:r w:rsidRPr="00B0401C">
        <w:rPr>
          <w:lang w:val="en-GB"/>
        </w:rPr>
        <w:t>Law of Ukraine "On Employment of the Population" dated 5 July 2012 No. 5067-VI [Electronic resource]. URL:</w:t>
      </w:r>
      <w:hyperlink r:id="rId14" w:tgtFrame="_new" w:history="1">
        <w:r w:rsidRPr="00B0401C">
          <w:rPr>
            <w:rStyle w:val="a4"/>
            <w:lang w:val="en-GB"/>
          </w:rPr>
          <w:t xml:space="preserve"> https://zakon.rada.gov.ua/laws/show/5067-17</w:t>
        </w:r>
      </w:hyperlink>
      <w:r w:rsidRPr="00B0401C">
        <w:rPr>
          <w:lang w:val="en-GB"/>
        </w:rPr>
        <w:t>.</w:t>
      </w:r>
    </w:p>
    <w:p w14:paraId="30C7990E" w14:textId="77777777" w:rsidR="00E07118" w:rsidRPr="00B0401C" w:rsidRDefault="000C45AF" w:rsidP="0051654B">
      <w:pPr>
        <w:pStyle w:val="af2"/>
        <w:widowControl w:val="0"/>
        <w:numPr>
          <w:ilvl w:val="0"/>
          <w:numId w:val="30"/>
        </w:numPr>
        <w:tabs>
          <w:tab w:val="left" w:pos="567"/>
        </w:tabs>
        <w:spacing w:before="0" w:beforeAutospacing="0" w:after="0" w:afterAutospacing="0"/>
        <w:ind w:firstLine="567"/>
        <w:jc w:val="both"/>
        <w:rPr>
          <w:lang w:val="en-GB"/>
        </w:rPr>
      </w:pPr>
      <w:r w:rsidRPr="00B0401C">
        <w:rPr>
          <w:lang w:val="en-GB"/>
        </w:rPr>
        <w:t>Law of Ukraine "On Compulsory State Pension Insurance" dated 09.07.2003 No. 1058-IV [Electronic resource]. URL:</w:t>
      </w:r>
      <w:hyperlink r:id="rId15" w:tgtFrame="_new" w:history="1">
        <w:r w:rsidRPr="00B0401C">
          <w:rPr>
            <w:rStyle w:val="a4"/>
            <w:lang w:val="en-GB"/>
          </w:rPr>
          <w:t xml:space="preserve"> https://zakon.rada.gov.ua/laws/show/1058-15</w:t>
        </w:r>
      </w:hyperlink>
      <w:r w:rsidRPr="00B0401C">
        <w:rPr>
          <w:lang w:val="en-GB"/>
        </w:rPr>
        <w:t>.</w:t>
      </w:r>
    </w:p>
    <w:p w14:paraId="74477A36" w14:textId="77777777" w:rsidR="00E07118" w:rsidRPr="00B0401C" w:rsidRDefault="000C45AF" w:rsidP="0051654B">
      <w:pPr>
        <w:pStyle w:val="af2"/>
        <w:widowControl w:val="0"/>
        <w:numPr>
          <w:ilvl w:val="0"/>
          <w:numId w:val="30"/>
        </w:numPr>
        <w:tabs>
          <w:tab w:val="left" w:pos="567"/>
        </w:tabs>
        <w:spacing w:before="0" w:beforeAutospacing="0" w:after="0" w:afterAutospacing="0"/>
        <w:ind w:firstLine="567"/>
        <w:jc w:val="both"/>
        <w:rPr>
          <w:lang w:val="en-GB"/>
        </w:rPr>
      </w:pPr>
      <w:r w:rsidRPr="00B0401C">
        <w:rPr>
          <w:lang w:val="en-GB"/>
        </w:rPr>
        <w:t>Law of Ukraine "On Pension Provision" dated 05.11.1991 No. 1788-XII [Electronic resource]. URL:</w:t>
      </w:r>
      <w:hyperlink r:id="rId16" w:tgtFrame="_new" w:history="1">
        <w:r w:rsidRPr="00B0401C">
          <w:rPr>
            <w:rStyle w:val="a4"/>
            <w:lang w:val="en-GB"/>
          </w:rPr>
          <w:t xml:space="preserve"> https://zakon.rada.gov.ua/laws/show/1788-12</w:t>
        </w:r>
      </w:hyperlink>
      <w:r w:rsidRPr="00B0401C">
        <w:rPr>
          <w:lang w:val="en-GB"/>
        </w:rPr>
        <w:t>.</w:t>
      </w:r>
    </w:p>
    <w:p w14:paraId="7528586F" w14:textId="77777777" w:rsidR="00E07118" w:rsidRPr="00B0401C" w:rsidRDefault="000C45AF" w:rsidP="0051654B">
      <w:pPr>
        <w:pStyle w:val="af2"/>
        <w:widowControl w:val="0"/>
        <w:numPr>
          <w:ilvl w:val="0"/>
          <w:numId w:val="30"/>
        </w:numPr>
        <w:tabs>
          <w:tab w:val="left" w:pos="567"/>
        </w:tabs>
        <w:spacing w:before="0" w:beforeAutospacing="0" w:after="0" w:afterAutospacing="0"/>
        <w:ind w:firstLine="567"/>
        <w:jc w:val="both"/>
        <w:rPr>
          <w:lang w:val="en-GB"/>
        </w:rPr>
      </w:pPr>
      <w:r w:rsidRPr="00B0401C">
        <w:rPr>
          <w:lang w:val="en-GB"/>
        </w:rPr>
        <w:t>Law of Ukraine "On Electronic Documents and Electronic Document Management" dated 22.05.2003 No. 851-IV [Electronic resource]. URL:</w:t>
      </w:r>
      <w:hyperlink r:id="rId17" w:tgtFrame="_new" w:history="1">
        <w:r w:rsidRPr="00B0401C">
          <w:rPr>
            <w:rStyle w:val="a4"/>
            <w:lang w:val="en-GB"/>
          </w:rPr>
          <w:t xml:space="preserve"> https://zakon.rada.gov.ua/laws/show/851-15</w:t>
        </w:r>
      </w:hyperlink>
      <w:r w:rsidRPr="00B0401C">
        <w:rPr>
          <w:lang w:val="en-GB"/>
        </w:rPr>
        <w:t>.</w:t>
      </w:r>
    </w:p>
    <w:p w14:paraId="27D58D0B" w14:textId="77777777" w:rsidR="00E07118" w:rsidRPr="00B0401C" w:rsidRDefault="000C45AF" w:rsidP="0051654B">
      <w:pPr>
        <w:pStyle w:val="af2"/>
        <w:widowControl w:val="0"/>
        <w:numPr>
          <w:ilvl w:val="0"/>
          <w:numId w:val="30"/>
        </w:numPr>
        <w:tabs>
          <w:tab w:val="left" w:pos="567"/>
        </w:tabs>
        <w:spacing w:before="0" w:beforeAutospacing="0" w:after="0" w:afterAutospacing="0"/>
        <w:ind w:firstLine="567"/>
        <w:jc w:val="both"/>
        <w:rPr>
          <w:lang w:val="en-GB"/>
        </w:rPr>
      </w:pPr>
      <w:r w:rsidRPr="00B0401C">
        <w:rPr>
          <w:lang w:val="en-GB"/>
        </w:rPr>
        <w:t>Commercial Code of Ukraine: Code of Ukraine dated 16 January 2003 No. 436-IV [Electronic resource]. URL:</w:t>
      </w:r>
      <w:hyperlink r:id="rId18" w:tgtFrame="_new" w:history="1">
        <w:r w:rsidRPr="00B0401C">
          <w:rPr>
            <w:rStyle w:val="a4"/>
            <w:lang w:val="en-GB"/>
          </w:rPr>
          <w:t xml:space="preserve"> https://zakon.rada.gov.ua/laws/show/436-15</w:t>
        </w:r>
      </w:hyperlink>
      <w:r w:rsidRPr="00B0401C">
        <w:rPr>
          <w:lang w:val="en-GB"/>
        </w:rPr>
        <w:t>.</w:t>
      </w:r>
    </w:p>
    <w:p w14:paraId="46909611" w14:textId="77777777" w:rsidR="00E07118" w:rsidRPr="00B0401C" w:rsidRDefault="000C45AF" w:rsidP="0051654B">
      <w:pPr>
        <w:pStyle w:val="af2"/>
        <w:widowControl w:val="0"/>
        <w:numPr>
          <w:ilvl w:val="0"/>
          <w:numId w:val="30"/>
        </w:numPr>
        <w:tabs>
          <w:tab w:val="left" w:pos="567"/>
        </w:tabs>
        <w:spacing w:before="0" w:beforeAutospacing="0" w:after="0" w:afterAutospacing="0"/>
        <w:ind w:firstLine="567"/>
        <w:jc w:val="both"/>
        <w:rPr>
          <w:lang w:val="en-GB"/>
        </w:rPr>
      </w:pPr>
      <w:r w:rsidRPr="00B0401C">
        <w:rPr>
          <w:lang w:val="en-GB"/>
        </w:rPr>
        <w:t>Tax Code of Ukraine: Code of Ukraine dated 02.12.2010 No. 2755-VI [Electronic resource]. URL:</w:t>
      </w:r>
      <w:hyperlink r:id="rId19" w:tgtFrame="_new" w:history="1">
        <w:r w:rsidRPr="00B0401C">
          <w:rPr>
            <w:rStyle w:val="a4"/>
            <w:lang w:val="en-GB"/>
          </w:rPr>
          <w:t xml:space="preserve"> https://zakon.rada.gov.ua/laws/show/2755-17</w:t>
        </w:r>
      </w:hyperlink>
      <w:r w:rsidRPr="00B0401C">
        <w:rPr>
          <w:lang w:val="en-GB"/>
        </w:rPr>
        <w:t>.</w:t>
      </w:r>
    </w:p>
    <w:p w14:paraId="33D9F76C" w14:textId="77777777" w:rsidR="00E07118" w:rsidRPr="00B0401C" w:rsidRDefault="000C45AF" w:rsidP="0051654B">
      <w:pPr>
        <w:pStyle w:val="af2"/>
        <w:widowControl w:val="0"/>
        <w:numPr>
          <w:ilvl w:val="0"/>
          <w:numId w:val="30"/>
        </w:numPr>
        <w:tabs>
          <w:tab w:val="left" w:pos="567"/>
        </w:tabs>
        <w:spacing w:before="0" w:beforeAutospacing="0" w:after="0" w:afterAutospacing="0"/>
        <w:ind w:firstLine="567"/>
        <w:jc w:val="both"/>
        <w:rPr>
          <w:lang w:val="en-GB"/>
        </w:rPr>
      </w:pPr>
      <w:r w:rsidRPr="00B0401C">
        <w:rPr>
          <w:lang w:val="en-GB"/>
        </w:rPr>
        <w:t>Classifier of Professions DK 003:2010: approved by Order of the State Consumer Standards Service of Ukraine dated 28.07.2010 No. 327 [Electronic resource]. URL:</w:t>
      </w:r>
      <w:hyperlink r:id="rId20" w:tgtFrame="_new" w:history="1">
        <w:r w:rsidRPr="00B0401C">
          <w:rPr>
            <w:rStyle w:val="a4"/>
            <w:lang w:val="en-GB"/>
          </w:rPr>
          <w:t xml:space="preserve"> https://zakon.rada.gov.ua/laws/show/va327609-10</w:t>
        </w:r>
      </w:hyperlink>
      <w:r w:rsidRPr="00B0401C">
        <w:rPr>
          <w:lang w:val="en-GB"/>
        </w:rPr>
        <w:t>.</w:t>
      </w:r>
    </w:p>
    <w:p w14:paraId="4BF5BDA1" w14:textId="77777777" w:rsidR="00E07118" w:rsidRPr="00B0401C" w:rsidRDefault="000C45AF" w:rsidP="0051654B">
      <w:pPr>
        <w:pStyle w:val="af2"/>
        <w:widowControl w:val="0"/>
        <w:numPr>
          <w:ilvl w:val="0"/>
          <w:numId w:val="30"/>
        </w:numPr>
        <w:tabs>
          <w:tab w:val="left" w:pos="567"/>
        </w:tabs>
        <w:spacing w:before="0" w:beforeAutospacing="0" w:after="0" w:afterAutospacing="0"/>
        <w:ind w:firstLine="567"/>
        <w:jc w:val="both"/>
        <w:rPr>
          <w:lang w:val="en-GB"/>
        </w:rPr>
      </w:pPr>
      <w:r w:rsidRPr="00B0401C">
        <w:rPr>
          <w:lang w:val="en-GB"/>
        </w:rPr>
        <w:t>ILO Declaration on Fundamental Principles and Rights at Work (1998) [Electronic resource]. URL: https://zakon.rada.gov.ua/laws/show/993_260.</w:t>
      </w:r>
    </w:p>
    <w:p w14:paraId="2D78A9B3" w14:textId="77777777" w:rsidR="00E07118" w:rsidRPr="00B0401C" w:rsidRDefault="000C45AF" w:rsidP="0051654B">
      <w:pPr>
        <w:pStyle w:val="af2"/>
        <w:widowControl w:val="0"/>
        <w:numPr>
          <w:ilvl w:val="0"/>
          <w:numId w:val="30"/>
        </w:numPr>
        <w:tabs>
          <w:tab w:val="left" w:pos="567"/>
        </w:tabs>
        <w:spacing w:before="0" w:beforeAutospacing="0" w:after="0" w:afterAutospacing="0"/>
        <w:ind w:firstLine="567"/>
        <w:jc w:val="both"/>
        <w:rPr>
          <w:lang w:val="en-GB"/>
        </w:rPr>
      </w:pPr>
      <w:r w:rsidRPr="00B0401C">
        <w:rPr>
          <w:lang w:val="en-GB"/>
        </w:rPr>
        <w:t>ILO Convention No. 168 on Employment Promotion and Protection against Unemployment (1988) [Electronic resource]. URL: https://zakon.rada.gov.ua/laws/show/993_182#Text.</w:t>
      </w:r>
    </w:p>
    <w:p w14:paraId="0912F433" w14:textId="77777777" w:rsidR="00E07118" w:rsidRPr="00B0401C" w:rsidRDefault="00E07118" w:rsidP="0051654B">
      <w:pPr>
        <w:pStyle w:val="2"/>
        <w:keepNext w:val="0"/>
        <w:widowControl w:val="0"/>
        <w:numPr>
          <w:ilvl w:val="0"/>
          <w:numId w:val="0"/>
        </w:numPr>
        <w:tabs>
          <w:tab w:val="num" w:pos="0"/>
          <w:tab w:val="left" w:pos="567"/>
        </w:tabs>
        <w:suppressAutoHyphens w:val="0"/>
        <w:spacing w:before="0" w:after="0"/>
        <w:ind w:firstLine="567"/>
        <w:jc w:val="center"/>
        <w:rPr>
          <w:rFonts w:ascii="Times New Roman" w:hAnsi="Times New Roman" w:cs="Times New Roman"/>
          <w:sz w:val="24"/>
          <w:szCs w:val="24"/>
          <w:lang w:val="en-GB"/>
        </w:rPr>
      </w:pPr>
    </w:p>
    <w:p w14:paraId="372EF689" w14:textId="77777777" w:rsidR="00E07118" w:rsidRPr="00B0401C" w:rsidRDefault="000C45AF" w:rsidP="0051654B">
      <w:pPr>
        <w:pStyle w:val="2"/>
        <w:keepNext w:val="0"/>
        <w:widowControl w:val="0"/>
        <w:numPr>
          <w:ilvl w:val="1"/>
          <w:numId w:val="30"/>
        </w:numPr>
        <w:tabs>
          <w:tab w:val="left" w:pos="567"/>
        </w:tabs>
        <w:suppressAutoHyphens w:val="0"/>
        <w:spacing w:before="0" w:after="0"/>
        <w:ind w:firstLine="567"/>
        <w:jc w:val="center"/>
        <w:rPr>
          <w:rFonts w:ascii="Times New Roman" w:hAnsi="Times New Roman" w:cs="Times New Roman"/>
          <w:b w:val="0"/>
          <w:sz w:val="24"/>
          <w:szCs w:val="24"/>
          <w:lang w:val="en-GB"/>
        </w:rPr>
      </w:pPr>
      <w:r w:rsidRPr="00B0401C">
        <w:rPr>
          <w:rFonts w:ascii="Times New Roman" w:hAnsi="Times New Roman" w:cs="Times New Roman"/>
          <w:b w:val="0"/>
          <w:sz w:val="24"/>
          <w:szCs w:val="24"/>
          <w:lang w:val="en-GB"/>
        </w:rPr>
        <w:t>Basic literature</w:t>
      </w:r>
    </w:p>
    <w:p w14:paraId="1FB4AD7A" w14:textId="77777777" w:rsidR="00C51A61" w:rsidRPr="00B0401C" w:rsidRDefault="000C45AF" w:rsidP="0051654B">
      <w:pPr>
        <w:pStyle w:val="af2"/>
        <w:widowControl w:val="0"/>
        <w:numPr>
          <w:ilvl w:val="0"/>
          <w:numId w:val="30"/>
        </w:numPr>
        <w:tabs>
          <w:tab w:val="left" w:pos="567"/>
        </w:tabs>
        <w:ind w:firstLine="567"/>
        <w:jc w:val="both"/>
        <w:rPr>
          <w:lang w:val="en-GB"/>
        </w:rPr>
      </w:pPr>
      <w:proofErr w:type="spellStart"/>
      <w:r w:rsidRPr="00B0401C">
        <w:rPr>
          <w:lang w:val="en-GB"/>
        </w:rPr>
        <w:t>Akulov</w:t>
      </w:r>
      <w:proofErr w:type="spellEnd"/>
      <w:r w:rsidRPr="00B0401C">
        <w:rPr>
          <w:lang w:val="en-GB"/>
        </w:rPr>
        <w:t xml:space="preserve"> M. G., </w:t>
      </w:r>
      <w:proofErr w:type="spellStart"/>
      <w:r w:rsidRPr="00B0401C">
        <w:rPr>
          <w:lang w:val="en-GB"/>
        </w:rPr>
        <w:t>Drabanych</w:t>
      </w:r>
      <w:proofErr w:type="spellEnd"/>
      <w:r w:rsidRPr="00B0401C">
        <w:rPr>
          <w:lang w:val="en-GB"/>
        </w:rPr>
        <w:t xml:space="preserve"> A. V., </w:t>
      </w:r>
      <w:proofErr w:type="spellStart"/>
      <w:r w:rsidRPr="00B0401C">
        <w:rPr>
          <w:lang w:val="en-GB"/>
        </w:rPr>
        <w:t>Yevas</w:t>
      </w:r>
      <w:proofErr w:type="spellEnd"/>
      <w:r w:rsidRPr="00B0401C">
        <w:rPr>
          <w:lang w:val="en-GB"/>
        </w:rPr>
        <w:t xml:space="preserve"> T. V., </w:t>
      </w:r>
      <w:proofErr w:type="spellStart"/>
      <w:r w:rsidRPr="00B0401C">
        <w:rPr>
          <w:lang w:val="en-GB"/>
        </w:rPr>
        <w:t>Zhukova</w:t>
      </w:r>
      <w:proofErr w:type="spellEnd"/>
      <w:r w:rsidRPr="00B0401C">
        <w:rPr>
          <w:lang w:val="en-GB"/>
        </w:rPr>
        <w:t xml:space="preserve"> O. A. Labour Economics and Social and Labour Relations: Textbook. Kyiv: TUL, 2012. 328 p.</w:t>
      </w:r>
    </w:p>
    <w:p w14:paraId="716FF4A3" w14:textId="77777777" w:rsidR="007359EF" w:rsidRPr="00B0401C" w:rsidRDefault="000C45AF" w:rsidP="0051654B">
      <w:pPr>
        <w:pStyle w:val="af2"/>
        <w:widowControl w:val="0"/>
        <w:numPr>
          <w:ilvl w:val="0"/>
          <w:numId w:val="30"/>
        </w:numPr>
        <w:ind w:firstLine="567"/>
        <w:rPr>
          <w:lang w:val="en-GB"/>
        </w:rPr>
      </w:pPr>
      <w:proofErr w:type="spellStart"/>
      <w:r w:rsidRPr="00B0401C">
        <w:rPr>
          <w:bCs/>
          <w:lang w:val="en-GB"/>
        </w:rPr>
        <w:t>Blyzniuk</w:t>
      </w:r>
      <w:proofErr w:type="spellEnd"/>
      <w:r w:rsidRPr="00B0401C">
        <w:rPr>
          <w:bCs/>
          <w:lang w:val="en-GB"/>
        </w:rPr>
        <w:t xml:space="preserve"> V. V., </w:t>
      </w:r>
      <w:proofErr w:type="spellStart"/>
      <w:r w:rsidRPr="00B0401C">
        <w:rPr>
          <w:bCs/>
          <w:lang w:val="en-GB"/>
        </w:rPr>
        <w:t>Yatsenko</w:t>
      </w:r>
      <w:proofErr w:type="spellEnd"/>
      <w:r w:rsidRPr="00B0401C">
        <w:rPr>
          <w:bCs/>
          <w:lang w:val="en-GB"/>
        </w:rPr>
        <w:t xml:space="preserve"> L. D. </w:t>
      </w:r>
      <w:r w:rsidRPr="00B0401C">
        <w:rPr>
          <w:lang w:val="en-GB"/>
        </w:rPr>
        <w:t xml:space="preserve">The labour market of Ukraine in wartime. </w:t>
      </w:r>
      <w:r w:rsidRPr="00B0401C">
        <w:rPr>
          <w:i/>
          <w:iCs/>
          <w:lang w:val="en-GB"/>
        </w:rPr>
        <w:t>Economy of Ukraine</w:t>
      </w:r>
      <w:r w:rsidRPr="00B0401C">
        <w:rPr>
          <w:lang w:val="en-GB"/>
        </w:rPr>
        <w:t xml:space="preserve">. 2022. No. 7(728). P. 3–18. </w:t>
      </w:r>
    </w:p>
    <w:p w14:paraId="6F0910D1" w14:textId="77777777" w:rsidR="00C51A61" w:rsidRPr="00B0401C" w:rsidRDefault="000C45AF" w:rsidP="0051654B">
      <w:pPr>
        <w:pStyle w:val="af2"/>
        <w:widowControl w:val="0"/>
        <w:numPr>
          <w:ilvl w:val="0"/>
          <w:numId w:val="30"/>
        </w:numPr>
        <w:tabs>
          <w:tab w:val="left" w:pos="567"/>
        </w:tabs>
        <w:ind w:firstLine="567"/>
        <w:jc w:val="both"/>
        <w:rPr>
          <w:lang w:val="en-GB"/>
        </w:rPr>
      </w:pPr>
      <w:proofErr w:type="spellStart"/>
      <w:r w:rsidRPr="00B0401C">
        <w:rPr>
          <w:lang w:val="en-GB"/>
        </w:rPr>
        <w:t>Bohynia</w:t>
      </w:r>
      <w:proofErr w:type="spellEnd"/>
      <w:r w:rsidRPr="00B0401C">
        <w:rPr>
          <w:lang w:val="en-GB"/>
        </w:rPr>
        <w:t xml:space="preserve">, D. P., </w:t>
      </w:r>
      <w:proofErr w:type="spellStart"/>
      <w:r w:rsidRPr="00B0401C">
        <w:rPr>
          <w:lang w:val="en-GB"/>
        </w:rPr>
        <w:t>Hryshnova</w:t>
      </w:r>
      <w:proofErr w:type="spellEnd"/>
      <w:r w:rsidRPr="00B0401C">
        <w:rPr>
          <w:lang w:val="en-GB"/>
        </w:rPr>
        <w:t xml:space="preserve">, O. A. Fundamentals of Labour Economics: Textbook. 2nd ed., revised. Kyiv: </w:t>
      </w:r>
      <w:proofErr w:type="spellStart"/>
      <w:r w:rsidRPr="00B0401C">
        <w:rPr>
          <w:lang w:val="en-GB"/>
        </w:rPr>
        <w:t>Znannya</w:t>
      </w:r>
      <w:proofErr w:type="spellEnd"/>
      <w:r w:rsidRPr="00B0401C">
        <w:rPr>
          <w:lang w:val="en-GB"/>
        </w:rPr>
        <w:t>-Pres, 2001. 313 p.</w:t>
      </w:r>
    </w:p>
    <w:p w14:paraId="49D708A7" w14:textId="77777777" w:rsidR="007359EF" w:rsidRPr="00B0401C" w:rsidRDefault="000C45AF" w:rsidP="0051654B">
      <w:pPr>
        <w:pStyle w:val="af2"/>
        <w:widowControl w:val="0"/>
        <w:numPr>
          <w:ilvl w:val="0"/>
          <w:numId w:val="30"/>
        </w:numPr>
        <w:tabs>
          <w:tab w:val="left" w:pos="567"/>
        </w:tabs>
        <w:ind w:firstLine="567"/>
        <w:jc w:val="both"/>
        <w:rPr>
          <w:lang w:val="en-GB"/>
        </w:rPr>
      </w:pPr>
      <w:proofErr w:type="spellStart"/>
      <w:r w:rsidRPr="00B0401C">
        <w:rPr>
          <w:lang w:val="en-GB"/>
        </w:rPr>
        <w:t>Gryshnova</w:t>
      </w:r>
      <w:proofErr w:type="spellEnd"/>
      <w:r w:rsidRPr="00B0401C">
        <w:rPr>
          <w:lang w:val="en-GB"/>
        </w:rPr>
        <w:t xml:space="preserve"> O. A., </w:t>
      </w:r>
      <w:proofErr w:type="spellStart"/>
      <w:r w:rsidRPr="00B0401C">
        <w:rPr>
          <w:lang w:val="en-GB"/>
        </w:rPr>
        <w:t>Bilyk</w:t>
      </w:r>
      <w:proofErr w:type="spellEnd"/>
      <w:r w:rsidRPr="00B0401C">
        <w:rPr>
          <w:lang w:val="en-GB"/>
        </w:rPr>
        <w:t xml:space="preserve"> O. M. Labour economics and social and labour relations: practical guide: textbook. Kyiv: </w:t>
      </w:r>
      <w:proofErr w:type="spellStart"/>
      <w:r w:rsidRPr="00B0401C">
        <w:rPr>
          <w:lang w:val="en-GB"/>
        </w:rPr>
        <w:t>Znannya</w:t>
      </w:r>
      <w:proofErr w:type="spellEnd"/>
      <w:r w:rsidRPr="00B0401C">
        <w:rPr>
          <w:lang w:val="en-GB"/>
        </w:rPr>
        <w:t>, 2012. 286 pp.</w:t>
      </w:r>
    </w:p>
    <w:p w14:paraId="5973C9B4" w14:textId="77777777" w:rsidR="00C51A61" w:rsidRPr="00B0401C" w:rsidRDefault="000C45AF" w:rsidP="0051654B">
      <w:pPr>
        <w:pStyle w:val="af2"/>
        <w:widowControl w:val="0"/>
        <w:numPr>
          <w:ilvl w:val="0"/>
          <w:numId w:val="30"/>
        </w:numPr>
        <w:tabs>
          <w:tab w:val="left" w:pos="567"/>
        </w:tabs>
        <w:ind w:firstLine="567"/>
        <w:jc w:val="both"/>
        <w:rPr>
          <w:lang w:val="en-GB"/>
        </w:rPr>
      </w:pPr>
      <w:proofErr w:type="spellStart"/>
      <w:r w:rsidRPr="00B0401C">
        <w:rPr>
          <w:lang w:val="en-GB"/>
        </w:rPr>
        <w:t>Vasylchenko</w:t>
      </w:r>
      <w:proofErr w:type="spellEnd"/>
      <w:r w:rsidRPr="00B0401C">
        <w:rPr>
          <w:lang w:val="en-GB"/>
        </w:rPr>
        <w:t>, V. S. State Regulation of Employment. Kyiv: KNEU Publishing House, 2003. 252 p.</w:t>
      </w:r>
    </w:p>
    <w:p w14:paraId="4A0DF2D4" w14:textId="77777777" w:rsidR="00C51A61" w:rsidRPr="00B0401C" w:rsidRDefault="000C45AF" w:rsidP="0051654B">
      <w:pPr>
        <w:pStyle w:val="af2"/>
        <w:widowControl w:val="0"/>
        <w:numPr>
          <w:ilvl w:val="0"/>
          <w:numId w:val="30"/>
        </w:numPr>
        <w:tabs>
          <w:tab w:val="left" w:pos="567"/>
        </w:tabs>
        <w:ind w:firstLine="567"/>
        <w:jc w:val="both"/>
        <w:rPr>
          <w:lang w:val="en-GB"/>
        </w:rPr>
      </w:pPr>
      <w:proofErr w:type="spellStart"/>
      <w:r w:rsidRPr="00B0401C">
        <w:rPr>
          <w:lang w:val="en-GB"/>
        </w:rPr>
        <w:t>Vedernikov</w:t>
      </w:r>
      <w:proofErr w:type="spellEnd"/>
      <w:r w:rsidRPr="00B0401C">
        <w:rPr>
          <w:lang w:val="en-GB"/>
        </w:rPr>
        <w:t xml:space="preserve"> M. D. et al. Labour Economics and Social and Labour Relations: Textbook. </w:t>
      </w:r>
      <w:proofErr w:type="spellStart"/>
      <w:r w:rsidRPr="00B0401C">
        <w:rPr>
          <w:lang w:val="en-GB"/>
        </w:rPr>
        <w:t>Lviv</w:t>
      </w:r>
      <w:proofErr w:type="spellEnd"/>
      <w:r w:rsidRPr="00B0401C">
        <w:rPr>
          <w:lang w:val="en-GB"/>
        </w:rPr>
        <w:t xml:space="preserve">: </w:t>
      </w:r>
      <w:proofErr w:type="spellStart"/>
      <w:r w:rsidRPr="00B0401C">
        <w:rPr>
          <w:lang w:val="en-GB"/>
        </w:rPr>
        <w:t>Novyi</w:t>
      </w:r>
      <w:proofErr w:type="spellEnd"/>
      <w:r w:rsidRPr="00B0401C">
        <w:rPr>
          <w:lang w:val="en-GB"/>
        </w:rPr>
        <w:t xml:space="preserve"> </w:t>
      </w:r>
      <w:proofErr w:type="spellStart"/>
      <w:r w:rsidRPr="00B0401C">
        <w:rPr>
          <w:lang w:val="en-GB"/>
        </w:rPr>
        <w:t>Svit</w:t>
      </w:r>
      <w:proofErr w:type="spellEnd"/>
      <w:r w:rsidRPr="00B0401C">
        <w:rPr>
          <w:lang w:val="en-GB"/>
        </w:rPr>
        <w:t>–2000, 2012. 869 p.</w:t>
      </w:r>
    </w:p>
    <w:p w14:paraId="14299333" w14:textId="77777777" w:rsidR="00C51A61" w:rsidRPr="00B0401C" w:rsidRDefault="000C45AF" w:rsidP="0051654B">
      <w:pPr>
        <w:pStyle w:val="af2"/>
        <w:widowControl w:val="0"/>
        <w:numPr>
          <w:ilvl w:val="0"/>
          <w:numId w:val="30"/>
        </w:numPr>
        <w:tabs>
          <w:tab w:val="left" w:pos="567"/>
        </w:tabs>
        <w:ind w:firstLine="567"/>
        <w:jc w:val="both"/>
        <w:rPr>
          <w:lang w:val="en-GB"/>
        </w:rPr>
      </w:pPr>
      <w:proofErr w:type="spellStart"/>
      <w:r w:rsidRPr="00B0401C">
        <w:rPr>
          <w:lang w:val="en-GB"/>
        </w:rPr>
        <w:t>Hryshnova</w:t>
      </w:r>
      <w:proofErr w:type="spellEnd"/>
      <w:r w:rsidRPr="00B0401C">
        <w:rPr>
          <w:lang w:val="en-GB"/>
        </w:rPr>
        <w:t xml:space="preserve"> O. A. Labour Economics and Social and Labour Relations: Textbook. Kyiv: </w:t>
      </w:r>
      <w:proofErr w:type="spellStart"/>
      <w:r w:rsidRPr="00B0401C">
        <w:rPr>
          <w:lang w:val="en-GB"/>
        </w:rPr>
        <w:t>Znannya</w:t>
      </w:r>
      <w:proofErr w:type="spellEnd"/>
      <w:r w:rsidRPr="00B0401C">
        <w:rPr>
          <w:lang w:val="en-GB"/>
        </w:rPr>
        <w:t>, 2009.</w:t>
      </w:r>
    </w:p>
    <w:p w14:paraId="1A00B963" w14:textId="77777777" w:rsidR="00C51A61" w:rsidRPr="00B0401C" w:rsidRDefault="000C45AF" w:rsidP="0051654B">
      <w:pPr>
        <w:pStyle w:val="af2"/>
        <w:widowControl w:val="0"/>
        <w:numPr>
          <w:ilvl w:val="0"/>
          <w:numId w:val="30"/>
        </w:numPr>
        <w:tabs>
          <w:tab w:val="left" w:pos="567"/>
        </w:tabs>
        <w:ind w:firstLine="567"/>
        <w:jc w:val="both"/>
        <w:rPr>
          <w:lang w:val="en-GB"/>
        </w:rPr>
      </w:pPr>
      <w:proofErr w:type="spellStart"/>
      <w:r w:rsidRPr="00B0401C">
        <w:rPr>
          <w:lang w:val="en-GB"/>
        </w:rPr>
        <w:t>Danyuk</w:t>
      </w:r>
      <w:proofErr w:type="spellEnd"/>
      <w:r w:rsidRPr="00B0401C">
        <w:rPr>
          <w:lang w:val="en-GB"/>
        </w:rPr>
        <w:t xml:space="preserve"> V. M., </w:t>
      </w:r>
      <w:proofErr w:type="spellStart"/>
      <w:r w:rsidRPr="00B0401C">
        <w:rPr>
          <w:lang w:val="en-GB"/>
        </w:rPr>
        <w:t>Raikovska</w:t>
      </w:r>
      <w:proofErr w:type="spellEnd"/>
      <w:r w:rsidRPr="00B0401C">
        <w:rPr>
          <w:lang w:val="en-GB"/>
        </w:rPr>
        <w:t xml:space="preserve"> G. O. Labour Norms: Textbook. Kyiv: KNEU, 2006. 268 p.</w:t>
      </w:r>
    </w:p>
    <w:p w14:paraId="28D4C4BC" w14:textId="77777777" w:rsidR="00C51A61" w:rsidRPr="00B0401C" w:rsidRDefault="000C45AF" w:rsidP="0051654B">
      <w:pPr>
        <w:pStyle w:val="af2"/>
        <w:widowControl w:val="0"/>
        <w:numPr>
          <w:ilvl w:val="0"/>
          <w:numId w:val="30"/>
        </w:numPr>
        <w:tabs>
          <w:tab w:val="left" w:pos="567"/>
        </w:tabs>
        <w:ind w:firstLine="567"/>
        <w:jc w:val="both"/>
        <w:rPr>
          <w:lang w:val="en-GB"/>
        </w:rPr>
      </w:pPr>
      <w:r w:rsidRPr="00B0401C">
        <w:rPr>
          <w:lang w:val="en-GB"/>
        </w:rPr>
        <w:lastRenderedPageBreak/>
        <w:t>Economic Activity of the Population of Ukraine. 2018: Statistical Compilation / State Statistics Service of Ukraine. Kyiv, 2019. 205 p.</w:t>
      </w:r>
    </w:p>
    <w:p w14:paraId="058C3BDD" w14:textId="77777777" w:rsidR="00C51A61" w:rsidRPr="00B0401C" w:rsidRDefault="000C45AF" w:rsidP="0051654B">
      <w:pPr>
        <w:pStyle w:val="af2"/>
        <w:widowControl w:val="0"/>
        <w:numPr>
          <w:ilvl w:val="0"/>
          <w:numId w:val="30"/>
        </w:numPr>
        <w:tabs>
          <w:tab w:val="left" w:pos="567"/>
        </w:tabs>
        <w:ind w:firstLine="567"/>
        <w:jc w:val="both"/>
        <w:rPr>
          <w:lang w:val="en-GB"/>
        </w:rPr>
      </w:pPr>
      <w:proofErr w:type="spellStart"/>
      <w:r w:rsidRPr="00B0401C">
        <w:rPr>
          <w:lang w:val="en-GB"/>
        </w:rPr>
        <w:t>Yesenova</w:t>
      </w:r>
      <w:proofErr w:type="spellEnd"/>
      <w:r w:rsidRPr="00B0401C">
        <w:rPr>
          <w:lang w:val="en-GB"/>
        </w:rPr>
        <w:t xml:space="preserve"> N. I. Labour economics and social and labour relations: teaching manual. </w:t>
      </w:r>
      <w:proofErr w:type="spellStart"/>
      <w:r w:rsidRPr="00B0401C">
        <w:rPr>
          <w:lang w:val="en-GB"/>
        </w:rPr>
        <w:t>Kharkiv</w:t>
      </w:r>
      <w:proofErr w:type="spellEnd"/>
      <w:r w:rsidRPr="00B0401C">
        <w:rPr>
          <w:lang w:val="en-GB"/>
        </w:rPr>
        <w:t xml:space="preserve">: </w:t>
      </w:r>
      <w:proofErr w:type="spellStart"/>
      <w:r w:rsidRPr="00B0401C">
        <w:rPr>
          <w:lang w:val="en-GB"/>
        </w:rPr>
        <w:t>Kharkiv</w:t>
      </w:r>
      <w:proofErr w:type="spellEnd"/>
      <w:r w:rsidRPr="00B0401C">
        <w:rPr>
          <w:lang w:val="en-GB"/>
        </w:rPr>
        <w:t xml:space="preserve"> State University of Food Technology and Trade, 2017. 189 p.</w:t>
      </w:r>
    </w:p>
    <w:p w14:paraId="6FE13F69" w14:textId="77777777" w:rsidR="00C51A61" w:rsidRPr="00B0401C" w:rsidRDefault="000C45AF" w:rsidP="0051654B">
      <w:pPr>
        <w:pStyle w:val="af2"/>
        <w:widowControl w:val="0"/>
        <w:numPr>
          <w:ilvl w:val="0"/>
          <w:numId w:val="30"/>
        </w:numPr>
        <w:tabs>
          <w:tab w:val="left" w:pos="567"/>
        </w:tabs>
        <w:ind w:firstLine="567"/>
        <w:jc w:val="both"/>
        <w:rPr>
          <w:lang w:val="en-GB"/>
        </w:rPr>
      </w:pPr>
      <w:r w:rsidRPr="00B0401C">
        <w:rPr>
          <w:lang w:val="en-GB"/>
        </w:rPr>
        <w:t xml:space="preserve">Ilyich L. M. Structural transformations of the transitional labour market of Ukraine: monograph. Kyiv: </w:t>
      </w:r>
      <w:proofErr w:type="spellStart"/>
      <w:r w:rsidRPr="00B0401C">
        <w:rPr>
          <w:lang w:val="en-GB"/>
        </w:rPr>
        <w:t>Alerta</w:t>
      </w:r>
      <w:proofErr w:type="spellEnd"/>
      <w:r w:rsidRPr="00B0401C">
        <w:rPr>
          <w:lang w:val="en-GB"/>
        </w:rPr>
        <w:t>, 2017. 608 p.</w:t>
      </w:r>
    </w:p>
    <w:p w14:paraId="2F4A8CD7" w14:textId="77777777" w:rsidR="00C51A61" w:rsidRPr="00B0401C" w:rsidRDefault="000C45AF" w:rsidP="0051654B">
      <w:pPr>
        <w:pStyle w:val="af2"/>
        <w:widowControl w:val="0"/>
        <w:numPr>
          <w:ilvl w:val="0"/>
          <w:numId w:val="30"/>
        </w:numPr>
        <w:tabs>
          <w:tab w:val="left" w:pos="567"/>
        </w:tabs>
        <w:ind w:firstLine="567"/>
        <w:jc w:val="both"/>
        <w:rPr>
          <w:lang w:val="en-GB"/>
        </w:rPr>
      </w:pPr>
      <w:proofErr w:type="spellStart"/>
      <w:r w:rsidRPr="00B0401C">
        <w:rPr>
          <w:lang w:val="en-GB"/>
        </w:rPr>
        <w:t>Karpishchenko</w:t>
      </w:r>
      <w:proofErr w:type="spellEnd"/>
      <w:r w:rsidRPr="00B0401C">
        <w:rPr>
          <w:lang w:val="en-GB"/>
        </w:rPr>
        <w:t xml:space="preserve"> O. I. Labour economics and social and labour relations: teaching manual. Sumy: Sumy State University, 2015. 190 p.</w:t>
      </w:r>
    </w:p>
    <w:p w14:paraId="5A09EAF2" w14:textId="77777777" w:rsidR="00C51A61" w:rsidRPr="00B0401C" w:rsidRDefault="000C45AF" w:rsidP="0051654B">
      <w:pPr>
        <w:pStyle w:val="af2"/>
        <w:widowControl w:val="0"/>
        <w:numPr>
          <w:ilvl w:val="0"/>
          <w:numId w:val="30"/>
        </w:numPr>
        <w:tabs>
          <w:tab w:val="left" w:pos="567"/>
        </w:tabs>
        <w:ind w:firstLine="567"/>
        <w:jc w:val="both"/>
        <w:rPr>
          <w:lang w:val="en-GB"/>
        </w:rPr>
      </w:pPr>
      <w:proofErr w:type="spellStart"/>
      <w:r w:rsidRPr="00B0401C">
        <w:rPr>
          <w:lang w:val="en-GB"/>
        </w:rPr>
        <w:t>Komarnytskyi</w:t>
      </w:r>
      <w:proofErr w:type="spellEnd"/>
      <w:r w:rsidRPr="00B0401C">
        <w:rPr>
          <w:lang w:val="en-GB"/>
        </w:rPr>
        <w:t xml:space="preserve"> I. M., </w:t>
      </w:r>
      <w:proofErr w:type="spellStart"/>
      <w:r w:rsidRPr="00B0401C">
        <w:rPr>
          <w:lang w:val="en-GB"/>
        </w:rPr>
        <w:t>Komarnytska</w:t>
      </w:r>
      <w:proofErr w:type="spellEnd"/>
      <w:r w:rsidRPr="00B0401C">
        <w:rPr>
          <w:lang w:val="en-GB"/>
        </w:rPr>
        <w:t xml:space="preserve"> H. O. Labour economics and social and labour relations: textbook. </w:t>
      </w:r>
      <w:proofErr w:type="spellStart"/>
      <w:r w:rsidRPr="00B0401C">
        <w:rPr>
          <w:lang w:val="en-GB"/>
        </w:rPr>
        <w:t>Khmelnytskyi</w:t>
      </w:r>
      <w:proofErr w:type="spellEnd"/>
      <w:r w:rsidRPr="00B0401C">
        <w:rPr>
          <w:lang w:val="en-GB"/>
        </w:rPr>
        <w:t xml:space="preserve">: FOP </w:t>
      </w:r>
      <w:proofErr w:type="spellStart"/>
      <w:r w:rsidRPr="00B0401C">
        <w:rPr>
          <w:lang w:val="en-GB"/>
        </w:rPr>
        <w:t>Tsypak</w:t>
      </w:r>
      <w:proofErr w:type="spellEnd"/>
      <w:r w:rsidRPr="00B0401C">
        <w:rPr>
          <w:lang w:val="en-GB"/>
        </w:rPr>
        <w:t xml:space="preserve"> A. A., 2016.</w:t>
      </w:r>
    </w:p>
    <w:p w14:paraId="498733C2" w14:textId="77777777" w:rsidR="00C51A61" w:rsidRPr="00B0401C" w:rsidRDefault="000C45AF" w:rsidP="0051654B">
      <w:pPr>
        <w:pStyle w:val="af2"/>
        <w:widowControl w:val="0"/>
        <w:numPr>
          <w:ilvl w:val="0"/>
          <w:numId w:val="30"/>
        </w:numPr>
        <w:tabs>
          <w:tab w:val="left" w:pos="567"/>
        </w:tabs>
        <w:ind w:firstLine="567"/>
        <w:jc w:val="both"/>
        <w:rPr>
          <w:lang w:val="en-GB"/>
        </w:rPr>
      </w:pPr>
      <w:proofErr w:type="spellStart"/>
      <w:r w:rsidRPr="00B0401C">
        <w:rPr>
          <w:lang w:val="en-GB"/>
        </w:rPr>
        <w:t>Lukashivich</w:t>
      </w:r>
      <w:proofErr w:type="spellEnd"/>
      <w:r w:rsidRPr="00B0401C">
        <w:rPr>
          <w:lang w:val="en-GB"/>
        </w:rPr>
        <w:t xml:space="preserve">, V. M. Labour Economics and Social and Labour Relations: Textbook. 2nd ed., revised and supplemented. </w:t>
      </w:r>
      <w:proofErr w:type="spellStart"/>
      <w:r w:rsidRPr="00B0401C">
        <w:rPr>
          <w:lang w:val="en-GB"/>
        </w:rPr>
        <w:t>Lviv</w:t>
      </w:r>
      <w:proofErr w:type="spellEnd"/>
      <w:r w:rsidRPr="00B0401C">
        <w:rPr>
          <w:lang w:val="en-GB"/>
        </w:rPr>
        <w:t xml:space="preserve">: </w:t>
      </w:r>
      <w:proofErr w:type="spellStart"/>
      <w:r w:rsidRPr="00B0401C">
        <w:rPr>
          <w:lang w:val="en-GB"/>
        </w:rPr>
        <w:t>Novyi</w:t>
      </w:r>
      <w:proofErr w:type="spellEnd"/>
      <w:r w:rsidRPr="00B0401C">
        <w:rPr>
          <w:lang w:val="en-GB"/>
        </w:rPr>
        <w:t xml:space="preserve"> </w:t>
      </w:r>
      <w:proofErr w:type="spellStart"/>
      <w:r w:rsidRPr="00B0401C">
        <w:rPr>
          <w:lang w:val="en-GB"/>
        </w:rPr>
        <w:t>Svit</w:t>
      </w:r>
      <w:proofErr w:type="spellEnd"/>
      <w:r w:rsidRPr="00B0401C">
        <w:rPr>
          <w:lang w:val="en-GB"/>
        </w:rPr>
        <w:t>–2000, 2012. 424 p.</w:t>
      </w:r>
    </w:p>
    <w:p w14:paraId="62D97E41" w14:textId="77777777" w:rsidR="007359EF" w:rsidRPr="00B0401C" w:rsidRDefault="000C45AF" w:rsidP="0051654B">
      <w:pPr>
        <w:pStyle w:val="af2"/>
        <w:widowControl w:val="0"/>
        <w:numPr>
          <w:ilvl w:val="0"/>
          <w:numId w:val="30"/>
        </w:numPr>
        <w:ind w:firstLine="567"/>
        <w:rPr>
          <w:lang w:val="en-GB"/>
        </w:rPr>
      </w:pPr>
      <w:proofErr w:type="spellStart"/>
      <w:r w:rsidRPr="00B0401C">
        <w:rPr>
          <w:bCs/>
          <w:lang w:val="en-GB"/>
        </w:rPr>
        <w:t>Lyubomudrova</w:t>
      </w:r>
      <w:proofErr w:type="spellEnd"/>
      <w:r w:rsidRPr="00B0401C">
        <w:rPr>
          <w:bCs/>
          <w:lang w:val="en-GB"/>
        </w:rPr>
        <w:t xml:space="preserve"> N. P., </w:t>
      </w:r>
      <w:proofErr w:type="spellStart"/>
      <w:r w:rsidRPr="00B0401C">
        <w:rPr>
          <w:bCs/>
          <w:lang w:val="en-GB"/>
        </w:rPr>
        <w:t>Goychuk</w:t>
      </w:r>
      <w:proofErr w:type="spellEnd"/>
      <w:r w:rsidRPr="00B0401C">
        <w:rPr>
          <w:bCs/>
          <w:lang w:val="en-GB"/>
        </w:rPr>
        <w:t xml:space="preserve"> V. I. </w:t>
      </w:r>
      <w:r w:rsidRPr="00B0401C">
        <w:rPr>
          <w:lang w:val="en-GB"/>
        </w:rPr>
        <w:t xml:space="preserve">Changes in the labour market under martial law and prospects for post-war recovery. </w:t>
      </w:r>
      <w:r w:rsidRPr="00B0401C">
        <w:rPr>
          <w:i/>
          <w:iCs/>
          <w:lang w:val="en-GB"/>
        </w:rPr>
        <w:t>Economy and Society</w:t>
      </w:r>
      <w:r w:rsidRPr="00B0401C">
        <w:rPr>
          <w:lang w:val="en-GB"/>
        </w:rPr>
        <w:t>. 2022. No. 40. DOI:</w:t>
      </w:r>
      <w:hyperlink r:id="rId21" w:tgtFrame="_blank" w:history="1">
        <w:r w:rsidRPr="00B0401C">
          <w:rPr>
            <w:rStyle w:val="a4"/>
            <w:lang w:val="en-GB"/>
          </w:rPr>
          <w:t xml:space="preserve"> https://doi.org/10.32782/2524-0072/2022-40-31</w:t>
        </w:r>
      </w:hyperlink>
      <w:r w:rsidRPr="00B0401C">
        <w:rPr>
          <w:lang w:val="en-GB"/>
        </w:rPr>
        <w:t xml:space="preserve"> </w:t>
      </w:r>
    </w:p>
    <w:p w14:paraId="4CCD6937" w14:textId="77777777" w:rsidR="00C51A61" w:rsidRPr="00B0401C" w:rsidRDefault="000C45AF" w:rsidP="0051654B">
      <w:pPr>
        <w:pStyle w:val="af2"/>
        <w:widowControl w:val="0"/>
        <w:numPr>
          <w:ilvl w:val="0"/>
          <w:numId w:val="30"/>
        </w:numPr>
        <w:tabs>
          <w:tab w:val="left" w:pos="567"/>
        </w:tabs>
        <w:ind w:firstLine="567"/>
        <w:jc w:val="both"/>
        <w:rPr>
          <w:lang w:val="en-GB"/>
        </w:rPr>
      </w:pPr>
      <w:proofErr w:type="spellStart"/>
      <w:r w:rsidRPr="00B0401C">
        <w:rPr>
          <w:lang w:val="en-GB"/>
        </w:rPr>
        <w:t>Skvortsov</w:t>
      </w:r>
      <w:proofErr w:type="spellEnd"/>
      <w:r w:rsidRPr="00B0401C">
        <w:rPr>
          <w:lang w:val="en-GB"/>
        </w:rPr>
        <w:t xml:space="preserve"> I. B., </w:t>
      </w:r>
      <w:proofErr w:type="spellStart"/>
      <w:r w:rsidRPr="00B0401C">
        <w:rPr>
          <w:lang w:val="en-GB"/>
        </w:rPr>
        <w:t>Voitsekhovska</w:t>
      </w:r>
      <w:proofErr w:type="spellEnd"/>
      <w:r w:rsidRPr="00B0401C">
        <w:rPr>
          <w:lang w:val="en-GB"/>
        </w:rPr>
        <w:t xml:space="preserve"> V. V., </w:t>
      </w:r>
      <w:proofErr w:type="spellStart"/>
      <w:r w:rsidRPr="00B0401C">
        <w:rPr>
          <w:lang w:val="en-GB"/>
        </w:rPr>
        <w:t>Zagoretska</w:t>
      </w:r>
      <w:proofErr w:type="spellEnd"/>
      <w:r w:rsidRPr="00B0401C">
        <w:rPr>
          <w:lang w:val="en-GB"/>
        </w:rPr>
        <w:t xml:space="preserve"> O. </w:t>
      </w:r>
      <w:proofErr w:type="spellStart"/>
      <w:r w:rsidRPr="00B0401C">
        <w:rPr>
          <w:lang w:val="en-GB"/>
        </w:rPr>
        <w:t>Ya</w:t>
      </w:r>
      <w:proofErr w:type="spellEnd"/>
      <w:r w:rsidRPr="00B0401C">
        <w:rPr>
          <w:lang w:val="en-GB"/>
        </w:rPr>
        <w:t xml:space="preserve">. et al. Labour economics and social and labour relations: textbook. </w:t>
      </w:r>
      <w:proofErr w:type="spellStart"/>
      <w:r w:rsidRPr="00B0401C">
        <w:rPr>
          <w:lang w:val="en-GB"/>
        </w:rPr>
        <w:t>Lviv</w:t>
      </w:r>
      <w:proofErr w:type="spellEnd"/>
      <w:r w:rsidRPr="00B0401C">
        <w:rPr>
          <w:lang w:val="en-GB"/>
        </w:rPr>
        <w:t xml:space="preserve">: </w:t>
      </w:r>
      <w:proofErr w:type="spellStart"/>
      <w:r w:rsidRPr="00B0401C">
        <w:rPr>
          <w:lang w:val="en-GB"/>
        </w:rPr>
        <w:t>Lviv</w:t>
      </w:r>
      <w:proofErr w:type="spellEnd"/>
      <w:r w:rsidRPr="00B0401C">
        <w:rPr>
          <w:lang w:val="en-GB"/>
        </w:rPr>
        <w:t xml:space="preserve"> Polytechnic Publishing House, 2016. 265 p.</w:t>
      </w:r>
    </w:p>
    <w:p w14:paraId="7F4A4881" w14:textId="77777777" w:rsidR="00C51A61" w:rsidRPr="00B0401C" w:rsidRDefault="000C45AF" w:rsidP="0051654B">
      <w:pPr>
        <w:pStyle w:val="af2"/>
        <w:widowControl w:val="0"/>
        <w:numPr>
          <w:ilvl w:val="0"/>
          <w:numId w:val="30"/>
        </w:numPr>
        <w:tabs>
          <w:tab w:val="left" w:pos="567"/>
        </w:tabs>
        <w:ind w:firstLine="567"/>
        <w:jc w:val="both"/>
        <w:rPr>
          <w:lang w:val="en-GB"/>
        </w:rPr>
      </w:pPr>
      <w:r w:rsidRPr="00B0401C">
        <w:rPr>
          <w:lang w:val="en-GB"/>
        </w:rPr>
        <w:t>Statistical Yearbook of Ukraine for 2018 / edited by I. E. Werner. Kyiv: State Treasury Service of Ukraine, 2019.</w:t>
      </w:r>
    </w:p>
    <w:p w14:paraId="5FCC81C9" w14:textId="77777777" w:rsidR="007359EF" w:rsidRPr="00B0401C" w:rsidRDefault="000C45AF" w:rsidP="0051654B">
      <w:pPr>
        <w:pStyle w:val="af2"/>
        <w:widowControl w:val="0"/>
        <w:numPr>
          <w:ilvl w:val="0"/>
          <w:numId w:val="30"/>
        </w:numPr>
        <w:ind w:firstLine="567"/>
        <w:rPr>
          <w:lang w:val="en-GB"/>
        </w:rPr>
      </w:pPr>
      <w:proofErr w:type="spellStart"/>
      <w:r w:rsidRPr="00B0401C">
        <w:rPr>
          <w:bCs/>
          <w:lang w:val="en-GB"/>
        </w:rPr>
        <w:t>Sudakov</w:t>
      </w:r>
      <w:proofErr w:type="spellEnd"/>
      <w:r w:rsidRPr="00B0401C">
        <w:rPr>
          <w:bCs/>
          <w:lang w:val="en-GB"/>
        </w:rPr>
        <w:t xml:space="preserve">, M., </w:t>
      </w:r>
      <w:proofErr w:type="spellStart"/>
      <w:r w:rsidRPr="00B0401C">
        <w:rPr>
          <w:bCs/>
          <w:lang w:val="en-GB"/>
        </w:rPr>
        <w:t>Lisogor</w:t>
      </w:r>
      <w:proofErr w:type="spellEnd"/>
      <w:r w:rsidRPr="00B0401C">
        <w:rPr>
          <w:bCs/>
          <w:lang w:val="en-GB"/>
        </w:rPr>
        <w:t xml:space="preserve">, L. </w:t>
      </w:r>
      <w:r w:rsidRPr="00B0401C">
        <w:rPr>
          <w:lang w:val="en-GB"/>
        </w:rPr>
        <w:t>Labour Market of Ukraine 2022–2023: Status, Trends and Prospects: Analytical Report. Kyiv, 2023. URL:</w:t>
      </w:r>
      <w:hyperlink r:id="rId22" w:tgtFrame="_blank" w:history="1">
        <w:r w:rsidRPr="00B0401C">
          <w:rPr>
            <w:rStyle w:val="a4"/>
            <w:lang w:val="en-GB"/>
          </w:rPr>
          <w:t xml:space="preserve"> https://solidarityfund.org.ua/wp-content/uploads/2023/04/ebrd_ukraine-lm-1.pdf</w:t>
        </w:r>
      </w:hyperlink>
      <w:r w:rsidRPr="00B0401C">
        <w:rPr>
          <w:lang w:val="en-GB"/>
        </w:rPr>
        <w:t xml:space="preserve"> </w:t>
      </w:r>
    </w:p>
    <w:p w14:paraId="439BDEDA" w14:textId="77777777" w:rsidR="007359EF" w:rsidRPr="00B0401C" w:rsidRDefault="000C45AF" w:rsidP="0051654B">
      <w:pPr>
        <w:pStyle w:val="af2"/>
        <w:widowControl w:val="0"/>
        <w:numPr>
          <w:ilvl w:val="0"/>
          <w:numId w:val="30"/>
        </w:numPr>
        <w:ind w:firstLine="567"/>
        <w:rPr>
          <w:lang w:val="en-GB"/>
        </w:rPr>
      </w:pPr>
      <w:proofErr w:type="spellStart"/>
      <w:r w:rsidRPr="00B0401C">
        <w:rPr>
          <w:bCs/>
          <w:lang w:val="en-GB"/>
        </w:rPr>
        <w:t>Yatsenko</w:t>
      </w:r>
      <w:proofErr w:type="spellEnd"/>
      <w:r w:rsidRPr="00B0401C">
        <w:rPr>
          <w:bCs/>
          <w:lang w:val="en-GB"/>
        </w:rPr>
        <w:t xml:space="preserve"> L. D. </w:t>
      </w:r>
      <w:r w:rsidRPr="00B0401C">
        <w:rPr>
          <w:lang w:val="en-GB"/>
        </w:rPr>
        <w:t>Trends in Ukraine's labour market in wartime: analytical notes. Kyiv: NISD, 2024. URL:</w:t>
      </w:r>
      <w:hyperlink r:id="rId23" w:tgtFrame="_blank" w:history="1">
        <w:r w:rsidRPr="00B0401C">
          <w:rPr>
            <w:rStyle w:val="a4"/>
            <w:lang w:val="en-GB"/>
          </w:rPr>
          <w:t xml:space="preserve"> https://niss.gov.ua/news/komentari-ekspertiv/trendi-na-rinku-praci-ukrayini-v-umovakh-viyni</w:t>
        </w:r>
      </w:hyperlink>
      <w:r w:rsidRPr="00B0401C">
        <w:rPr>
          <w:lang w:val="en-GB"/>
        </w:rPr>
        <w:t xml:space="preserve"> </w:t>
      </w:r>
    </w:p>
    <w:p w14:paraId="4DC11B13" w14:textId="77777777" w:rsidR="00E07118" w:rsidRPr="00B0401C" w:rsidRDefault="000C45AF" w:rsidP="0051654B">
      <w:pPr>
        <w:pStyle w:val="af2"/>
        <w:widowControl w:val="0"/>
        <w:numPr>
          <w:ilvl w:val="0"/>
          <w:numId w:val="30"/>
        </w:numPr>
        <w:tabs>
          <w:tab w:val="left" w:pos="567"/>
        </w:tabs>
        <w:spacing w:before="0" w:beforeAutospacing="0" w:after="0" w:afterAutospacing="0"/>
        <w:ind w:firstLine="567"/>
        <w:jc w:val="both"/>
        <w:rPr>
          <w:lang w:val="en-GB"/>
        </w:rPr>
      </w:pPr>
      <w:proofErr w:type="spellStart"/>
      <w:r w:rsidRPr="00B0401C">
        <w:rPr>
          <w:lang w:val="en-GB"/>
        </w:rPr>
        <w:t>Borjas</w:t>
      </w:r>
      <w:proofErr w:type="spellEnd"/>
      <w:r w:rsidRPr="00B0401C">
        <w:rPr>
          <w:lang w:val="en-GB"/>
        </w:rPr>
        <w:t xml:space="preserve"> G. J. International Differences in Labour Market Performance of Immigrants. Kalamazoo, MI: W.E. Upjohn Institute for Employment Research, 1996.</w:t>
      </w:r>
    </w:p>
    <w:p w14:paraId="0438857E" w14:textId="77777777" w:rsidR="00E07118" w:rsidRPr="00B0401C" w:rsidRDefault="000C45AF" w:rsidP="0051654B">
      <w:pPr>
        <w:pStyle w:val="af2"/>
        <w:widowControl w:val="0"/>
        <w:numPr>
          <w:ilvl w:val="0"/>
          <w:numId w:val="30"/>
        </w:numPr>
        <w:tabs>
          <w:tab w:val="left" w:pos="567"/>
        </w:tabs>
        <w:spacing w:before="0" w:beforeAutospacing="0" w:after="0" w:afterAutospacing="0"/>
        <w:ind w:firstLine="567"/>
        <w:jc w:val="both"/>
        <w:rPr>
          <w:lang w:val="en-GB"/>
        </w:rPr>
      </w:pPr>
      <w:proofErr w:type="spellStart"/>
      <w:r w:rsidRPr="00B0401C">
        <w:rPr>
          <w:lang w:val="en-GB"/>
        </w:rPr>
        <w:t>Akilina</w:t>
      </w:r>
      <w:proofErr w:type="spellEnd"/>
      <w:r w:rsidRPr="00B0401C">
        <w:rPr>
          <w:lang w:val="en-GB"/>
        </w:rPr>
        <w:t xml:space="preserve"> O., </w:t>
      </w:r>
      <w:proofErr w:type="spellStart"/>
      <w:r w:rsidRPr="00B0401C">
        <w:rPr>
          <w:lang w:val="en-GB"/>
        </w:rPr>
        <w:t>Ilich</w:t>
      </w:r>
      <w:proofErr w:type="spellEnd"/>
      <w:r w:rsidRPr="00B0401C">
        <w:rPr>
          <w:lang w:val="en-GB"/>
        </w:rPr>
        <w:t xml:space="preserve"> L. Impact of ICT on Labour Market Development: Main Trends and Prospects. </w:t>
      </w:r>
      <w:r w:rsidRPr="00B0401C">
        <w:rPr>
          <w:rStyle w:val="a3"/>
          <w:lang w:val="en-GB"/>
        </w:rPr>
        <w:t>Open Educational e-Environment of Modern University</w:t>
      </w:r>
      <w:r w:rsidRPr="00B0401C">
        <w:rPr>
          <w:lang w:val="en-GB"/>
        </w:rPr>
        <w:t>. 2017. Vol. 3. P. 55–68.</w:t>
      </w:r>
    </w:p>
    <w:p w14:paraId="0765E13C" w14:textId="77777777" w:rsidR="00E07118" w:rsidRPr="00B0401C" w:rsidRDefault="000C45AF" w:rsidP="0051654B">
      <w:pPr>
        <w:pStyle w:val="af2"/>
        <w:widowControl w:val="0"/>
        <w:numPr>
          <w:ilvl w:val="0"/>
          <w:numId w:val="30"/>
        </w:numPr>
        <w:tabs>
          <w:tab w:val="left" w:pos="567"/>
        </w:tabs>
        <w:spacing w:before="0" w:beforeAutospacing="0" w:after="0" w:afterAutospacing="0"/>
        <w:ind w:firstLine="567"/>
        <w:jc w:val="both"/>
        <w:rPr>
          <w:lang w:val="en-GB"/>
        </w:rPr>
      </w:pPr>
      <w:proofErr w:type="spellStart"/>
      <w:r w:rsidRPr="00B0401C">
        <w:rPr>
          <w:lang w:val="en-GB"/>
        </w:rPr>
        <w:t>Ilich</w:t>
      </w:r>
      <w:proofErr w:type="spellEnd"/>
      <w:r w:rsidRPr="00B0401C">
        <w:rPr>
          <w:lang w:val="en-GB"/>
        </w:rPr>
        <w:t xml:space="preserve"> L. The Practical Approaches to Overcome Skills Mismatch: International Practice and Ukraine Experience. </w:t>
      </w:r>
      <w:r w:rsidRPr="00B0401C">
        <w:rPr>
          <w:rStyle w:val="a3"/>
          <w:lang w:val="en-GB"/>
        </w:rPr>
        <w:t xml:space="preserve">Scientific Letters of Academic Society of Michal </w:t>
      </w:r>
      <w:proofErr w:type="spellStart"/>
      <w:r w:rsidRPr="00B0401C">
        <w:rPr>
          <w:rStyle w:val="a3"/>
          <w:lang w:val="en-GB"/>
        </w:rPr>
        <w:t>Baludansky</w:t>
      </w:r>
      <w:proofErr w:type="spellEnd"/>
      <w:r w:rsidRPr="00B0401C">
        <w:rPr>
          <w:lang w:val="en-GB"/>
        </w:rPr>
        <w:t>. 2015. № 3. P. 46–52.</w:t>
      </w:r>
    </w:p>
    <w:p w14:paraId="6A7E5F96" w14:textId="77777777" w:rsidR="007359EF" w:rsidRPr="00B0401C" w:rsidRDefault="007359EF" w:rsidP="0051654B">
      <w:pPr>
        <w:pStyle w:val="af2"/>
        <w:widowControl w:val="0"/>
        <w:tabs>
          <w:tab w:val="left" w:pos="567"/>
        </w:tabs>
        <w:spacing w:before="0" w:beforeAutospacing="0" w:after="0" w:afterAutospacing="0"/>
        <w:ind w:firstLine="567"/>
        <w:jc w:val="both"/>
        <w:rPr>
          <w:lang w:val="en-GB"/>
        </w:rPr>
      </w:pPr>
    </w:p>
    <w:p w14:paraId="0D25DE74" w14:textId="77777777" w:rsidR="00E07118" w:rsidRPr="0051654B" w:rsidRDefault="000C45AF" w:rsidP="0051654B">
      <w:pPr>
        <w:pStyle w:val="2"/>
        <w:keepNext w:val="0"/>
        <w:widowControl w:val="0"/>
        <w:numPr>
          <w:ilvl w:val="1"/>
          <w:numId w:val="30"/>
        </w:numPr>
        <w:tabs>
          <w:tab w:val="left" w:pos="567"/>
        </w:tabs>
        <w:suppressAutoHyphens w:val="0"/>
        <w:spacing w:before="0" w:after="0"/>
        <w:ind w:firstLine="567"/>
        <w:jc w:val="both"/>
        <w:rPr>
          <w:rFonts w:ascii="Times New Roman" w:hAnsi="Times New Roman" w:cs="Times New Roman"/>
          <w:bCs w:val="0"/>
          <w:i w:val="0"/>
          <w:iCs w:val="0"/>
          <w:sz w:val="24"/>
          <w:szCs w:val="24"/>
          <w:lang w:val="en-GB"/>
        </w:rPr>
      </w:pPr>
      <w:r w:rsidRPr="0051654B">
        <w:rPr>
          <w:rFonts w:ascii="Times New Roman" w:hAnsi="Times New Roman" w:cs="Times New Roman"/>
          <w:bCs w:val="0"/>
          <w:i w:val="0"/>
          <w:iCs w:val="0"/>
          <w:sz w:val="24"/>
          <w:szCs w:val="24"/>
          <w:lang w:val="en-GB"/>
        </w:rPr>
        <w:t>Additional literature</w:t>
      </w:r>
    </w:p>
    <w:p w14:paraId="00D3BD45" w14:textId="77777777" w:rsidR="00C51A61" w:rsidRPr="00B0401C" w:rsidRDefault="000C45AF" w:rsidP="0051654B">
      <w:pPr>
        <w:pStyle w:val="af2"/>
        <w:widowControl w:val="0"/>
        <w:numPr>
          <w:ilvl w:val="0"/>
          <w:numId w:val="30"/>
        </w:numPr>
        <w:tabs>
          <w:tab w:val="left" w:pos="567"/>
        </w:tabs>
        <w:ind w:firstLine="567"/>
        <w:jc w:val="both"/>
        <w:rPr>
          <w:lang w:val="en-GB"/>
        </w:rPr>
      </w:pPr>
      <w:proofErr w:type="spellStart"/>
      <w:r w:rsidRPr="00B0401C">
        <w:rPr>
          <w:lang w:val="en-GB"/>
        </w:rPr>
        <w:t>Golovach</w:t>
      </w:r>
      <w:proofErr w:type="spellEnd"/>
      <w:r w:rsidRPr="00B0401C">
        <w:rPr>
          <w:lang w:val="en-GB"/>
        </w:rPr>
        <w:t xml:space="preserve"> N. V., </w:t>
      </w:r>
      <w:proofErr w:type="spellStart"/>
      <w:r w:rsidRPr="00B0401C">
        <w:rPr>
          <w:lang w:val="en-GB"/>
        </w:rPr>
        <w:t>Dmytrenko</w:t>
      </w:r>
      <w:proofErr w:type="spellEnd"/>
      <w:r w:rsidRPr="00B0401C">
        <w:rPr>
          <w:lang w:val="en-GB"/>
        </w:rPr>
        <w:t xml:space="preserve"> G. A. Systemic Formation of a New Generation of the Nation: Humanistic Context: Monograph. Kyiv: DKS-Centre, 2019. 350 p.</w:t>
      </w:r>
    </w:p>
    <w:p w14:paraId="5610AB39" w14:textId="77777777" w:rsidR="00C51A61" w:rsidRPr="00B0401C" w:rsidRDefault="000C45AF" w:rsidP="0051654B">
      <w:pPr>
        <w:pStyle w:val="af2"/>
        <w:widowControl w:val="0"/>
        <w:numPr>
          <w:ilvl w:val="0"/>
          <w:numId w:val="30"/>
        </w:numPr>
        <w:tabs>
          <w:tab w:val="left" w:pos="567"/>
        </w:tabs>
        <w:ind w:firstLine="567"/>
        <w:jc w:val="both"/>
        <w:rPr>
          <w:lang w:val="en-GB"/>
        </w:rPr>
      </w:pPr>
      <w:proofErr w:type="spellStart"/>
      <w:r w:rsidRPr="00B0401C">
        <w:rPr>
          <w:lang w:val="en-GB"/>
        </w:rPr>
        <w:t>Golovach</w:t>
      </w:r>
      <w:proofErr w:type="spellEnd"/>
      <w:r w:rsidRPr="00B0401C">
        <w:rPr>
          <w:lang w:val="en-GB"/>
        </w:rPr>
        <w:t xml:space="preserve"> N. V., </w:t>
      </w:r>
      <w:proofErr w:type="spellStart"/>
      <w:r w:rsidRPr="00B0401C">
        <w:rPr>
          <w:lang w:val="en-GB"/>
        </w:rPr>
        <w:t>Zgalat-Lozynska</w:t>
      </w:r>
      <w:proofErr w:type="spellEnd"/>
      <w:r w:rsidRPr="00B0401C">
        <w:rPr>
          <w:lang w:val="en-GB"/>
        </w:rPr>
        <w:t xml:space="preserve"> L. O. Directions for improving the validity of social and labour standards as a tool for implementing the concept of decent work. </w:t>
      </w:r>
      <w:r w:rsidRPr="00B0401C">
        <w:rPr>
          <w:rStyle w:val="a3"/>
          <w:lang w:val="en-GB"/>
        </w:rPr>
        <w:t>Black Sea Economic Studies: Economic Scientific and Practical Journal</w:t>
      </w:r>
      <w:r w:rsidRPr="00B0401C">
        <w:rPr>
          <w:lang w:val="en-GB"/>
        </w:rPr>
        <w:t>. Demography, labour economics, social economics and politics. 2020. Issue 49. P. 141–145.</w:t>
      </w:r>
    </w:p>
    <w:p w14:paraId="58859B86" w14:textId="77777777" w:rsidR="00C51A61" w:rsidRPr="00B0401C" w:rsidRDefault="000C45AF" w:rsidP="0051654B">
      <w:pPr>
        <w:pStyle w:val="af2"/>
        <w:widowControl w:val="0"/>
        <w:numPr>
          <w:ilvl w:val="0"/>
          <w:numId w:val="30"/>
        </w:numPr>
        <w:tabs>
          <w:tab w:val="left" w:pos="567"/>
        </w:tabs>
        <w:ind w:firstLine="567"/>
        <w:jc w:val="both"/>
        <w:rPr>
          <w:lang w:val="en-GB"/>
        </w:rPr>
      </w:pPr>
      <w:proofErr w:type="spellStart"/>
      <w:r w:rsidRPr="00B0401C">
        <w:rPr>
          <w:lang w:val="en-GB"/>
        </w:rPr>
        <w:t>Hrynkevych</w:t>
      </w:r>
      <w:proofErr w:type="spellEnd"/>
      <w:r w:rsidRPr="00B0401C">
        <w:rPr>
          <w:lang w:val="en-GB"/>
        </w:rPr>
        <w:t xml:space="preserve">, S. S. Development of Ukraine's labour potential in the context of the formation of an information society: monograph. </w:t>
      </w:r>
      <w:proofErr w:type="spellStart"/>
      <w:r w:rsidRPr="00B0401C">
        <w:rPr>
          <w:lang w:val="en-GB"/>
        </w:rPr>
        <w:t>Lviv</w:t>
      </w:r>
      <w:proofErr w:type="spellEnd"/>
      <w:r w:rsidRPr="00B0401C">
        <w:rPr>
          <w:lang w:val="en-GB"/>
        </w:rPr>
        <w:t xml:space="preserve">: </w:t>
      </w:r>
      <w:proofErr w:type="spellStart"/>
      <w:r w:rsidRPr="00B0401C">
        <w:rPr>
          <w:lang w:val="en-GB"/>
        </w:rPr>
        <w:t>Lviv</w:t>
      </w:r>
      <w:proofErr w:type="spellEnd"/>
      <w:r w:rsidRPr="00B0401C">
        <w:rPr>
          <w:lang w:val="en-GB"/>
        </w:rPr>
        <w:t xml:space="preserve"> Commercial Academy Publishing House, 2012. 355 p.</w:t>
      </w:r>
    </w:p>
    <w:p w14:paraId="18AC459D" w14:textId="77777777" w:rsidR="00C51A61" w:rsidRPr="00B0401C" w:rsidRDefault="000C45AF" w:rsidP="0051654B">
      <w:pPr>
        <w:pStyle w:val="af2"/>
        <w:widowControl w:val="0"/>
        <w:numPr>
          <w:ilvl w:val="0"/>
          <w:numId w:val="30"/>
        </w:numPr>
        <w:tabs>
          <w:tab w:val="left" w:pos="567"/>
        </w:tabs>
        <w:ind w:firstLine="567"/>
        <w:jc w:val="both"/>
        <w:rPr>
          <w:lang w:val="en-GB"/>
        </w:rPr>
      </w:pPr>
      <w:r w:rsidRPr="00B0401C">
        <w:rPr>
          <w:lang w:val="en-GB"/>
        </w:rPr>
        <w:t xml:space="preserve">Davydova I. O. Employment and realisation of intellectual capital in the context of innovative transformations: monograph. </w:t>
      </w:r>
      <w:proofErr w:type="spellStart"/>
      <w:r w:rsidRPr="00B0401C">
        <w:rPr>
          <w:lang w:val="en-GB"/>
        </w:rPr>
        <w:t>Kharkiv</w:t>
      </w:r>
      <w:proofErr w:type="spellEnd"/>
      <w:r w:rsidRPr="00B0401C">
        <w:rPr>
          <w:lang w:val="en-GB"/>
        </w:rPr>
        <w:t xml:space="preserve">: </w:t>
      </w:r>
      <w:proofErr w:type="spellStart"/>
      <w:r w:rsidRPr="00B0401C">
        <w:rPr>
          <w:lang w:val="en-GB"/>
        </w:rPr>
        <w:t>Kharkiv</w:t>
      </w:r>
      <w:proofErr w:type="spellEnd"/>
      <w:r w:rsidRPr="00B0401C">
        <w:rPr>
          <w:lang w:val="en-GB"/>
        </w:rPr>
        <w:t xml:space="preserve"> State University of Food Technology and Trade, 2013. 327 p.</w:t>
      </w:r>
    </w:p>
    <w:p w14:paraId="23F75B06" w14:textId="77777777" w:rsidR="00C51A61" w:rsidRPr="00B0401C" w:rsidRDefault="000C45AF" w:rsidP="0051654B">
      <w:pPr>
        <w:pStyle w:val="af2"/>
        <w:widowControl w:val="0"/>
        <w:numPr>
          <w:ilvl w:val="0"/>
          <w:numId w:val="30"/>
        </w:numPr>
        <w:tabs>
          <w:tab w:val="left" w:pos="567"/>
        </w:tabs>
        <w:ind w:firstLine="567"/>
        <w:jc w:val="both"/>
        <w:rPr>
          <w:lang w:val="en-GB"/>
        </w:rPr>
      </w:pPr>
      <w:proofErr w:type="spellStart"/>
      <w:r w:rsidRPr="00B0401C">
        <w:rPr>
          <w:lang w:val="en-GB"/>
        </w:rPr>
        <w:t>Dmytrenko</w:t>
      </w:r>
      <w:proofErr w:type="spellEnd"/>
      <w:r w:rsidRPr="00B0401C">
        <w:rPr>
          <w:lang w:val="en-GB"/>
        </w:rPr>
        <w:t xml:space="preserve">, H. A., </w:t>
      </w:r>
      <w:proofErr w:type="spellStart"/>
      <w:r w:rsidRPr="00B0401C">
        <w:rPr>
          <w:lang w:val="en-GB"/>
        </w:rPr>
        <w:t>Golovach</w:t>
      </w:r>
      <w:proofErr w:type="spellEnd"/>
      <w:r w:rsidRPr="00B0401C">
        <w:rPr>
          <w:lang w:val="en-GB"/>
        </w:rPr>
        <w:t xml:space="preserve">, N. V., </w:t>
      </w:r>
      <w:proofErr w:type="spellStart"/>
      <w:r w:rsidRPr="00B0401C">
        <w:rPr>
          <w:lang w:val="en-GB"/>
        </w:rPr>
        <w:t>Zhalat-Lozynska</w:t>
      </w:r>
      <w:proofErr w:type="spellEnd"/>
      <w:r w:rsidRPr="00B0401C">
        <w:rPr>
          <w:lang w:val="en-GB"/>
        </w:rPr>
        <w:t xml:space="preserve">, L. O. Strategy for the development of humanity. New humanism in education: scientific and journalistic publication / edited by H. A. </w:t>
      </w:r>
      <w:proofErr w:type="spellStart"/>
      <w:r w:rsidRPr="00B0401C">
        <w:rPr>
          <w:lang w:val="en-GB"/>
        </w:rPr>
        <w:t>Dmytrenko</w:t>
      </w:r>
      <w:proofErr w:type="spellEnd"/>
      <w:r w:rsidRPr="00B0401C">
        <w:rPr>
          <w:lang w:val="en-GB"/>
        </w:rPr>
        <w:t>. Kyiv: DKS-Centre, 2021. 257 p.</w:t>
      </w:r>
    </w:p>
    <w:p w14:paraId="636BB77D" w14:textId="77777777" w:rsidR="00C51A61" w:rsidRPr="00B0401C" w:rsidRDefault="000C45AF" w:rsidP="0051654B">
      <w:pPr>
        <w:pStyle w:val="af2"/>
        <w:widowControl w:val="0"/>
        <w:numPr>
          <w:ilvl w:val="0"/>
          <w:numId w:val="30"/>
        </w:numPr>
        <w:tabs>
          <w:tab w:val="left" w:pos="567"/>
        </w:tabs>
        <w:ind w:firstLine="567"/>
        <w:jc w:val="both"/>
        <w:rPr>
          <w:lang w:val="en-GB"/>
        </w:rPr>
      </w:pPr>
      <w:proofErr w:type="spellStart"/>
      <w:r w:rsidRPr="00B0401C">
        <w:rPr>
          <w:lang w:val="en-GB"/>
        </w:rPr>
        <w:t>Dmytrenko</w:t>
      </w:r>
      <w:proofErr w:type="spellEnd"/>
      <w:r w:rsidRPr="00B0401C">
        <w:rPr>
          <w:lang w:val="en-GB"/>
        </w:rPr>
        <w:t xml:space="preserve"> G. A., </w:t>
      </w:r>
      <w:proofErr w:type="spellStart"/>
      <w:r w:rsidRPr="00B0401C">
        <w:rPr>
          <w:lang w:val="en-GB"/>
        </w:rPr>
        <w:t>Golovach</w:t>
      </w:r>
      <w:proofErr w:type="spellEnd"/>
      <w:r w:rsidRPr="00B0401C">
        <w:rPr>
          <w:lang w:val="en-GB"/>
        </w:rPr>
        <w:t xml:space="preserve"> N. V., </w:t>
      </w:r>
      <w:proofErr w:type="spellStart"/>
      <w:r w:rsidRPr="00B0401C">
        <w:rPr>
          <w:lang w:val="en-GB"/>
        </w:rPr>
        <w:t>Zgalat-Lozynska</w:t>
      </w:r>
      <w:proofErr w:type="spellEnd"/>
      <w:r w:rsidRPr="00B0401C">
        <w:rPr>
          <w:lang w:val="en-GB"/>
        </w:rPr>
        <w:t xml:space="preserve"> L. O. Human-centred economy: the role of human capital quality in economic growth and decline in Ukraine and worldwide. </w:t>
      </w:r>
      <w:r w:rsidRPr="00B0401C">
        <w:rPr>
          <w:rStyle w:val="a3"/>
          <w:lang w:val="en-GB"/>
        </w:rPr>
        <w:t>Scientific works of the Interregional Academy of Personnel Management. Economic sciences</w:t>
      </w:r>
      <w:r w:rsidRPr="00B0401C">
        <w:rPr>
          <w:lang w:val="en-GB"/>
        </w:rPr>
        <w:t>. 2025. No. 3(79). Pp. 19–27. DOI:</w:t>
      </w:r>
      <w:hyperlink r:id="rId24" w:tgtFrame="_new" w:history="1">
        <w:r w:rsidRPr="00B0401C">
          <w:rPr>
            <w:rStyle w:val="a4"/>
            <w:lang w:val="en-GB"/>
          </w:rPr>
          <w:t xml:space="preserve"> https://doi.org/10.32689/2523-4536/79-2</w:t>
        </w:r>
      </w:hyperlink>
    </w:p>
    <w:p w14:paraId="366B2D19" w14:textId="77777777" w:rsidR="00C51A61" w:rsidRPr="00B0401C" w:rsidRDefault="000C45AF" w:rsidP="0051654B">
      <w:pPr>
        <w:pStyle w:val="af2"/>
        <w:widowControl w:val="0"/>
        <w:numPr>
          <w:ilvl w:val="0"/>
          <w:numId w:val="30"/>
        </w:numPr>
        <w:tabs>
          <w:tab w:val="left" w:pos="567"/>
        </w:tabs>
        <w:ind w:firstLine="567"/>
        <w:jc w:val="both"/>
        <w:rPr>
          <w:lang w:val="en-GB"/>
        </w:rPr>
      </w:pPr>
      <w:proofErr w:type="spellStart"/>
      <w:r w:rsidRPr="00B0401C">
        <w:rPr>
          <w:lang w:val="en-GB"/>
        </w:rPr>
        <w:t>Dmytrenko</w:t>
      </w:r>
      <w:proofErr w:type="spellEnd"/>
      <w:r w:rsidRPr="00B0401C">
        <w:rPr>
          <w:lang w:val="en-GB"/>
        </w:rPr>
        <w:t xml:space="preserve"> G. A., </w:t>
      </w:r>
      <w:proofErr w:type="spellStart"/>
      <w:r w:rsidRPr="00B0401C">
        <w:rPr>
          <w:lang w:val="en-GB"/>
        </w:rPr>
        <w:t>Golovach</w:t>
      </w:r>
      <w:proofErr w:type="spellEnd"/>
      <w:r w:rsidRPr="00B0401C">
        <w:rPr>
          <w:lang w:val="en-GB"/>
        </w:rPr>
        <w:t xml:space="preserve"> N. V., </w:t>
      </w:r>
      <w:proofErr w:type="spellStart"/>
      <w:r w:rsidRPr="00B0401C">
        <w:rPr>
          <w:lang w:val="en-GB"/>
        </w:rPr>
        <w:t>Zgalat-Lozynska</w:t>
      </w:r>
      <w:proofErr w:type="spellEnd"/>
      <w:r w:rsidRPr="00B0401C">
        <w:rPr>
          <w:lang w:val="en-GB"/>
        </w:rPr>
        <w:t xml:space="preserve"> L. O., </w:t>
      </w:r>
      <w:proofErr w:type="spellStart"/>
      <w:r w:rsidRPr="00B0401C">
        <w:rPr>
          <w:lang w:val="en-GB"/>
        </w:rPr>
        <w:t>Semenets-Orlova</w:t>
      </w:r>
      <w:proofErr w:type="spellEnd"/>
      <w:r w:rsidRPr="00B0401C">
        <w:rPr>
          <w:lang w:val="en-GB"/>
        </w:rPr>
        <w:t xml:space="preserve"> I. A. Human </w:t>
      </w:r>
      <w:r w:rsidRPr="00B0401C">
        <w:rPr>
          <w:lang w:val="en-GB"/>
        </w:rPr>
        <w:lastRenderedPageBreak/>
        <w:t xml:space="preserve">capital and new trends in its development in the education system. </w:t>
      </w:r>
      <w:r w:rsidRPr="00B0401C">
        <w:rPr>
          <w:rStyle w:val="a3"/>
          <w:lang w:val="en-GB"/>
        </w:rPr>
        <w:t>Public Administration</w:t>
      </w:r>
      <w:r w:rsidRPr="00B0401C">
        <w:rPr>
          <w:lang w:val="en-GB"/>
        </w:rPr>
        <w:t xml:space="preserve">. No. 3(36). Pp. 6–17. </w:t>
      </w:r>
      <w:hyperlink r:id="rId25" w:tgtFrame="_new" w:history="1">
        <w:r w:rsidRPr="00B0401C">
          <w:rPr>
            <w:rStyle w:val="a4"/>
            <w:lang w:val="en-GB"/>
          </w:rPr>
          <w:t>https://doi.org/10.32689/2617-2224-2023-3 (36)-1</w:t>
        </w:r>
      </w:hyperlink>
    </w:p>
    <w:p w14:paraId="48ADE722" w14:textId="77777777" w:rsidR="00C51A61" w:rsidRPr="00B0401C" w:rsidRDefault="000C45AF" w:rsidP="0051654B">
      <w:pPr>
        <w:pStyle w:val="af2"/>
        <w:widowControl w:val="0"/>
        <w:numPr>
          <w:ilvl w:val="0"/>
          <w:numId w:val="30"/>
        </w:numPr>
        <w:tabs>
          <w:tab w:val="left" w:pos="567"/>
        </w:tabs>
        <w:ind w:firstLine="567"/>
        <w:jc w:val="both"/>
        <w:rPr>
          <w:lang w:val="en-GB"/>
        </w:rPr>
      </w:pPr>
      <w:proofErr w:type="spellStart"/>
      <w:r w:rsidRPr="00B0401C">
        <w:rPr>
          <w:lang w:val="en-GB"/>
        </w:rPr>
        <w:t>Zgalat-Lozynska</w:t>
      </w:r>
      <w:proofErr w:type="spellEnd"/>
      <w:r w:rsidRPr="00B0401C">
        <w:rPr>
          <w:lang w:val="en-GB"/>
        </w:rPr>
        <w:t xml:space="preserve"> L., </w:t>
      </w:r>
      <w:proofErr w:type="spellStart"/>
      <w:r w:rsidRPr="00B0401C">
        <w:rPr>
          <w:lang w:val="en-GB"/>
        </w:rPr>
        <w:t>Lych</w:t>
      </w:r>
      <w:proofErr w:type="spellEnd"/>
      <w:r w:rsidRPr="00B0401C">
        <w:rPr>
          <w:lang w:val="en-GB"/>
        </w:rPr>
        <w:t xml:space="preserve"> V., </w:t>
      </w:r>
      <w:proofErr w:type="spellStart"/>
      <w:r w:rsidRPr="00B0401C">
        <w:rPr>
          <w:lang w:val="en-GB"/>
        </w:rPr>
        <w:t>Golovach</w:t>
      </w:r>
      <w:proofErr w:type="spellEnd"/>
      <w:r w:rsidRPr="00B0401C">
        <w:rPr>
          <w:lang w:val="en-GB"/>
        </w:rPr>
        <w:t xml:space="preserve"> N. The role of modernisation of social and labour relations in achieving the goals of sustainable socio-economic development. </w:t>
      </w:r>
      <w:r w:rsidRPr="00B0401C">
        <w:rPr>
          <w:rStyle w:val="a3"/>
          <w:lang w:val="en-GB"/>
        </w:rPr>
        <w:t>Ways to improve the efficiency of construction</w:t>
      </w:r>
      <w:r w:rsidRPr="00B0401C">
        <w:rPr>
          <w:lang w:val="en-GB"/>
        </w:rPr>
        <w:t>. 2024. No. 2(54). Pp. 40–49.</w:t>
      </w:r>
    </w:p>
    <w:p w14:paraId="5288CF07" w14:textId="77777777" w:rsidR="00C51A61" w:rsidRPr="00B0401C" w:rsidRDefault="000C45AF" w:rsidP="0051654B">
      <w:pPr>
        <w:pStyle w:val="af2"/>
        <w:widowControl w:val="0"/>
        <w:numPr>
          <w:ilvl w:val="0"/>
          <w:numId w:val="30"/>
        </w:numPr>
        <w:tabs>
          <w:tab w:val="left" w:pos="567"/>
        </w:tabs>
        <w:ind w:firstLine="567"/>
        <w:jc w:val="both"/>
        <w:rPr>
          <w:lang w:val="en-GB"/>
        </w:rPr>
      </w:pPr>
      <w:proofErr w:type="spellStart"/>
      <w:r w:rsidRPr="00B0401C">
        <w:rPr>
          <w:lang w:val="en-GB"/>
        </w:rPr>
        <w:t>Nikiforenko</w:t>
      </w:r>
      <w:proofErr w:type="spellEnd"/>
      <w:r w:rsidRPr="00B0401C">
        <w:rPr>
          <w:lang w:val="en-GB"/>
        </w:rPr>
        <w:t xml:space="preserve"> V. G. (ed.) Quality of life of the region's population: analysis, forecasting, social policy: monograph. Odessa, 2012. 316 p.</w:t>
      </w:r>
    </w:p>
    <w:p w14:paraId="657B2AEA" w14:textId="77777777" w:rsidR="00C51A61" w:rsidRPr="00B0401C" w:rsidRDefault="000C45AF" w:rsidP="0051654B">
      <w:pPr>
        <w:pStyle w:val="af2"/>
        <w:widowControl w:val="0"/>
        <w:numPr>
          <w:ilvl w:val="0"/>
          <w:numId w:val="30"/>
        </w:numPr>
        <w:tabs>
          <w:tab w:val="left" w:pos="567"/>
        </w:tabs>
        <w:ind w:firstLine="567"/>
        <w:jc w:val="both"/>
        <w:rPr>
          <w:lang w:val="en-GB"/>
        </w:rPr>
      </w:pPr>
      <w:proofErr w:type="spellStart"/>
      <w:r w:rsidRPr="00B0401C">
        <w:rPr>
          <w:lang w:val="en-GB"/>
        </w:rPr>
        <w:t>Sologub</w:t>
      </w:r>
      <w:proofErr w:type="spellEnd"/>
      <w:r w:rsidRPr="00B0401C">
        <w:rPr>
          <w:lang w:val="en-GB"/>
        </w:rPr>
        <w:t xml:space="preserve"> O. Approaches to determining performance indicators. </w:t>
      </w:r>
      <w:r w:rsidRPr="00B0401C">
        <w:rPr>
          <w:rStyle w:val="a3"/>
          <w:lang w:val="en-GB"/>
        </w:rPr>
        <w:t>Ukraine: aspects of labour</w:t>
      </w:r>
      <w:r w:rsidRPr="00B0401C">
        <w:rPr>
          <w:lang w:val="en-GB"/>
        </w:rPr>
        <w:t>. 1996.</w:t>
      </w:r>
    </w:p>
    <w:p w14:paraId="412A3803" w14:textId="77777777" w:rsidR="00C51A61" w:rsidRPr="00B0401C" w:rsidRDefault="000C45AF" w:rsidP="0051654B">
      <w:pPr>
        <w:pStyle w:val="af2"/>
        <w:widowControl w:val="0"/>
        <w:numPr>
          <w:ilvl w:val="0"/>
          <w:numId w:val="30"/>
        </w:numPr>
        <w:tabs>
          <w:tab w:val="left" w:pos="567"/>
        </w:tabs>
        <w:ind w:firstLine="567"/>
        <w:jc w:val="both"/>
        <w:rPr>
          <w:lang w:val="en-GB"/>
        </w:rPr>
      </w:pPr>
      <w:proofErr w:type="spellStart"/>
      <w:r w:rsidRPr="00B0401C">
        <w:rPr>
          <w:lang w:val="en-GB"/>
        </w:rPr>
        <w:t>Filippova</w:t>
      </w:r>
      <w:proofErr w:type="spellEnd"/>
      <w:r w:rsidRPr="00B0401C">
        <w:rPr>
          <w:lang w:val="en-GB"/>
        </w:rPr>
        <w:t xml:space="preserve"> I. G. Labour economics and social and labour relations: lecture notes. Luhansk, 2012. 191 p.</w:t>
      </w:r>
    </w:p>
    <w:p w14:paraId="0BB39F3D" w14:textId="77777777" w:rsidR="00C51A61" w:rsidRPr="00B0401C" w:rsidRDefault="000C45AF" w:rsidP="0051654B">
      <w:pPr>
        <w:pStyle w:val="af2"/>
        <w:widowControl w:val="0"/>
        <w:numPr>
          <w:ilvl w:val="0"/>
          <w:numId w:val="30"/>
        </w:numPr>
        <w:tabs>
          <w:tab w:val="left" w:pos="567"/>
        </w:tabs>
        <w:ind w:firstLine="567"/>
        <w:jc w:val="both"/>
        <w:rPr>
          <w:lang w:val="en-GB"/>
        </w:rPr>
      </w:pPr>
      <w:proofErr w:type="spellStart"/>
      <w:r w:rsidRPr="00B0401C">
        <w:rPr>
          <w:lang w:val="en-GB"/>
        </w:rPr>
        <w:t>Chervinska</w:t>
      </w:r>
      <w:proofErr w:type="spellEnd"/>
      <w:r w:rsidRPr="00B0401C">
        <w:rPr>
          <w:lang w:val="en-GB"/>
        </w:rPr>
        <w:t xml:space="preserve"> L. P., </w:t>
      </w:r>
      <w:proofErr w:type="spellStart"/>
      <w:r w:rsidRPr="00B0401C">
        <w:rPr>
          <w:lang w:val="en-GB"/>
        </w:rPr>
        <w:t>Chervinska</w:t>
      </w:r>
      <w:proofErr w:type="spellEnd"/>
      <w:r w:rsidRPr="00B0401C">
        <w:rPr>
          <w:lang w:val="en-GB"/>
        </w:rPr>
        <w:t xml:space="preserve"> T. M. Practical Course in Labour Economics: Problems, Tests, Work Situations: Teaching Manual. Kyiv: Centre for Educational Literature, 2013. 172 p.</w:t>
      </w:r>
    </w:p>
    <w:p w14:paraId="04F099F7" w14:textId="77777777" w:rsidR="00E07118" w:rsidRPr="00B0401C" w:rsidRDefault="000C45AF" w:rsidP="0051654B">
      <w:pPr>
        <w:pStyle w:val="af2"/>
        <w:widowControl w:val="0"/>
        <w:numPr>
          <w:ilvl w:val="0"/>
          <w:numId w:val="30"/>
        </w:numPr>
        <w:tabs>
          <w:tab w:val="left" w:pos="567"/>
        </w:tabs>
        <w:spacing w:before="0" w:beforeAutospacing="0" w:after="0" w:afterAutospacing="0"/>
        <w:ind w:firstLine="567"/>
        <w:jc w:val="both"/>
        <w:rPr>
          <w:lang w:val="en-GB"/>
        </w:rPr>
      </w:pPr>
      <w:proofErr w:type="spellStart"/>
      <w:r w:rsidRPr="00B0401C">
        <w:rPr>
          <w:lang w:val="en-GB"/>
        </w:rPr>
        <w:t>Akilina</w:t>
      </w:r>
      <w:proofErr w:type="spellEnd"/>
      <w:r w:rsidRPr="00B0401C">
        <w:rPr>
          <w:lang w:val="en-GB"/>
        </w:rPr>
        <w:t xml:space="preserve"> O., </w:t>
      </w:r>
      <w:proofErr w:type="spellStart"/>
      <w:r w:rsidRPr="00B0401C">
        <w:rPr>
          <w:lang w:val="en-GB"/>
        </w:rPr>
        <w:t>Demidova</w:t>
      </w:r>
      <w:proofErr w:type="spellEnd"/>
      <w:r w:rsidRPr="00B0401C">
        <w:rPr>
          <w:lang w:val="en-GB"/>
        </w:rPr>
        <w:t xml:space="preserve"> N., </w:t>
      </w:r>
      <w:proofErr w:type="spellStart"/>
      <w:r w:rsidRPr="00B0401C">
        <w:rPr>
          <w:lang w:val="en-GB"/>
        </w:rPr>
        <w:t>Kirzhetska</w:t>
      </w:r>
      <w:proofErr w:type="spellEnd"/>
      <w:r w:rsidRPr="00B0401C">
        <w:rPr>
          <w:lang w:val="en-GB"/>
        </w:rPr>
        <w:t xml:space="preserve"> M., </w:t>
      </w:r>
      <w:proofErr w:type="spellStart"/>
      <w:r w:rsidRPr="00B0401C">
        <w:rPr>
          <w:lang w:val="en-GB"/>
        </w:rPr>
        <w:t>Lagovskyi</w:t>
      </w:r>
      <w:proofErr w:type="spellEnd"/>
      <w:r w:rsidRPr="00B0401C">
        <w:rPr>
          <w:lang w:val="en-GB"/>
        </w:rPr>
        <w:t xml:space="preserve"> V., </w:t>
      </w:r>
      <w:proofErr w:type="spellStart"/>
      <w:r w:rsidRPr="00B0401C">
        <w:rPr>
          <w:lang w:val="en-GB"/>
        </w:rPr>
        <w:t>Besarab</w:t>
      </w:r>
      <w:proofErr w:type="spellEnd"/>
      <w:r w:rsidRPr="00B0401C">
        <w:rPr>
          <w:lang w:val="en-GB"/>
        </w:rPr>
        <w:t xml:space="preserve"> S. Accumulation and Fulfilment of the Human Capital Potential in Order to Strengthen the Economic Security. </w:t>
      </w:r>
      <w:r w:rsidRPr="00B0401C">
        <w:rPr>
          <w:rStyle w:val="a3"/>
          <w:lang w:val="en-GB"/>
        </w:rPr>
        <w:t>Journal of Security and Sustainability Issues</w:t>
      </w:r>
      <w:r w:rsidRPr="00B0401C">
        <w:rPr>
          <w:lang w:val="en-GB"/>
        </w:rPr>
        <w:t>. 2019. 8(4). P. 801–813.</w:t>
      </w:r>
    </w:p>
    <w:p w14:paraId="1D4F520E" w14:textId="77777777" w:rsidR="00E07118" w:rsidRPr="00B0401C" w:rsidRDefault="00E07118" w:rsidP="0051654B">
      <w:pPr>
        <w:pStyle w:val="2"/>
        <w:keepNext w:val="0"/>
        <w:widowControl w:val="0"/>
        <w:numPr>
          <w:ilvl w:val="0"/>
          <w:numId w:val="0"/>
        </w:numPr>
        <w:tabs>
          <w:tab w:val="num" w:pos="0"/>
          <w:tab w:val="left" w:pos="567"/>
        </w:tabs>
        <w:suppressAutoHyphens w:val="0"/>
        <w:spacing w:before="0" w:after="0"/>
        <w:ind w:firstLine="567"/>
        <w:jc w:val="center"/>
        <w:rPr>
          <w:rFonts w:ascii="Times New Roman" w:hAnsi="Times New Roman" w:cs="Times New Roman"/>
          <w:sz w:val="24"/>
          <w:szCs w:val="24"/>
          <w:lang w:val="en-GB"/>
        </w:rPr>
      </w:pPr>
    </w:p>
    <w:p w14:paraId="070B94D8" w14:textId="77777777" w:rsidR="00E07118" w:rsidRPr="00B0401C" w:rsidRDefault="000C45AF" w:rsidP="0051654B">
      <w:pPr>
        <w:pStyle w:val="2"/>
        <w:keepNext w:val="0"/>
        <w:widowControl w:val="0"/>
        <w:numPr>
          <w:ilvl w:val="1"/>
          <w:numId w:val="30"/>
        </w:numPr>
        <w:tabs>
          <w:tab w:val="left" w:pos="567"/>
        </w:tabs>
        <w:suppressAutoHyphens w:val="0"/>
        <w:spacing w:before="0" w:after="0"/>
        <w:ind w:firstLine="567"/>
        <w:jc w:val="center"/>
        <w:rPr>
          <w:rFonts w:ascii="Times New Roman" w:hAnsi="Times New Roman" w:cs="Times New Roman"/>
          <w:sz w:val="24"/>
          <w:szCs w:val="24"/>
          <w:lang w:val="en-GB"/>
        </w:rPr>
      </w:pPr>
      <w:r w:rsidRPr="00B0401C">
        <w:rPr>
          <w:rFonts w:ascii="Times New Roman" w:hAnsi="Times New Roman" w:cs="Times New Roman"/>
          <w:sz w:val="24"/>
          <w:szCs w:val="24"/>
          <w:lang w:val="en-GB"/>
        </w:rPr>
        <w:t>Information Internet resources</w:t>
      </w:r>
    </w:p>
    <w:p w14:paraId="6259C6F5" w14:textId="77777777" w:rsidR="00E07118" w:rsidRPr="00B0401C" w:rsidRDefault="000C45AF" w:rsidP="0051654B">
      <w:pPr>
        <w:pStyle w:val="af2"/>
        <w:widowControl w:val="0"/>
        <w:numPr>
          <w:ilvl w:val="0"/>
          <w:numId w:val="30"/>
        </w:numPr>
        <w:tabs>
          <w:tab w:val="left" w:pos="567"/>
        </w:tabs>
        <w:spacing w:before="0" w:beforeAutospacing="0" w:after="0" w:afterAutospacing="0"/>
        <w:ind w:firstLine="567"/>
        <w:rPr>
          <w:lang w:val="en-GB"/>
        </w:rPr>
      </w:pPr>
      <w:r w:rsidRPr="00B0401C">
        <w:rPr>
          <w:lang w:val="en-GB"/>
        </w:rPr>
        <w:t>State Statistics Service of Ukraine [Electronic resource]. URL:</w:t>
      </w:r>
      <w:hyperlink r:id="rId26" w:tgtFrame="_new" w:history="1">
        <w:r w:rsidRPr="00B0401C">
          <w:rPr>
            <w:rStyle w:val="a4"/>
            <w:lang w:val="en-GB"/>
          </w:rPr>
          <w:t xml:space="preserve"> https://ukrstat.gov.ua/</w:t>
        </w:r>
      </w:hyperlink>
      <w:r w:rsidRPr="00B0401C">
        <w:rPr>
          <w:lang w:val="en-GB"/>
        </w:rPr>
        <w:t>.</w:t>
      </w:r>
    </w:p>
    <w:p w14:paraId="29329074" w14:textId="77777777" w:rsidR="00E07118" w:rsidRPr="00B0401C" w:rsidRDefault="000C45AF" w:rsidP="0051654B">
      <w:pPr>
        <w:pStyle w:val="af2"/>
        <w:widowControl w:val="0"/>
        <w:numPr>
          <w:ilvl w:val="0"/>
          <w:numId w:val="30"/>
        </w:numPr>
        <w:tabs>
          <w:tab w:val="left" w:pos="567"/>
        </w:tabs>
        <w:spacing w:before="0" w:beforeAutospacing="0" w:after="0" w:afterAutospacing="0"/>
        <w:ind w:firstLine="567"/>
        <w:rPr>
          <w:lang w:val="en-GB"/>
        </w:rPr>
      </w:pPr>
      <w:r w:rsidRPr="00B0401C">
        <w:rPr>
          <w:lang w:val="en-GB"/>
        </w:rPr>
        <w:t>State Employment Service of Ukraine [Electronic resource]. URL:</w:t>
      </w:r>
      <w:hyperlink r:id="rId27" w:tgtFrame="_new" w:history="1">
        <w:r w:rsidRPr="00B0401C">
          <w:rPr>
            <w:rStyle w:val="a4"/>
            <w:lang w:val="en-GB"/>
          </w:rPr>
          <w:t xml:space="preserve"> https://www.dcz.gov.ua/</w:t>
        </w:r>
      </w:hyperlink>
      <w:r w:rsidRPr="00B0401C">
        <w:rPr>
          <w:lang w:val="en-GB"/>
        </w:rPr>
        <w:t>.</w:t>
      </w:r>
    </w:p>
    <w:p w14:paraId="13DC77C1" w14:textId="77777777" w:rsidR="00E07118" w:rsidRPr="00B0401C" w:rsidRDefault="000C45AF" w:rsidP="0051654B">
      <w:pPr>
        <w:pStyle w:val="af2"/>
        <w:widowControl w:val="0"/>
        <w:numPr>
          <w:ilvl w:val="0"/>
          <w:numId w:val="30"/>
        </w:numPr>
        <w:tabs>
          <w:tab w:val="left" w:pos="567"/>
        </w:tabs>
        <w:spacing w:before="0" w:beforeAutospacing="0" w:after="0" w:afterAutospacing="0"/>
        <w:ind w:firstLine="567"/>
        <w:rPr>
          <w:lang w:val="en-GB"/>
        </w:rPr>
      </w:pPr>
      <w:r w:rsidRPr="00B0401C">
        <w:rPr>
          <w:lang w:val="en-GB"/>
        </w:rPr>
        <w:t>International Labour Organisation (ILO) [Electronic resource]. URL:</w:t>
      </w:r>
      <w:hyperlink r:id="rId28" w:tgtFrame="_new" w:history="1">
        <w:r w:rsidRPr="00B0401C">
          <w:rPr>
            <w:rStyle w:val="a4"/>
            <w:lang w:val="en-GB"/>
          </w:rPr>
          <w:t xml:space="preserve"> https://www.ilo.org/</w:t>
        </w:r>
      </w:hyperlink>
      <w:r w:rsidRPr="00B0401C">
        <w:rPr>
          <w:lang w:val="en-GB"/>
        </w:rPr>
        <w:t>.</w:t>
      </w:r>
    </w:p>
    <w:p w14:paraId="0BEAD0C7" w14:textId="77777777" w:rsidR="00E07118" w:rsidRPr="00B0401C" w:rsidRDefault="000C45AF" w:rsidP="0051654B">
      <w:pPr>
        <w:pStyle w:val="af2"/>
        <w:widowControl w:val="0"/>
        <w:numPr>
          <w:ilvl w:val="0"/>
          <w:numId w:val="30"/>
        </w:numPr>
        <w:tabs>
          <w:tab w:val="left" w:pos="567"/>
        </w:tabs>
        <w:spacing w:before="0" w:beforeAutospacing="0" w:after="0" w:afterAutospacing="0"/>
        <w:ind w:firstLine="567"/>
        <w:rPr>
          <w:lang w:val="en-GB"/>
        </w:rPr>
      </w:pPr>
      <w:r w:rsidRPr="00B0401C">
        <w:rPr>
          <w:lang w:val="en-GB"/>
        </w:rPr>
        <w:t>ILOSTAT (labour market statistics) [Electronic resource]. URL:</w:t>
      </w:r>
      <w:hyperlink r:id="rId29" w:tgtFrame="_new" w:history="1">
        <w:r w:rsidRPr="00B0401C">
          <w:rPr>
            <w:rStyle w:val="a4"/>
            <w:lang w:val="en-GB"/>
          </w:rPr>
          <w:t xml:space="preserve"> https://ilostat.ilo.org/</w:t>
        </w:r>
      </w:hyperlink>
      <w:r w:rsidRPr="00B0401C">
        <w:rPr>
          <w:lang w:val="en-GB"/>
        </w:rPr>
        <w:t>.</w:t>
      </w:r>
    </w:p>
    <w:p w14:paraId="4A581578" w14:textId="77777777" w:rsidR="00E07118" w:rsidRPr="00B0401C" w:rsidRDefault="000C45AF" w:rsidP="0051654B">
      <w:pPr>
        <w:pStyle w:val="af2"/>
        <w:widowControl w:val="0"/>
        <w:numPr>
          <w:ilvl w:val="0"/>
          <w:numId w:val="30"/>
        </w:numPr>
        <w:tabs>
          <w:tab w:val="left" w:pos="567"/>
        </w:tabs>
        <w:spacing w:before="0" w:beforeAutospacing="0" w:after="0" w:afterAutospacing="0"/>
        <w:ind w:firstLine="567"/>
        <w:rPr>
          <w:lang w:val="en-GB"/>
        </w:rPr>
      </w:pPr>
      <w:r w:rsidRPr="00B0401C">
        <w:rPr>
          <w:lang w:val="en-GB"/>
        </w:rPr>
        <w:t>NORMLEX (ILO standards database) [Electronic resource]. URL: https://www.ilo.org/dyn/normlex/.</w:t>
      </w:r>
    </w:p>
    <w:p w14:paraId="303C78C2" w14:textId="77777777" w:rsidR="00E07118" w:rsidRPr="00B0401C" w:rsidRDefault="000C45AF" w:rsidP="0051654B">
      <w:pPr>
        <w:pStyle w:val="af2"/>
        <w:widowControl w:val="0"/>
        <w:numPr>
          <w:ilvl w:val="0"/>
          <w:numId w:val="30"/>
        </w:numPr>
        <w:tabs>
          <w:tab w:val="left" w:pos="567"/>
        </w:tabs>
        <w:spacing w:before="0" w:beforeAutospacing="0" w:after="0" w:afterAutospacing="0"/>
        <w:ind w:firstLine="567"/>
        <w:rPr>
          <w:lang w:val="en-GB"/>
        </w:rPr>
      </w:pPr>
      <w:r w:rsidRPr="00B0401C">
        <w:rPr>
          <w:lang w:val="en-GB"/>
        </w:rPr>
        <w:t>United Nations in Ukraine [Electronic resource]. URL: https://ukraine.un.org/.</w:t>
      </w:r>
    </w:p>
    <w:p w14:paraId="1AF16DFD" w14:textId="77777777" w:rsidR="00E07118" w:rsidRPr="00B0401C" w:rsidRDefault="000C45AF" w:rsidP="0051654B">
      <w:pPr>
        <w:pStyle w:val="af2"/>
        <w:widowControl w:val="0"/>
        <w:numPr>
          <w:ilvl w:val="0"/>
          <w:numId w:val="30"/>
        </w:numPr>
        <w:tabs>
          <w:tab w:val="left" w:pos="567"/>
        </w:tabs>
        <w:spacing w:before="0" w:beforeAutospacing="0" w:after="0" w:afterAutospacing="0"/>
        <w:ind w:firstLine="567"/>
        <w:rPr>
          <w:lang w:val="en-GB"/>
        </w:rPr>
      </w:pPr>
      <w:r w:rsidRPr="00B0401C">
        <w:rPr>
          <w:lang w:val="en-GB"/>
        </w:rPr>
        <w:t>OECD Data (Labour) [Electronic resource]. URL: https://data.oecd.org/labour/.</w:t>
      </w:r>
    </w:p>
    <w:p w14:paraId="3B154FA3" w14:textId="77777777" w:rsidR="00E07118" w:rsidRPr="00B0401C" w:rsidRDefault="000C45AF" w:rsidP="0051654B">
      <w:pPr>
        <w:pStyle w:val="af2"/>
        <w:widowControl w:val="0"/>
        <w:numPr>
          <w:ilvl w:val="0"/>
          <w:numId w:val="30"/>
        </w:numPr>
        <w:tabs>
          <w:tab w:val="left" w:pos="567"/>
        </w:tabs>
        <w:spacing w:before="0" w:beforeAutospacing="0" w:after="0" w:afterAutospacing="0"/>
        <w:ind w:firstLine="567"/>
        <w:rPr>
          <w:lang w:val="en-GB"/>
        </w:rPr>
      </w:pPr>
      <w:r w:rsidRPr="00B0401C">
        <w:rPr>
          <w:lang w:val="en-GB"/>
        </w:rPr>
        <w:t>World Bank Data (Labour) [Electronic resource]. URL:</w:t>
      </w:r>
      <w:hyperlink r:id="rId30" w:tgtFrame="_new" w:history="1">
        <w:r w:rsidRPr="00B0401C">
          <w:rPr>
            <w:rStyle w:val="a4"/>
            <w:lang w:val="en-GB"/>
          </w:rPr>
          <w:t xml:space="preserve"> https://data.worldbank.org/topic/labor-and-social-protection</w:t>
        </w:r>
      </w:hyperlink>
      <w:r w:rsidRPr="00B0401C">
        <w:rPr>
          <w:lang w:val="en-GB"/>
        </w:rPr>
        <w:t>.</w:t>
      </w:r>
    </w:p>
    <w:p w14:paraId="3B9CFA0E" w14:textId="77777777" w:rsidR="00435BE9" w:rsidRPr="00B0401C" w:rsidRDefault="00435BE9" w:rsidP="00B0401C">
      <w:pPr>
        <w:pStyle w:val="af6"/>
        <w:widowControl w:val="0"/>
        <w:suppressAutoHyphens w:val="0"/>
        <w:ind w:hanging="426"/>
        <w:rPr>
          <w:sz w:val="24"/>
          <w:szCs w:val="24"/>
          <w:lang w:val="en-GB"/>
        </w:rPr>
      </w:pPr>
    </w:p>
    <w:p w14:paraId="1031BCC3" w14:textId="77777777" w:rsidR="007359EF" w:rsidRPr="00B0401C" w:rsidRDefault="007359EF" w:rsidP="00B0401C">
      <w:pPr>
        <w:widowControl w:val="0"/>
        <w:suppressAutoHyphens w:val="0"/>
        <w:rPr>
          <w:lang w:val="en-GB" w:eastAsia="ar-SA"/>
        </w:rPr>
      </w:pPr>
    </w:p>
    <w:sectPr w:rsidR="007359EF" w:rsidRPr="00B0401C">
      <w:headerReference w:type="default" r:id="rId31"/>
      <w:headerReference w:type="first" r:id="rId32"/>
      <w:pgSz w:w="11906" w:h="16838"/>
      <w:pgMar w:top="934" w:right="605" w:bottom="1134" w:left="1101" w:header="709"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0816F" w14:textId="77777777" w:rsidR="00563DE1" w:rsidRDefault="00563DE1">
      <w:r>
        <w:separator/>
      </w:r>
    </w:p>
  </w:endnote>
  <w:endnote w:type="continuationSeparator" w:id="0">
    <w:p w14:paraId="22157A27" w14:textId="77777777" w:rsidR="00563DE1" w:rsidRDefault="00563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Bold r:id="rId1" w:fontKey="{FC4DE54A-51D2-4EA0-AE80-45EF779ED9E5}"/>
    <w:embedBoldItalic r:id="rId2" w:fontKey="{E78C0BC6-D592-4251-99C5-5A2158F66059}"/>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default"/>
    <w:sig w:usb0="00000001" w:usb1="00000003" w:usb2="00000000" w:usb3="00000000" w:csb0="0000019F" w:csb1="00000000"/>
  </w:font>
  <w:font w:name="Arial Narrow">
    <w:panose1 w:val="020B0606020202030204"/>
    <w:charset w:val="00"/>
    <w:family w:val="swiss"/>
    <w:pitch w:val="variable"/>
    <w:sig w:usb0="00000287" w:usb1="00000800" w:usb2="00000000" w:usb3="00000000" w:csb0="0000009F" w:csb1="00000000"/>
    <w:embedRegular r:id="rId3" w:fontKey="{07AFF019-7B33-497C-B9BE-77A3BDF14965}"/>
    <w:embedBold r:id="rId4" w:fontKey="{D32840D5-BAF2-4541-978B-35C86F8A54E3}"/>
  </w:font>
  <w:font w:name="Liberation Sans">
    <w:altName w:val="Arial"/>
    <w:charset w:val="CC"/>
    <w:family w:val="swiss"/>
    <w:pitch w:val="default"/>
    <w:sig w:usb0="00000000" w:usb1="00000000" w:usb2="00000000" w:usb3="00000000" w:csb0="00040001"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embedRegular r:id="rId5" w:fontKey="{8236F5F1-A7C8-4A42-B334-F426453155DD}"/>
    <w:embedBold r:id="rId6" w:fontKey="{67D9C258-B91D-40FC-ADD8-8A2DF2682A01}"/>
    <w:embedBoldItalic r:id="rId7" w:fontKey="{3FC70905-C216-4E41-A307-B69B332E6B88}"/>
  </w:font>
  <w:font w:name="Cambria">
    <w:panose1 w:val="02040503050406030204"/>
    <w:charset w:val="00"/>
    <w:family w:val="roman"/>
    <w:pitch w:val="variable"/>
    <w:sig w:usb0="E00006FF" w:usb1="420024FF" w:usb2="02000000" w:usb3="00000000" w:csb0="0000019F" w:csb1="00000000"/>
    <w:embedRegular r:id="rId8" w:fontKey="{98A5DED0-7D21-44B8-AE9C-0447ED7CC1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76101" w14:textId="77777777" w:rsidR="00563DE1" w:rsidRDefault="00563DE1">
      <w:r>
        <w:separator/>
      </w:r>
    </w:p>
  </w:footnote>
  <w:footnote w:type="continuationSeparator" w:id="0">
    <w:p w14:paraId="5CD6378A" w14:textId="77777777" w:rsidR="00563DE1" w:rsidRDefault="00563D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0EB1E" w14:textId="77777777" w:rsidR="00435BE9" w:rsidRDefault="000C45AF">
    <w:pPr>
      <w:pStyle w:val="a7"/>
      <w:jc w:val="right"/>
      <w:rPr>
        <w:lang w:val="uk-UA"/>
      </w:rPr>
    </w:pPr>
    <w:r>
      <w:rPr>
        <w:lang w:val="uk-UA"/>
      </w:rPr>
      <w:fldChar w:fldCharType="begin"/>
    </w:r>
    <w:r>
      <w:rPr>
        <w:lang w:val="uk-UA"/>
      </w:rPr>
      <w:instrText xml:space="preserve"> PAGE </w:instrText>
    </w:r>
    <w:r>
      <w:rPr>
        <w:lang w:val="uk-UA"/>
      </w:rPr>
      <w:fldChar w:fldCharType="separate"/>
    </w:r>
    <w:r w:rsidR="00204663">
      <w:rPr>
        <w:noProof/>
        <w:lang w:val="uk-UA"/>
      </w:rPr>
      <w:t>1</w:t>
    </w:r>
    <w:r>
      <w:rPr>
        <w:lang w:val="uk-UA"/>
      </w:rPr>
      <w:fldChar w:fldCharType="end"/>
    </w:r>
  </w:p>
  <w:p w14:paraId="7448A9B9" w14:textId="77777777" w:rsidR="00435BE9" w:rsidRDefault="00435BE9">
    <w:pPr>
      <w:pStyle w:val="a7"/>
      <w:jc w:val="right"/>
      <w:rPr>
        <w:lang w:val="uk-U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6FFCB" w14:textId="77777777" w:rsidR="00435BE9" w:rsidRDefault="00435B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4"/>
    <w:multiLevelType w:val="multilevel"/>
    <w:tmpl w:val="00000004"/>
    <w:lvl w:ilvl="0">
      <w:start w:val="1"/>
      <w:numFmt w:val="decimal"/>
      <w:lvlText w:val="%1."/>
      <w:lvlJc w:val="left"/>
      <w:pPr>
        <w:tabs>
          <w:tab w:val="num" w:pos="1440"/>
        </w:tabs>
        <w:ind w:left="1440" w:hanging="360"/>
      </w:pPr>
      <w:rPr>
        <w:rFonts w:cs="Times New Roman"/>
      </w:r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2" w15:restartNumberingAfterBreak="0">
    <w:nsid w:val="03405FE8"/>
    <w:multiLevelType w:val="multilevel"/>
    <w:tmpl w:val="E6701AA6"/>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C809F1"/>
    <w:multiLevelType w:val="multilevel"/>
    <w:tmpl w:val="E6701AA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10522A"/>
    <w:multiLevelType w:val="multilevel"/>
    <w:tmpl w:val="E6701AA6"/>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AA5B3F"/>
    <w:multiLevelType w:val="multilevel"/>
    <w:tmpl w:val="E6701AA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3D5130"/>
    <w:multiLevelType w:val="multilevel"/>
    <w:tmpl w:val="C03EBC7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B5286C"/>
    <w:multiLevelType w:val="hybridMultilevel"/>
    <w:tmpl w:val="BEA8D574"/>
    <w:lvl w:ilvl="0" w:tplc="9904A104">
      <w:start w:val="1"/>
      <w:numFmt w:val="decimal"/>
      <w:lvlText w:val="%1."/>
      <w:lvlJc w:val="left"/>
      <w:pPr>
        <w:ind w:left="720" w:hanging="360"/>
      </w:pPr>
    </w:lvl>
    <w:lvl w:ilvl="1" w:tplc="B0E6E0FE" w:tentative="1">
      <w:start w:val="1"/>
      <w:numFmt w:val="lowerLetter"/>
      <w:lvlText w:val="%2."/>
      <w:lvlJc w:val="left"/>
      <w:pPr>
        <w:ind w:left="1440" w:hanging="360"/>
      </w:pPr>
    </w:lvl>
    <w:lvl w:ilvl="2" w:tplc="F6188A18" w:tentative="1">
      <w:start w:val="1"/>
      <w:numFmt w:val="lowerRoman"/>
      <w:lvlText w:val="%3."/>
      <w:lvlJc w:val="right"/>
      <w:pPr>
        <w:ind w:left="2160" w:hanging="180"/>
      </w:pPr>
    </w:lvl>
    <w:lvl w:ilvl="3" w:tplc="30C0B9DC" w:tentative="1">
      <w:start w:val="1"/>
      <w:numFmt w:val="decimal"/>
      <w:lvlText w:val="%4."/>
      <w:lvlJc w:val="left"/>
      <w:pPr>
        <w:ind w:left="2880" w:hanging="360"/>
      </w:pPr>
    </w:lvl>
    <w:lvl w:ilvl="4" w:tplc="B2AC10AC" w:tentative="1">
      <w:start w:val="1"/>
      <w:numFmt w:val="lowerLetter"/>
      <w:lvlText w:val="%5."/>
      <w:lvlJc w:val="left"/>
      <w:pPr>
        <w:ind w:left="3600" w:hanging="360"/>
      </w:pPr>
    </w:lvl>
    <w:lvl w:ilvl="5" w:tplc="EF6A7E6E" w:tentative="1">
      <w:start w:val="1"/>
      <w:numFmt w:val="lowerRoman"/>
      <w:lvlText w:val="%6."/>
      <w:lvlJc w:val="right"/>
      <w:pPr>
        <w:ind w:left="4320" w:hanging="180"/>
      </w:pPr>
    </w:lvl>
    <w:lvl w:ilvl="6" w:tplc="DD8AB948" w:tentative="1">
      <w:start w:val="1"/>
      <w:numFmt w:val="decimal"/>
      <w:lvlText w:val="%7."/>
      <w:lvlJc w:val="left"/>
      <w:pPr>
        <w:ind w:left="5040" w:hanging="360"/>
      </w:pPr>
    </w:lvl>
    <w:lvl w:ilvl="7" w:tplc="A9083CA0" w:tentative="1">
      <w:start w:val="1"/>
      <w:numFmt w:val="lowerLetter"/>
      <w:lvlText w:val="%8."/>
      <w:lvlJc w:val="left"/>
      <w:pPr>
        <w:ind w:left="5760" w:hanging="360"/>
      </w:pPr>
    </w:lvl>
    <w:lvl w:ilvl="8" w:tplc="509A7E42" w:tentative="1">
      <w:start w:val="1"/>
      <w:numFmt w:val="lowerRoman"/>
      <w:lvlText w:val="%9."/>
      <w:lvlJc w:val="right"/>
      <w:pPr>
        <w:ind w:left="6480" w:hanging="180"/>
      </w:pPr>
    </w:lvl>
  </w:abstractNum>
  <w:abstractNum w:abstractNumId="8" w15:restartNumberingAfterBreak="0">
    <w:nsid w:val="0DE9433A"/>
    <w:multiLevelType w:val="multilevel"/>
    <w:tmpl w:val="0DE9433A"/>
    <w:lvl w:ilvl="0">
      <w:numFmt w:val="bullet"/>
      <w:lvlText w:val="-"/>
      <w:lvlJc w:val="left"/>
      <w:pPr>
        <w:tabs>
          <w:tab w:val="num" w:pos="720"/>
        </w:tabs>
        <w:ind w:left="720" w:hanging="360"/>
      </w:pPr>
      <w:rPr>
        <w:rFonts w:ascii="Times New Roman" w:eastAsia="Times New Roman" w:hAnsi="Times New Roman" w:cs="Times New Roman" w:hint="default"/>
        <w:b/>
        <w:bCs w:val="0"/>
        <w:i w:val="0"/>
        <w:iCs w:val="0"/>
        <w:w w:val="99"/>
        <w:sz w:val="28"/>
        <w:szCs w:val="28"/>
        <w:lang w:val="uk-UA" w:eastAsia="en-US" w:bidi="ar-SA"/>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CD79F2"/>
    <w:multiLevelType w:val="multilevel"/>
    <w:tmpl w:val="E700AABE"/>
    <w:lvl w:ilvl="0">
      <w:start w:val="1"/>
      <w:numFmt w:val="decimal"/>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132B1AAA"/>
    <w:multiLevelType w:val="multilevel"/>
    <w:tmpl w:val="62802A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6A48CF"/>
    <w:multiLevelType w:val="multilevel"/>
    <w:tmpl w:val="C8C6F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6EC2225"/>
    <w:multiLevelType w:val="multilevel"/>
    <w:tmpl w:val="E700AABE"/>
    <w:lvl w:ilvl="0">
      <w:start w:val="1"/>
      <w:numFmt w:val="decimal"/>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18C27C86"/>
    <w:multiLevelType w:val="multilevel"/>
    <w:tmpl w:val="E700AABE"/>
    <w:lvl w:ilvl="0">
      <w:start w:val="1"/>
      <w:numFmt w:val="decimal"/>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1DE642A3"/>
    <w:multiLevelType w:val="multilevel"/>
    <w:tmpl w:val="2FF63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C3B0F85"/>
    <w:multiLevelType w:val="hybridMultilevel"/>
    <w:tmpl w:val="254C376C"/>
    <w:lvl w:ilvl="0" w:tplc="D9AC5272">
      <w:start w:val="1"/>
      <w:numFmt w:val="bullet"/>
      <w:lvlText w:val=""/>
      <w:lvlJc w:val="left"/>
      <w:pPr>
        <w:ind w:left="720" w:hanging="360"/>
      </w:pPr>
      <w:rPr>
        <w:rFonts w:ascii="Symbol" w:hAnsi="Symbol" w:hint="default"/>
      </w:rPr>
    </w:lvl>
    <w:lvl w:ilvl="1" w:tplc="4E3A6EAE" w:tentative="1">
      <w:start w:val="1"/>
      <w:numFmt w:val="bullet"/>
      <w:lvlText w:val="o"/>
      <w:lvlJc w:val="left"/>
      <w:pPr>
        <w:ind w:left="1440" w:hanging="360"/>
      </w:pPr>
      <w:rPr>
        <w:rFonts w:ascii="Courier New" w:hAnsi="Courier New" w:cs="Courier New" w:hint="default"/>
      </w:rPr>
    </w:lvl>
    <w:lvl w:ilvl="2" w:tplc="659A3422" w:tentative="1">
      <w:start w:val="1"/>
      <w:numFmt w:val="bullet"/>
      <w:lvlText w:val=""/>
      <w:lvlJc w:val="left"/>
      <w:pPr>
        <w:ind w:left="2160" w:hanging="360"/>
      </w:pPr>
      <w:rPr>
        <w:rFonts w:ascii="Wingdings" w:hAnsi="Wingdings" w:hint="default"/>
      </w:rPr>
    </w:lvl>
    <w:lvl w:ilvl="3" w:tplc="7D4A25BA">
      <w:start w:val="1"/>
      <w:numFmt w:val="bullet"/>
      <w:lvlText w:val=""/>
      <w:lvlJc w:val="left"/>
      <w:pPr>
        <w:ind w:left="2880" w:hanging="360"/>
      </w:pPr>
      <w:rPr>
        <w:rFonts w:ascii="Symbol" w:hAnsi="Symbol" w:hint="default"/>
      </w:rPr>
    </w:lvl>
    <w:lvl w:ilvl="4" w:tplc="9CEA58DE" w:tentative="1">
      <w:start w:val="1"/>
      <w:numFmt w:val="bullet"/>
      <w:lvlText w:val="o"/>
      <w:lvlJc w:val="left"/>
      <w:pPr>
        <w:ind w:left="3600" w:hanging="360"/>
      </w:pPr>
      <w:rPr>
        <w:rFonts w:ascii="Courier New" w:hAnsi="Courier New" w:cs="Courier New" w:hint="default"/>
      </w:rPr>
    </w:lvl>
    <w:lvl w:ilvl="5" w:tplc="A5C4E648" w:tentative="1">
      <w:start w:val="1"/>
      <w:numFmt w:val="bullet"/>
      <w:lvlText w:val=""/>
      <w:lvlJc w:val="left"/>
      <w:pPr>
        <w:ind w:left="4320" w:hanging="360"/>
      </w:pPr>
      <w:rPr>
        <w:rFonts w:ascii="Wingdings" w:hAnsi="Wingdings" w:hint="default"/>
      </w:rPr>
    </w:lvl>
    <w:lvl w:ilvl="6" w:tplc="1102D1E4" w:tentative="1">
      <w:start w:val="1"/>
      <w:numFmt w:val="bullet"/>
      <w:lvlText w:val=""/>
      <w:lvlJc w:val="left"/>
      <w:pPr>
        <w:ind w:left="5040" w:hanging="360"/>
      </w:pPr>
      <w:rPr>
        <w:rFonts w:ascii="Symbol" w:hAnsi="Symbol" w:hint="default"/>
      </w:rPr>
    </w:lvl>
    <w:lvl w:ilvl="7" w:tplc="B4AA70DA" w:tentative="1">
      <w:start w:val="1"/>
      <w:numFmt w:val="bullet"/>
      <w:lvlText w:val="o"/>
      <w:lvlJc w:val="left"/>
      <w:pPr>
        <w:ind w:left="5760" w:hanging="360"/>
      </w:pPr>
      <w:rPr>
        <w:rFonts w:ascii="Courier New" w:hAnsi="Courier New" w:cs="Courier New" w:hint="default"/>
      </w:rPr>
    </w:lvl>
    <w:lvl w:ilvl="8" w:tplc="BC103E7C" w:tentative="1">
      <w:start w:val="1"/>
      <w:numFmt w:val="bullet"/>
      <w:lvlText w:val=""/>
      <w:lvlJc w:val="left"/>
      <w:pPr>
        <w:ind w:left="6480" w:hanging="360"/>
      </w:pPr>
      <w:rPr>
        <w:rFonts w:ascii="Wingdings" w:hAnsi="Wingdings" w:hint="default"/>
      </w:rPr>
    </w:lvl>
  </w:abstractNum>
  <w:abstractNum w:abstractNumId="16" w15:restartNumberingAfterBreak="0">
    <w:nsid w:val="2DE13A49"/>
    <w:multiLevelType w:val="multilevel"/>
    <w:tmpl w:val="2DE13A49"/>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78F330E"/>
    <w:multiLevelType w:val="multilevel"/>
    <w:tmpl w:val="378F330E"/>
    <w:lvl w:ilvl="0">
      <w:numFmt w:val="bullet"/>
      <w:lvlText w:val="-"/>
      <w:lvlJc w:val="left"/>
      <w:pPr>
        <w:tabs>
          <w:tab w:val="num" w:pos="720"/>
        </w:tabs>
        <w:ind w:left="720" w:hanging="360"/>
      </w:pPr>
      <w:rPr>
        <w:rFonts w:ascii="Times New Roman" w:eastAsia="Times New Roman" w:hAnsi="Times New Roman" w:cs="Times New Roman" w:hint="default"/>
        <w:b/>
        <w:bCs w:val="0"/>
        <w:i w:val="0"/>
        <w:iCs w:val="0"/>
        <w:w w:val="99"/>
        <w:sz w:val="28"/>
        <w:szCs w:val="28"/>
        <w:lang w:val="uk-UA" w:eastAsia="en-US" w:bidi="ar-SA"/>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DB7E0A"/>
    <w:multiLevelType w:val="multilevel"/>
    <w:tmpl w:val="563A6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5918A2"/>
    <w:multiLevelType w:val="hybridMultilevel"/>
    <w:tmpl w:val="6D224328"/>
    <w:lvl w:ilvl="0" w:tplc="C53AF492">
      <w:start w:val="1"/>
      <w:numFmt w:val="decimal"/>
      <w:lvlText w:val="%1."/>
      <w:lvlJc w:val="left"/>
      <w:pPr>
        <w:ind w:left="720" w:hanging="360"/>
      </w:pPr>
    </w:lvl>
    <w:lvl w:ilvl="1" w:tplc="09D0BF2E">
      <w:start w:val="1"/>
      <w:numFmt w:val="lowerLetter"/>
      <w:lvlText w:val="%2."/>
      <w:lvlJc w:val="left"/>
      <w:pPr>
        <w:ind w:left="1440" w:hanging="360"/>
      </w:pPr>
    </w:lvl>
    <w:lvl w:ilvl="2" w:tplc="EA4A9BA4">
      <w:start w:val="1"/>
      <w:numFmt w:val="lowerRoman"/>
      <w:lvlText w:val="%3."/>
      <w:lvlJc w:val="right"/>
      <w:pPr>
        <w:ind w:left="2160" w:hanging="180"/>
      </w:pPr>
    </w:lvl>
    <w:lvl w:ilvl="3" w:tplc="6AA49C7C">
      <w:start w:val="1"/>
      <w:numFmt w:val="decimal"/>
      <w:lvlText w:val="%4."/>
      <w:lvlJc w:val="left"/>
      <w:pPr>
        <w:ind w:left="1211" w:hanging="360"/>
      </w:pPr>
    </w:lvl>
    <w:lvl w:ilvl="4" w:tplc="A7563260" w:tentative="1">
      <w:start w:val="1"/>
      <w:numFmt w:val="lowerLetter"/>
      <w:lvlText w:val="%5."/>
      <w:lvlJc w:val="left"/>
      <w:pPr>
        <w:ind w:left="3600" w:hanging="360"/>
      </w:pPr>
    </w:lvl>
    <w:lvl w:ilvl="5" w:tplc="D23495F6" w:tentative="1">
      <w:start w:val="1"/>
      <w:numFmt w:val="lowerRoman"/>
      <w:lvlText w:val="%6."/>
      <w:lvlJc w:val="right"/>
      <w:pPr>
        <w:ind w:left="4320" w:hanging="180"/>
      </w:pPr>
    </w:lvl>
    <w:lvl w:ilvl="6" w:tplc="6B0C368A" w:tentative="1">
      <w:start w:val="1"/>
      <w:numFmt w:val="decimal"/>
      <w:lvlText w:val="%7."/>
      <w:lvlJc w:val="left"/>
      <w:pPr>
        <w:ind w:left="5040" w:hanging="360"/>
      </w:pPr>
    </w:lvl>
    <w:lvl w:ilvl="7" w:tplc="A0961AB4" w:tentative="1">
      <w:start w:val="1"/>
      <w:numFmt w:val="lowerLetter"/>
      <w:lvlText w:val="%8."/>
      <w:lvlJc w:val="left"/>
      <w:pPr>
        <w:ind w:left="5760" w:hanging="360"/>
      </w:pPr>
    </w:lvl>
    <w:lvl w:ilvl="8" w:tplc="D77C57D0" w:tentative="1">
      <w:start w:val="1"/>
      <w:numFmt w:val="lowerRoman"/>
      <w:lvlText w:val="%9."/>
      <w:lvlJc w:val="right"/>
      <w:pPr>
        <w:ind w:left="6480" w:hanging="180"/>
      </w:pPr>
    </w:lvl>
  </w:abstractNum>
  <w:abstractNum w:abstractNumId="20" w15:restartNumberingAfterBreak="0">
    <w:nsid w:val="4B972924"/>
    <w:multiLevelType w:val="multilevel"/>
    <w:tmpl w:val="E6701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D4B00BB"/>
    <w:multiLevelType w:val="hybridMultilevel"/>
    <w:tmpl w:val="6E1A7034"/>
    <w:lvl w:ilvl="0" w:tplc="34168226">
      <w:start w:val="1"/>
      <w:numFmt w:val="bullet"/>
      <w:lvlText w:val=""/>
      <w:lvlJc w:val="left"/>
      <w:pPr>
        <w:ind w:left="720" w:hanging="360"/>
      </w:pPr>
      <w:rPr>
        <w:rFonts w:ascii="Symbol" w:hAnsi="Symbol" w:hint="default"/>
      </w:rPr>
    </w:lvl>
    <w:lvl w:ilvl="1" w:tplc="607600EA" w:tentative="1">
      <w:start w:val="1"/>
      <w:numFmt w:val="bullet"/>
      <w:lvlText w:val="o"/>
      <w:lvlJc w:val="left"/>
      <w:pPr>
        <w:ind w:left="1440" w:hanging="360"/>
      </w:pPr>
      <w:rPr>
        <w:rFonts w:ascii="Courier New" w:hAnsi="Courier New" w:cs="Courier New" w:hint="default"/>
      </w:rPr>
    </w:lvl>
    <w:lvl w:ilvl="2" w:tplc="91829806" w:tentative="1">
      <w:start w:val="1"/>
      <w:numFmt w:val="bullet"/>
      <w:lvlText w:val=""/>
      <w:lvlJc w:val="left"/>
      <w:pPr>
        <w:ind w:left="2160" w:hanging="360"/>
      </w:pPr>
      <w:rPr>
        <w:rFonts w:ascii="Wingdings" w:hAnsi="Wingdings" w:hint="default"/>
      </w:rPr>
    </w:lvl>
    <w:lvl w:ilvl="3" w:tplc="AD6222A6" w:tentative="1">
      <w:start w:val="1"/>
      <w:numFmt w:val="bullet"/>
      <w:lvlText w:val=""/>
      <w:lvlJc w:val="left"/>
      <w:pPr>
        <w:ind w:left="2880" w:hanging="360"/>
      </w:pPr>
      <w:rPr>
        <w:rFonts w:ascii="Symbol" w:hAnsi="Symbol" w:hint="default"/>
      </w:rPr>
    </w:lvl>
    <w:lvl w:ilvl="4" w:tplc="97C03C16" w:tentative="1">
      <w:start w:val="1"/>
      <w:numFmt w:val="bullet"/>
      <w:lvlText w:val="o"/>
      <w:lvlJc w:val="left"/>
      <w:pPr>
        <w:ind w:left="3600" w:hanging="360"/>
      </w:pPr>
      <w:rPr>
        <w:rFonts w:ascii="Courier New" w:hAnsi="Courier New" w:cs="Courier New" w:hint="default"/>
      </w:rPr>
    </w:lvl>
    <w:lvl w:ilvl="5" w:tplc="A2540818" w:tentative="1">
      <w:start w:val="1"/>
      <w:numFmt w:val="bullet"/>
      <w:lvlText w:val=""/>
      <w:lvlJc w:val="left"/>
      <w:pPr>
        <w:ind w:left="4320" w:hanging="360"/>
      </w:pPr>
      <w:rPr>
        <w:rFonts w:ascii="Wingdings" w:hAnsi="Wingdings" w:hint="default"/>
      </w:rPr>
    </w:lvl>
    <w:lvl w:ilvl="6" w:tplc="D2B4EBF2" w:tentative="1">
      <w:start w:val="1"/>
      <w:numFmt w:val="bullet"/>
      <w:lvlText w:val=""/>
      <w:lvlJc w:val="left"/>
      <w:pPr>
        <w:ind w:left="5040" w:hanging="360"/>
      </w:pPr>
      <w:rPr>
        <w:rFonts w:ascii="Symbol" w:hAnsi="Symbol" w:hint="default"/>
      </w:rPr>
    </w:lvl>
    <w:lvl w:ilvl="7" w:tplc="3F7E45C2" w:tentative="1">
      <w:start w:val="1"/>
      <w:numFmt w:val="bullet"/>
      <w:lvlText w:val="o"/>
      <w:lvlJc w:val="left"/>
      <w:pPr>
        <w:ind w:left="5760" w:hanging="360"/>
      </w:pPr>
      <w:rPr>
        <w:rFonts w:ascii="Courier New" w:hAnsi="Courier New" w:cs="Courier New" w:hint="default"/>
      </w:rPr>
    </w:lvl>
    <w:lvl w:ilvl="8" w:tplc="B396FE64" w:tentative="1">
      <w:start w:val="1"/>
      <w:numFmt w:val="bullet"/>
      <w:lvlText w:val=""/>
      <w:lvlJc w:val="left"/>
      <w:pPr>
        <w:ind w:left="6480" w:hanging="360"/>
      </w:pPr>
      <w:rPr>
        <w:rFonts w:ascii="Wingdings" w:hAnsi="Wingdings" w:hint="default"/>
      </w:rPr>
    </w:lvl>
  </w:abstractNum>
  <w:abstractNum w:abstractNumId="22" w15:restartNumberingAfterBreak="0">
    <w:nsid w:val="522F13B7"/>
    <w:multiLevelType w:val="multilevel"/>
    <w:tmpl w:val="522F13B7"/>
    <w:lvl w:ilvl="0">
      <w:numFmt w:val="bullet"/>
      <w:lvlText w:val="-"/>
      <w:lvlJc w:val="left"/>
      <w:pPr>
        <w:tabs>
          <w:tab w:val="num" w:pos="720"/>
        </w:tabs>
        <w:ind w:left="720" w:hanging="360"/>
      </w:pPr>
      <w:rPr>
        <w:rFonts w:ascii="Times New Roman" w:eastAsia="Times New Roman" w:hAnsi="Times New Roman" w:cs="Times New Roman" w:hint="default"/>
        <w:b/>
        <w:bCs w:val="0"/>
        <w:i w:val="0"/>
        <w:iCs w:val="0"/>
        <w:w w:val="99"/>
        <w:sz w:val="28"/>
        <w:szCs w:val="28"/>
        <w:lang w:val="uk-UA" w:eastAsia="en-US" w:bidi="ar-SA"/>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DF6A27"/>
    <w:multiLevelType w:val="hybridMultilevel"/>
    <w:tmpl w:val="BE3EF3BA"/>
    <w:lvl w:ilvl="0" w:tplc="534886C2">
      <w:numFmt w:val="bullet"/>
      <w:lvlText w:val=""/>
      <w:lvlJc w:val="left"/>
      <w:pPr>
        <w:ind w:left="720" w:hanging="360"/>
      </w:pPr>
      <w:rPr>
        <w:rFonts w:ascii="Times New Roman" w:eastAsia="Times New Roman" w:hAnsi="Times New Roman" w:cs="Times New Roman" w:hint="default"/>
      </w:rPr>
    </w:lvl>
    <w:lvl w:ilvl="1" w:tplc="6A34C1E6" w:tentative="1">
      <w:start w:val="1"/>
      <w:numFmt w:val="bullet"/>
      <w:lvlText w:val="o"/>
      <w:lvlJc w:val="left"/>
      <w:pPr>
        <w:ind w:left="1440" w:hanging="360"/>
      </w:pPr>
      <w:rPr>
        <w:rFonts w:ascii="Courier New" w:hAnsi="Courier New" w:cs="Courier New" w:hint="default"/>
      </w:rPr>
    </w:lvl>
    <w:lvl w:ilvl="2" w:tplc="14D8F3C6" w:tentative="1">
      <w:start w:val="1"/>
      <w:numFmt w:val="bullet"/>
      <w:lvlText w:val=""/>
      <w:lvlJc w:val="left"/>
      <w:pPr>
        <w:ind w:left="2160" w:hanging="360"/>
      </w:pPr>
      <w:rPr>
        <w:rFonts w:ascii="Wingdings" w:hAnsi="Wingdings" w:hint="default"/>
      </w:rPr>
    </w:lvl>
    <w:lvl w:ilvl="3" w:tplc="85082D46" w:tentative="1">
      <w:start w:val="1"/>
      <w:numFmt w:val="bullet"/>
      <w:lvlText w:val=""/>
      <w:lvlJc w:val="left"/>
      <w:pPr>
        <w:ind w:left="2880" w:hanging="360"/>
      </w:pPr>
      <w:rPr>
        <w:rFonts w:ascii="Symbol" w:hAnsi="Symbol" w:hint="default"/>
      </w:rPr>
    </w:lvl>
    <w:lvl w:ilvl="4" w:tplc="422E40A0" w:tentative="1">
      <w:start w:val="1"/>
      <w:numFmt w:val="bullet"/>
      <w:lvlText w:val="o"/>
      <w:lvlJc w:val="left"/>
      <w:pPr>
        <w:ind w:left="3600" w:hanging="360"/>
      </w:pPr>
      <w:rPr>
        <w:rFonts w:ascii="Courier New" w:hAnsi="Courier New" w:cs="Courier New" w:hint="default"/>
      </w:rPr>
    </w:lvl>
    <w:lvl w:ilvl="5" w:tplc="8A7E7E2A" w:tentative="1">
      <w:start w:val="1"/>
      <w:numFmt w:val="bullet"/>
      <w:lvlText w:val=""/>
      <w:lvlJc w:val="left"/>
      <w:pPr>
        <w:ind w:left="4320" w:hanging="360"/>
      </w:pPr>
      <w:rPr>
        <w:rFonts w:ascii="Wingdings" w:hAnsi="Wingdings" w:hint="default"/>
      </w:rPr>
    </w:lvl>
    <w:lvl w:ilvl="6" w:tplc="9FFE3E9C" w:tentative="1">
      <w:start w:val="1"/>
      <w:numFmt w:val="bullet"/>
      <w:lvlText w:val=""/>
      <w:lvlJc w:val="left"/>
      <w:pPr>
        <w:ind w:left="5040" w:hanging="360"/>
      </w:pPr>
      <w:rPr>
        <w:rFonts w:ascii="Symbol" w:hAnsi="Symbol" w:hint="default"/>
      </w:rPr>
    </w:lvl>
    <w:lvl w:ilvl="7" w:tplc="4C9A0144" w:tentative="1">
      <w:start w:val="1"/>
      <w:numFmt w:val="bullet"/>
      <w:lvlText w:val="o"/>
      <w:lvlJc w:val="left"/>
      <w:pPr>
        <w:ind w:left="5760" w:hanging="360"/>
      </w:pPr>
      <w:rPr>
        <w:rFonts w:ascii="Courier New" w:hAnsi="Courier New" w:cs="Courier New" w:hint="default"/>
      </w:rPr>
    </w:lvl>
    <w:lvl w:ilvl="8" w:tplc="03A6451C" w:tentative="1">
      <w:start w:val="1"/>
      <w:numFmt w:val="bullet"/>
      <w:lvlText w:val=""/>
      <w:lvlJc w:val="left"/>
      <w:pPr>
        <w:ind w:left="6480" w:hanging="360"/>
      </w:pPr>
      <w:rPr>
        <w:rFonts w:ascii="Wingdings" w:hAnsi="Wingdings" w:hint="default"/>
      </w:rPr>
    </w:lvl>
  </w:abstractNum>
  <w:abstractNum w:abstractNumId="24" w15:restartNumberingAfterBreak="0">
    <w:nsid w:val="5370436E"/>
    <w:multiLevelType w:val="multilevel"/>
    <w:tmpl w:val="4608226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762259B"/>
    <w:multiLevelType w:val="multilevel"/>
    <w:tmpl w:val="E6701AA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AB759B8"/>
    <w:multiLevelType w:val="multilevel"/>
    <w:tmpl w:val="46021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B132F7C"/>
    <w:multiLevelType w:val="hybridMultilevel"/>
    <w:tmpl w:val="D368E832"/>
    <w:lvl w:ilvl="0" w:tplc="7284D6FC">
      <w:start w:val="1"/>
      <w:numFmt w:val="decimal"/>
      <w:lvlText w:val="%1."/>
      <w:lvlJc w:val="left"/>
      <w:pPr>
        <w:ind w:left="720" w:hanging="360"/>
      </w:pPr>
    </w:lvl>
    <w:lvl w:ilvl="1" w:tplc="26C4AC9E" w:tentative="1">
      <w:start w:val="1"/>
      <w:numFmt w:val="lowerLetter"/>
      <w:lvlText w:val="%2."/>
      <w:lvlJc w:val="left"/>
      <w:pPr>
        <w:ind w:left="1440" w:hanging="360"/>
      </w:pPr>
    </w:lvl>
    <w:lvl w:ilvl="2" w:tplc="ACC46858" w:tentative="1">
      <w:start w:val="1"/>
      <w:numFmt w:val="lowerRoman"/>
      <w:lvlText w:val="%3."/>
      <w:lvlJc w:val="right"/>
      <w:pPr>
        <w:ind w:left="2160" w:hanging="180"/>
      </w:pPr>
    </w:lvl>
    <w:lvl w:ilvl="3" w:tplc="8910ADC8">
      <w:start w:val="1"/>
      <w:numFmt w:val="decimal"/>
      <w:lvlText w:val="%4."/>
      <w:lvlJc w:val="left"/>
      <w:pPr>
        <w:ind w:left="2880" w:hanging="360"/>
      </w:pPr>
    </w:lvl>
    <w:lvl w:ilvl="4" w:tplc="81D2EF0A">
      <w:start w:val="1"/>
      <w:numFmt w:val="lowerLetter"/>
      <w:lvlText w:val="%5."/>
      <w:lvlJc w:val="left"/>
      <w:pPr>
        <w:ind w:left="3600" w:hanging="360"/>
      </w:pPr>
    </w:lvl>
    <w:lvl w:ilvl="5" w:tplc="FF48F99E" w:tentative="1">
      <w:start w:val="1"/>
      <w:numFmt w:val="lowerRoman"/>
      <w:lvlText w:val="%6."/>
      <w:lvlJc w:val="right"/>
      <w:pPr>
        <w:ind w:left="4320" w:hanging="180"/>
      </w:pPr>
    </w:lvl>
    <w:lvl w:ilvl="6" w:tplc="BBA07DAA" w:tentative="1">
      <w:start w:val="1"/>
      <w:numFmt w:val="decimal"/>
      <w:lvlText w:val="%7."/>
      <w:lvlJc w:val="left"/>
      <w:pPr>
        <w:ind w:left="5040" w:hanging="360"/>
      </w:pPr>
    </w:lvl>
    <w:lvl w:ilvl="7" w:tplc="43D490A0" w:tentative="1">
      <w:start w:val="1"/>
      <w:numFmt w:val="lowerLetter"/>
      <w:lvlText w:val="%8."/>
      <w:lvlJc w:val="left"/>
      <w:pPr>
        <w:ind w:left="5760" w:hanging="360"/>
      </w:pPr>
    </w:lvl>
    <w:lvl w:ilvl="8" w:tplc="C2000BC0" w:tentative="1">
      <w:start w:val="1"/>
      <w:numFmt w:val="lowerRoman"/>
      <w:lvlText w:val="%9."/>
      <w:lvlJc w:val="right"/>
      <w:pPr>
        <w:ind w:left="6480" w:hanging="180"/>
      </w:pPr>
    </w:lvl>
  </w:abstractNum>
  <w:abstractNum w:abstractNumId="28" w15:restartNumberingAfterBreak="0">
    <w:nsid w:val="686A748D"/>
    <w:multiLevelType w:val="hybridMultilevel"/>
    <w:tmpl w:val="48BCA35E"/>
    <w:lvl w:ilvl="0" w:tplc="3F202BAC">
      <w:start w:val="1"/>
      <w:numFmt w:val="bullet"/>
      <w:lvlText w:val=""/>
      <w:lvlJc w:val="left"/>
      <w:pPr>
        <w:ind w:left="720" w:hanging="360"/>
      </w:pPr>
      <w:rPr>
        <w:rFonts w:ascii="Symbol" w:hAnsi="Symbol" w:hint="default"/>
      </w:rPr>
    </w:lvl>
    <w:lvl w:ilvl="1" w:tplc="DA9C3698" w:tentative="1">
      <w:start w:val="1"/>
      <w:numFmt w:val="bullet"/>
      <w:lvlText w:val="o"/>
      <w:lvlJc w:val="left"/>
      <w:pPr>
        <w:ind w:left="1440" w:hanging="360"/>
      </w:pPr>
      <w:rPr>
        <w:rFonts w:ascii="Courier New" w:hAnsi="Courier New" w:cs="Courier New" w:hint="default"/>
      </w:rPr>
    </w:lvl>
    <w:lvl w:ilvl="2" w:tplc="F48C24BA" w:tentative="1">
      <w:start w:val="1"/>
      <w:numFmt w:val="bullet"/>
      <w:lvlText w:val=""/>
      <w:lvlJc w:val="left"/>
      <w:pPr>
        <w:ind w:left="2160" w:hanging="360"/>
      </w:pPr>
      <w:rPr>
        <w:rFonts w:ascii="Wingdings" w:hAnsi="Wingdings" w:hint="default"/>
      </w:rPr>
    </w:lvl>
    <w:lvl w:ilvl="3" w:tplc="4E2ED10A">
      <w:start w:val="1"/>
      <w:numFmt w:val="bullet"/>
      <w:lvlText w:val=""/>
      <w:lvlJc w:val="left"/>
      <w:pPr>
        <w:ind w:left="2880" w:hanging="360"/>
      </w:pPr>
      <w:rPr>
        <w:rFonts w:ascii="Symbol" w:hAnsi="Symbol" w:hint="default"/>
      </w:rPr>
    </w:lvl>
    <w:lvl w:ilvl="4" w:tplc="E5A0DFB4" w:tentative="1">
      <w:start w:val="1"/>
      <w:numFmt w:val="bullet"/>
      <w:lvlText w:val="o"/>
      <w:lvlJc w:val="left"/>
      <w:pPr>
        <w:ind w:left="3600" w:hanging="360"/>
      </w:pPr>
      <w:rPr>
        <w:rFonts w:ascii="Courier New" w:hAnsi="Courier New" w:cs="Courier New" w:hint="default"/>
      </w:rPr>
    </w:lvl>
    <w:lvl w:ilvl="5" w:tplc="A912A854" w:tentative="1">
      <w:start w:val="1"/>
      <w:numFmt w:val="bullet"/>
      <w:lvlText w:val=""/>
      <w:lvlJc w:val="left"/>
      <w:pPr>
        <w:ind w:left="4320" w:hanging="360"/>
      </w:pPr>
      <w:rPr>
        <w:rFonts w:ascii="Wingdings" w:hAnsi="Wingdings" w:hint="default"/>
      </w:rPr>
    </w:lvl>
    <w:lvl w:ilvl="6" w:tplc="1AE653AE" w:tentative="1">
      <w:start w:val="1"/>
      <w:numFmt w:val="bullet"/>
      <w:lvlText w:val=""/>
      <w:lvlJc w:val="left"/>
      <w:pPr>
        <w:ind w:left="5040" w:hanging="360"/>
      </w:pPr>
      <w:rPr>
        <w:rFonts w:ascii="Symbol" w:hAnsi="Symbol" w:hint="default"/>
      </w:rPr>
    </w:lvl>
    <w:lvl w:ilvl="7" w:tplc="BE124B86" w:tentative="1">
      <w:start w:val="1"/>
      <w:numFmt w:val="bullet"/>
      <w:lvlText w:val="o"/>
      <w:lvlJc w:val="left"/>
      <w:pPr>
        <w:ind w:left="5760" w:hanging="360"/>
      </w:pPr>
      <w:rPr>
        <w:rFonts w:ascii="Courier New" w:hAnsi="Courier New" w:cs="Courier New" w:hint="default"/>
      </w:rPr>
    </w:lvl>
    <w:lvl w:ilvl="8" w:tplc="DBA25202" w:tentative="1">
      <w:start w:val="1"/>
      <w:numFmt w:val="bullet"/>
      <w:lvlText w:val=""/>
      <w:lvlJc w:val="left"/>
      <w:pPr>
        <w:ind w:left="6480" w:hanging="360"/>
      </w:pPr>
      <w:rPr>
        <w:rFonts w:ascii="Wingdings" w:hAnsi="Wingdings" w:hint="default"/>
      </w:rPr>
    </w:lvl>
  </w:abstractNum>
  <w:abstractNum w:abstractNumId="29" w15:restartNumberingAfterBreak="0">
    <w:nsid w:val="759D4786"/>
    <w:multiLevelType w:val="multilevel"/>
    <w:tmpl w:val="E6701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71F3591"/>
    <w:multiLevelType w:val="multilevel"/>
    <w:tmpl w:val="771F3591"/>
    <w:lvl w:ilvl="0">
      <w:numFmt w:val="bullet"/>
      <w:lvlText w:val="-"/>
      <w:lvlJc w:val="left"/>
      <w:pPr>
        <w:tabs>
          <w:tab w:val="num" w:pos="720"/>
        </w:tabs>
        <w:ind w:left="720" w:hanging="360"/>
      </w:pPr>
      <w:rPr>
        <w:rFonts w:ascii="Times New Roman" w:eastAsia="Times New Roman" w:hAnsi="Times New Roman" w:cs="Times New Roman" w:hint="default"/>
        <w:b/>
        <w:bCs w:val="0"/>
        <w:i w:val="0"/>
        <w:iCs w:val="0"/>
        <w:w w:val="99"/>
        <w:sz w:val="28"/>
        <w:szCs w:val="28"/>
        <w:lang w:val="uk-UA" w:eastAsia="en-US" w:bidi="ar-SA"/>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BD4D2B"/>
    <w:multiLevelType w:val="multilevel"/>
    <w:tmpl w:val="5DF29C7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88F4E4B"/>
    <w:multiLevelType w:val="hybridMultilevel"/>
    <w:tmpl w:val="79B8FCA2"/>
    <w:lvl w:ilvl="0" w:tplc="348A0A3E">
      <w:numFmt w:val="bullet"/>
      <w:lvlText w:val=""/>
      <w:lvlJc w:val="left"/>
      <w:pPr>
        <w:ind w:left="720" w:hanging="360"/>
      </w:pPr>
      <w:rPr>
        <w:rFonts w:ascii="Symbol" w:eastAsia="Times New Roman" w:hAnsi="Symbol" w:cs="Times New Roman" w:hint="default"/>
      </w:rPr>
    </w:lvl>
    <w:lvl w:ilvl="1" w:tplc="5A5265B6" w:tentative="1">
      <w:start w:val="1"/>
      <w:numFmt w:val="bullet"/>
      <w:lvlText w:val="o"/>
      <w:lvlJc w:val="left"/>
      <w:pPr>
        <w:ind w:left="1440" w:hanging="360"/>
      </w:pPr>
      <w:rPr>
        <w:rFonts w:ascii="Courier New" w:hAnsi="Courier New" w:cs="Courier New" w:hint="default"/>
      </w:rPr>
    </w:lvl>
    <w:lvl w:ilvl="2" w:tplc="6308A328" w:tentative="1">
      <w:start w:val="1"/>
      <w:numFmt w:val="bullet"/>
      <w:lvlText w:val=""/>
      <w:lvlJc w:val="left"/>
      <w:pPr>
        <w:ind w:left="2160" w:hanging="360"/>
      </w:pPr>
      <w:rPr>
        <w:rFonts w:ascii="Wingdings" w:hAnsi="Wingdings" w:hint="default"/>
      </w:rPr>
    </w:lvl>
    <w:lvl w:ilvl="3" w:tplc="BDD41DA2" w:tentative="1">
      <w:start w:val="1"/>
      <w:numFmt w:val="bullet"/>
      <w:lvlText w:val=""/>
      <w:lvlJc w:val="left"/>
      <w:pPr>
        <w:ind w:left="2880" w:hanging="360"/>
      </w:pPr>
      <w:rPr>
        <w:rFonts w:ascii="Symbol" w:hAnsi="Symbol" w:hint="default"/>
      </w:rPr>
    </w:lvl>
    <w:lvl w:ilvl="4" w:tplc="5714291A" w:tentative="1">
      <w:start w:val="1"/>
      <w:numFmt w:val="bullet"/>
      <w:lvlText w:val="o"/>
      <w:lvlJc w:val="left"/>
      <w:pPr>
        <w:ind w:left="3600" w:hanging="360"/>
      </w:pPr>
      <w:rPr>
        <w:rFonts w:ascii="Courier New" w:hAnsi="Courier New" w:cs="Courier New" w:hint="default"/>
      </w:rPr>
    </w:lvl>
    <w:lvl w:ilvl="5" w:tplc="4DBE09AA" w:tentative="1">
      <w:start w:val="1"/>
      <w:numFmt w:val="bullet"/>
      <w:lvlText w:val=""/>
      <w:lvlJc w:val="left"/>
      <w:pPr>
        <w:ind w:left="4320" w:hanging="360"/>
      </w:pPr>
      <w:rPr>
        <w:rFonts w:ascii="Wingdings" w:hAnsi="Wingdings" w:hint="default"/>
      </w:rPr>
    </w:lvl>
    <w:lvl w:ilvl="6" w:tplc="2D2AF0F6" w:tentative="1">
      <w:start w:val="1"/>
      <w:numFmt w:val="bullet"/>
      <w:lvlText w:val=""/>
      <w:lvlJc w:val="left"/>
      <w:pPr>
        <w:ind w:left="5040" w:hanging="360"/>
      </w:pPr>
      <w:rPr>
        <w:rFonts w:ascii="Symbol" w:hAnsi="Symbol" w:hint="default"/>
      </w:rPr>
    </w:lvl>
    <w:lvl w:ilvl="7" w:tplc="B516B65A" w:tentative="1">
      <w:start w:val="1"/>
      <w:numFmt w:val="bullet"/>
      <w:lvlText w:val="o"/>
      <w:lvlJc w:val="left"/>
      <w:pPr>
        <w:ind w:left="5760" w:hanging="360"/>
      </w:pPr>
      <w:rPr>
        <w:rFonts w:ascii="Courier New" w:hAnsi="Courier New" w:cs="Courier New" w:hint="default"/>
      </w:rPr>
    </w:lvl>
    <w:lvl w:ilvl="8" w:tplc="30520B22"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22"/>
  </w:num>
  <w:num w:numId="4">
    <w:abstractNumId w:val="8"/>
  </w:num>
  <w:num w:numId="5">
    <w:abstractNumId w:val="30"/>
  </w:num>
  <w:num w:numId="6">
    <w:abstractNumId w:val="16"/>
  </w:num>
  <w:num w:numId="7">
    <w:abstractNumId w:val="1"/>
  </w:num>
  <w:num w:numId="8">
    <w:abstractNumId w:val="14"/>
  </w:num>
  <w:num w:numId="9">
    <w:abstractNumId w:val="26"/>
  </w:num>
  <w:num w:numId="10">
    <w:abstractNumId w:val="27"/>
  </w:num>
  <w:num w:numId="11">
    <w:abstractNumId w:val="24"/>
  </w:num>
  <w:num w:numId="12">
    <w:abstractNumId w:val="6"/>
  </w:num>
  <w:num w:numId="13">
    <w:abstractNumId w:val="31"/>
  </w:num>
  <w:num w:numId="14">
    <w:abstractNumId w:val="15"/>
  </w:num>
  <w:num w:numId="15">
    <w:abstractNumId w:val="23"/>
  </w:num>
  <w:num w:numId="16">
    <w:abstractNumId w:val="28"/>
  </w:num>
  <w:num w:numId="17">
    <w:abstractNumId w:val="7"/>
  </w:num>
  <w:num w:numId="18">
    <w:abstractNumId w:val="11"/>
  </w:num>
  <w:num w:numId="19">
    <w:abstractNumId w:val="10"/>
  </w:num>
  <w:num w:numId="20">
    <w:abstractNumId w:val="25"/>
  </w:num>
  <w:num w:numId="21">
    <w:abstractNumId w:val="5"/>
  </w:num>
  <w:num w:numId="22">
    <w:abstractNumId w:val="29"/>
  </w:num>
  <w:num w:numId="23">
    <w:abstractNumId w:val="20"/>
  </w:num>
  <w:num w:numId="24">
    <w:abstractNumId w:val="3"/>
  </w:num>
  <w:num w:numId="25">
    <w:abstractNumId w:val="2"/>
  </w:num>
  <w:num w:numId="26">
    <w:abstractNumId w:val="4"/>
  </w:num>
  <w:num w:numId="27">
    <w:abstractNumId w:val="19"/>
  </w:num>
  <w:num w:numId="28">
    <w:abstractNumId w:val="13"/>
  </w:num>
  <w:num w:numId="29">
    <w:abstractNumId w:val="12"/>
  </w:num>
  <w:num w:numId="30">
    <w:abstractNumId w:val="9"/>
  </w:num>
  <w:num w:numId="31">
    <w:abstractNumId w:val="21"/>
  </w:num>
  <w:num w:numId="32">
    <w:abstractNumId w:val="32"/>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D63"/>
    <w:rsid w:val="00012E2B"/>
    <w:rsid w:val="00044AFC"/>
    <w:rsid w:val="00062FA1"/>
    <w:rsid w:val="000B3F30"/>
    <w:rsid w:val="000C45AF"/>
    <w:rsid w:val="000E318C"/>
    <w:rsid w:val="00150916"/>
    <w:rsid w:val="00186544"/>
    <w:rsid w:val="001B51CA"/>
    <w:rsid w:val="001C1F0D"/>
    <w:rsid w:val="001C220C"/>
    <w:rsid w:val="001D2942"/>
    <w:rsid w:val="001F03AB"/>
    <w:rsid w:val="00204663"/>
    <w:rsid w:val="0021593F"/>
    <w:rsid w:val="002225CC"/>
    <w:rsid w:val="0029366D"/>
    <w:rsid w:val="00293F20"/>
    <w:rsid w:val="002C2232"/>
    <w:rsid w:val="003452A5"/>
    <w:rsid w:val="00365537"/>
    <w:rsid w:val="003A41E2"/>
    <w:rsid w:val="00430D99"/>
    <w:rsid w:val="00435BE9"/>
    <w:rsid w:val="0044620F"/>
    <w:rsid w:val="00472031"/>
    <w:rsid w:val="004760A6"/>
    <w:rsid w:val="004D082F"/>
    <w:rsid w:val="0051654B"/>
    <w:rsid w:val="00563DE1"/>
    <w:rsid w:val="005A7175"/>
    <w:rsid w:val="005B6392"/>
    <w:rsid w:val="005D6D67"/>
    <w:rsid w:val="005E0687"/>
    <w:rsid w:val="005F1300"/>
    <w:rsid w:val="005F1631"/>
    <w:rsid w:val="0061393D"/>
    <w:rsid w:val="00632DAA"/>
    <w:rsid w:val="00644439"/>
    <w:rsid w:val="006658BA"/>
    <w:rsid w:val="00670955"/>
    <w:rsid w:val="006853B3"/>
    <w:rsid w:val="006B3D64"/>
    <w:rsid w:val="006B66F6"/>
    <w:rsid w:val="006C1A55"/>
    <w:rsid w:val="006F363D"/>
    <w:rsid w:val="00705B2A"/>
    <w:rsid w:val="00720E53"/>
    <w:rsid w:val="007359EF"/>
    <w:rsid w:val="00746127"/>
    <w:rsid w:val="0076294E"/>
    <w:rsid w:val="00767D5C"/>
    <w:rsid w:val="00772074"/>
    <w:rsid w:val="00785119"/>
    <w:rsid w:val="007A3302"/>
    <w:rsid w:val="007C114C"/>
    <w:rsid w:val="007D09C3"/>
    <w:rsid w:val="007D5BF2"/>
    <w:rsid w:val="007D67AE"/>
    <w:rsid w:val="008378F9"/>
    <w:rsid w:val="00850514"/>
    <w:rsid w:val="00884648"/>
    <w:rsid w:val="008B340D"/>
    <w:rsid w:val="008D2252"/>
    <w:rsid w:val="008E232C"/>
    <w:rsid w:val="009156BB"/>
    <w:rsid w:val="00921B2B"/>
    <w:rsid w:val="00996A97"/>
    <w:rsid w:val="009A57D7"/>
    <w:rsid w:val="009C1956"/>
    <w:rsid w:val="009E09FD"/>
    <w:rsid w:val="009E6D02"/>
    <w:rsid w:val="00A01205"/>
    <w:rsid w:val="00A043A5"/>
    <w:rsid w:val="00A25809"/>
    <w:rsid w:val="00A73A34"/>
    <w:rsid w:val="00A7522A"/>
    <w:rsid w:val="00AC3D46"/>
    <w:rsid w:val="00AD4B4E"/>
    <w:rsid w:val="00B0401C"/>
    <w:rsid w:val="00B74534"/>
    <w:rsid w:val="00B81314"/>
    <w:rsid w:val="00C0614A"/>
    <w:rsid w:val="00C121BD"/>
    <w:rsid w:val="00C22A45"/>
    <w:rsid w:val="00C364C5"/>
    <w:rsid w:val="00C452CC"/>
    <w:rsid w:val="00C51A61"/>
    <w:rsid w:val="00CA35C4"/>
    <w:rsid w:val="00CA5D63"/>
    <w:rsid w:val="00CB6ECA"/>
    <w:rsid w:val="00D010A0"/>
    <w:rsid w:val="00D012DA"/>
    <w:rsid w:val="00D31F08"/>
    <w:rsid w:val="00D70B12"/>
    <w:rsid w:val="00D736DB"/>
    <w:rsid w:val="00D91D49"/>
    <w:rsid w:val="00DA33A4"/>
    <w:rsid w:val="00DC537C"/>
    <w:rsid w:val="00DC6DAE"/>
    <w:rsid w:val="00DD571A"/>
    <w:rsid w:val="00E07118"/>
    <w:rsid w:val="00E14678"/>
    <w:rsid w:val="00E31A07"/>
    <w:rsid w:val="00E61C44"/>
    <w:rsid w:val="00F10401"/>
    <w:rsid w:val="00FA21BC"/>
    <w:rsid w:val="00FE4FC0"/>
    <w:rsid w:val="118057C7"/>
    <w:rsid w:val="155057D6"/>
    <w:rsid w:val="1B5E7A3C"/>
    <w:rsid w:val="1C1D06BA"/>
    <w:rsid w:val="1DD1717A"/>
    <w:rsid w:val="2D6B0041"/>
    <w:rsid w:val="31516EEB"/>
    <w:rsid w:val="37DB0180"/>
    <w:rsid w:val="527507B2"/>
    <w:rsid w:val="66336FF4"/>
  </w:rsids>
  <m:mathPr>
    <m:mathFont m:val="Cambria Math"/>
    <m:brkBin m:val="before"/>
    <m:brkBinSub m:val="--"/>
    <m:smallFrac m:val="0"/>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4BE00430"/>
  <w15:docId w15:val="{DA7923B7-51EE-4100-996B-BFC57DE18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pPr>
  </w:style>
  <w:style w:type="paragraph" w:styleId="1">
    <w:name w:val="heading 1"/>
    <w:basedOn w:val="a"/>
    <w:next w:val="a"/>
    <w:qFormat/>
    <w:pPr>
      <w:numPr>
        <w:numId w:val="1"/>
      </w:numPr>
      <w:tabs>
        <w:tab w:val="left" w:pos="0"/>
      </w:tabs>
      <w:spacing w:before="280" w:after="280"/>
      <w:outlineLvl w:val="0"/>
    </w:pPr>
    <w:rPr>
      <w:rFonts w:ascii="SimSun" w:eastAsia="SimSun" w:hAnsi="SimSun" w:cs="SimSun"/>
      <w:b/>
      <w:bCs/>
      <w:kern w:val="2"/>
      <w:sz w:val="48"/>
      <w:szCs w:val="48"/>
      <w:lang w:val="en-US" w:eastAsia="zh-CN"/>
    </w:rPr>
  </w:style>
  <w:style w:type="paragraph" w:styleId="2">
    <w:name w:val="heading 2"/>
    <w:basedOn w:val="a"/>
    <w:next w:val="a"/>
    <w:qFormat/>
    <w:pPr>
      <w:keepNext/>
      <w:numPr>
        <w:ilvl w:val="1"/>
        <w:numId w:val="1"/>
      </w:numPr>
      <w:tabs>
        <w:tab w:val="left" w:pos="0"/>
      </w:tabs>
      <w:spacing w:before="240" w:after="60"/>
      <w:outlineLvl w:val="1"/>
    </w:pPr>
    <w:rPr>
      <w:rFonts w:ascii="Calibri Light" w:hAnsi="Calibri Light" w:cs="Calibri Light"/>
      <w:b/>
      <w:bCs/>
      <w:i/>
      <w:iCs/>
      <w:sz w:val="28"/>
      <w:szCs w:val="28"/>
    </w:rPr>
  </w:style>
  <w:style w:type="paragraph" w:styleId="3">
    <w:name w:val="heading 3"/>
    <w:basedOn w:val="a"/>
    <w:next w:val="a"/>
    <w:link w:val="30"/>
    <w:uiPriority w:val="9"/>
    <w:qFormat/>
    <w:pPr>
      <w:keepNext/>
      <w:spacing w:before="240" w:after="60"/>
      <w:outlineLvl w:val="2"/>
    </w:pPr>
    <w:rPr>
      <w:rFonts w:ascii="Calibri Light" w:hAnsi="Calibri Light"/>
      <w:b/>
      <w:bCs/>
      <w:sz w:val="26"/>
      <w:szCs w:val="26"/>
    </w:rPr>
  </w:style>
  <w:style w:type="paragraph" w:styleId="5">
    <w:name w:val="heading 5"/>
    <w:basedOn w:val="a"/>
    <w:next w:val="a"/>
    <w:qFormat/>
    <w:pPr>
      <w:numPr>
        <w:ilvl w:val="4"/>
        <w:numId w:val="1"/>
      </w:numPr>
      <w:tabs>
        <w:tab w:val="left" w:pos="0"/>
      </w:tabs>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
    <w:semiHidden/>
    <w:rPr>
      <w:rFonts w:ascii="Calibri Light" w:eastAsia="Times New Roman" w:hAnsi="Calibri Light" w:cs="Times New Roman"/>
      <w:b/>
      <w:bCs/>
      <w:sz w:val="26"/>
      <w:szCs w:val="26"/>
      <w:lang w:val="ru-RU" w:eastAsia="ru-RU"/>
    </w:rPr>
  </w:style>
  <w:style w:type="character" w:styleId="a3">
    <w:name w:val="Emphasis"/>
    <w:uiPriority w:val="20"/>
    <w:qFormat/>
    <w:rPr>
      <w:rFonts w:cs="Times New Roman"/>
      <w:i/>
      <w:iCs/>
    </w:rPr>
  </w:style>
  <w:style w:type="character" w:styleId="a4">
    <w:name w:val="Hyperlink"/>
    <w:qFormat/>
    <w:rPr>
      <w:rFonts w:cs="Times New Roman"/>
      <w:color w:val="0000FF"/>
      <w:u w:val="single"/>
    </w:rPr>
  </w:style>
  <w:style w:type="character" w:styleId="a5">
    <w:name w:val="page number"/>
    <w:rPr>
      <w:rFonts w:cs="Times New Roman"/>
    </w:rPr>
  </w:style>
  <w:style w:type="paragraph" w:styleId="a6">
    <w:name w:val="caption"/>
    <w:basedOn w:val="a"/>
    <w:qFormat/>
    <w:pPr>
      <w:suppressLineNumbers/>
      <w:spacing w:before="120" w:after="120"/>
    </w:pPr>
    <w:rPr>
      <w:rFonts w:cs="Arial"/>
      <w:i/>
      <w:iCs/>
      <w:sz w:val="24"/>
      <w:szCs w:val="24"/>
    </w:rPr>
  </w:style>
  <w:style w:type="paragraph" w:styleId="a7">
    <w:name w:val="header"/>
    <w:basedOn w:val="a"/>
    <w:pPr>
      <w:tabs>
        <w:tab w:val="center" w:pos="4677"/>
        <w:tab w:val="right" w:pos="9355"/>
      </w:tabs>
    </w:pPr>
  </w:style>
  <w:style w:type="paragraph" w:styleId="a8">
    <w:name w:val="Body Text"/>
    <w:basedOn w:val="a"/>
    <w:pPr>
      <w:spacing w:after="120"/>
    </w:pPr>
  </w:style>
  <w:style w:type="paragraph" w:styleId="a9">
    <w:name w:val="Body Text Indent"/>
    <w:basedOn w:val="a"/>
    <w:pPr>
      <w:spacing w:after="120"/>
      <w:ind w:left="283"/>
    </w:pPr>
  </w:style>
  <w:style w:type="paragraph" w:styleId="aa">
    <w:name w:val="List"/>
    <w:basedOn w:val="a8"/>
    <w:rPr>
      <w:rFonts w:cs="Arial"/>
    </w:rPr>
  </w:style>
  <w:style w:type="table" w:styleId="ab">
    <w:name w:val="Table Grid"/>
    <w:basedOn w:val="a1"/>
    <w:uiPriority w:val="39"/>
    <w:rPr>
      <w:rFonts w:ascii="Aptos" w:eastAsia="Aptos" w:hAnsi="Aptos"/>
      <w:kern w:val="2"/>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z0">
    <w:name w:val="WW8Num2z0"/>
    <w:rPr>
      <w:rFonts w:ascii="Times New Roman" w:hAnsi="Times New Roman" w:cs="Times New Roman" w:hint="default"/>
      <w:b w:val="0"/>
      <w:bCs w:val="0"/>
      <w:i w:val="0"/>
      <w:iCs w:val="0"/>
      <w:sz w:val="24"/>
      <w:szCs w:val="24"/>
    </w:rPr>
  </w:style>
  <w:style w:type="character" w:customStyle="1" w:styleId="WW8Num2z1">
    <w:name w:val="WW8Num2z1"/>
    <w:rPr>
      <w:rFonts w:cs="Times New Roman"/>
    </w:rPr>
  </w:style>
  <w:style w:type="character" w:customStyle="1" w:styleId="WW8Num3z0">
    <w:name w:val="WW8Num3z0"/>
    <w:rPr>
      <w:rFonts w:cs="Times New Roman"/>
    </w:rPr>
  </w:style>
  <w:style w:type="character" w:customStyle="1" w:styleId="WW8Num1z0">
    <w:name w:val="WW8Num1z0"/>
    <w:rPr>
      <w:rFonts w:ascii="Times New Roman" w:hAnsi="Times New Roman" w:cs="Times New Roman" w:hint="default"/>
      <w:b w:val="0"/>
      <w:bCs w:val="0"/>
      <w:i w:val="0"/>
      <w:iCs w:val="0"/>
      <w:sz w:val="24"/>
      <w:szCs w:val="24"/>
    </w:rPr>
  </w:style>
  <w:style w:type="character" w:customStyle="1" w:styleId="WW8Num1z1">
    <w:name w:val="WW8Num1z1"/>
    <w:rPr>
      <w:rFonts w:cs="Times New Roman"/>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10">
    <w:name w:val="Основной шрифт абзаца1"/>
  </w:style>
  <w:style w:type="character" w:customStyle="1" w:styleId="20">
    <w:name w:val="Основной текст (2)_"/>
    <w:rPr>
      <w:rFonts w:ascii="Arial Narrow" w:hAnsi="Arial Narrow" w:cs="Arial Narrow"/>
      <w:b/>
      <w:sz w:val="15"/>
      <w:shd w:val="clear" w:color="auto" w:fill="FFFFFF"/>
    </w:rPr>
  </w:style>
  <w:style w:type="character" w:customStyle="1" w:styleId="apple-converted-space">
    <w:name w:val="apple-converted-space"/>
    <w:rPr>
      <w:rFonts w:cs="Times New Roman"/>
    </w:rPr>
  </w:style>
  <w:style w:type="character" w:customStyle="1" w:styleId="31">
    <w:name w:val="Основной текст (3) + Не полужирный"/>
    <w:rPr>
      <w:rFonts w:ascii="Times New Roman" w:hAnsi="Times New Roman" w:cs="Times New Roman"/>
      <w:b/>
      <w:color w:val="000000"/>
      <w:spacing w:val="0"/>
      <w:w w:val="100"/>
      <w:position w:val="0"/>
      <w:sz w:val="24"/>
      <w:u w:val="none"/>
      <w:vertAlign w:val="baseline"/>
      <w:lang w:val="uk-UA" w:eastAsia="uk-UA"/>
    </w:rPr>
  </w:style>
  <w:style w:type="character" w:customStyle="1" w:styleId="docdata1">
    <w:name w:val="docdata1"/>
    <w:rPr>
      <w:rFonts w:ascii="Times New Roman" w:hAnsi="Times New Roman" w:cs="Times New Roman"/>
    </w:rPr>
  </w:style>
  <w:style w:type="character" w:customStyle="1" w:styleId="xfmc2">
    <w:name w:val="xfmc2"/>
    <w:rPr>
      <w:rFonts w:cs="Times New Roman"/>
    </w:rPr>
  </w:style>
  <w:style w:type="character" w:customStyle="1" w:styleId="21">
    <w:name w:val="Основной текст (2) + Полужирный1"/>
    <w:rPr>
      <w:rFonts w:ascii="Times New Roman" w:hAnsi="Times New Roman" w:cs="Times New Roman"/>
      <w:b/>
      <w:sz w:val="28"/>
      <w:u w:val="none"/>
    </w:rPr>
  </w:style>
  <w:style w:type="character" w:customStyle="1" w:styleId="ac">
    <w:name w:val="Символ нумерації"/>
  </w:style>
  <w:style w:type="paragraph" w:customStyle="1" w:styleId="11">
    <w:name w:val="Заголовок1"/>
    <w:basedOn w:val="a"/>
    <w:next w:val="a8"/>
    <w:pPr>
      <w:keepNext/>
      <w:spacing w:before="240" w:after="120"/>
    </w:pPr>
    <w:rPr>
      <w:rFonts w:ascii="Liberation Sans" w:eastAsia="Microsoft YaHei" w:hAnsi="Liberation Sans" w:cs="Arial"/>
      <w:sz w:val="28"/>
      <w:szCs w:val="28"/>
    </w:rPr>
  </w:style>
  <w:style w:type="paragraph" w:customStyle="1" w:styleId="ad">
    <w:name w:val="Покажчик"/>
    <w:basedOn w:val="a"/>
    <w:pPr>
      <w:suppressLineNumbers/>
    </w:pPr>
    <w:rPr>
      <w:rFonts w:cs="Arial"/>
    </w:rPr>
  </w:style>
  <w:style w:type="paragraph" w:customStyle="1" w:styleId="Caption1">
    <w:name w:val="Caption1"/>
    <w:basedOn w:val="a"/>
    <w:pPr>
      <w:suppressLineNumbers/>
      <w:spacing w:before="120" w:after="120"/>
    </w:pPr>
    <w:rPr>
      <w:rFonts w:cs="Arial"/>
      <w:i/>
      <w:iCs/>
      <w:sz w:val="24"/>
      <w:szCs w:val="24"/>
    </w:rPr>
  </w:style>
  <w:style w:type="paragraph" w:customStyle="1" w:styleId="Caption11">
    <w:name w:val="Caption11"/>
    <w:basedOn w:val="a"/>
    <w:pPr>
      <w:suppressLineNumbers/>
      <w:spacing w:before="120" w:after="120"/>
    </w:pPr>
    <w:rPr>
      <w:rFonts w:cs="Arial"/>
      <w:i/>
      <w:iCs/>
      <w:sz w:val="24"/>
      <w:szCs w:val="24"/>
    </w:rPr>
  </w:style>
  <w:style w:type="paragraph" w:customStyle="1" w:styleId="Caption111">
    <w:name w:val="Caption111"/>
    <w:basedOn w:val="a"/>
    <w:pPr>
      <w:suppressLineNumbers/>
      <w:spacing w:before="120" w:after="120"/>
    </w:pPr>
    <w:rPr>
      <w:rFonts w:cs="Arial"/>
      <w:i/>
      <w:iCs/>
      <w:sz w:val="24"/>
      <w:szCs w:val="24"/>
    </w:rPr>
  </w:style>
  <w:style w:type="paragraph" w:customStyle="1" w:styleId="Caption1111">
    <w:name w:val="Caption1111"/>
    <w:basedOn w:val="a"/>
    <w:pPr>
      <w:suppressLineNumbers/>
      <w:spacing w:before="120" w:after="120"/>
    </w:pPr>
    <w:rPr>
      <w:rFonts w:cs="Arial"/>
      <w:i/>
      <w:iCs/>
      <w:sz w:val="24"/>
      <w:szCs w:val="24"/>
    </w:rPr>
  </w:style>
  <w:style w:type="paragraph" w:customStyle="1" w:styleId="Caption11111">
    <w:name w:val="Caption11111"/>
    <w:basedOn w:val="a"/>
    <w:pPr>
      <w:suppressLineNumbers/>
      <w:spacing w:before="120" w:after="120"/>
    </w:pPr>
    <w:rPr>
      <w:rFonts w:cs="Arial"/>
      <w:i/>
      <w:iCs/>
      <w:sz w:val="24"/>
      <w:szCs w:val="24"/>
    </w:rPr>
  </w:style>
  <w:style w:type="paragraph" w:customStyle="1" w:styleId="12">
    <w:name w:val="Текст1"/>
    <w:basedOn w:val="a"/>
    <w:rPr>
      <w:rFonts w:ascii="Courier New" w:hAnsi="Courier New" w:cs="Courier New"/>
    </w:rPr>
  </w:style>
  <w:style w:type="paragraph" w:customStyle="1" w:styleId="ae">
    <w:name w:val="Верхній і нижній колонтитули"/>
    <w:basedOn w:val="a"/>
    <w:pPr>
      <w:suppressLineNumbers/>
      <w:tabs>
        <w:tab w:val="center" w:pos="4819"/>
        <w:tab w:val="right" w:pos="9638"/>
      </w:tabs>
    </w:pPr>
  </w:style>
  <w:style w:type="paragraph" w:customStyle="1" w:styleId="HTML1">
    <w:name w:val="Стандартный HTML1"/>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sz w:val="24"/>
      <w:szCs w:val="24"/>
      <w:lang w:val="en-US" w:eastAsia="zh-CN"/>
    </w:rPr>
  </w:style>
  <w:style w:type="paragraph" w:customStyle="1" w:styleId="Style5">
    <w:name w:val="Style5"/>
    <w:basedOn w:val="a"/>
    <w:pPr>
      <w:widowControl w:val="0"/>
      <w:autoSpaceDE w:val="0"/>
    </w:pPr>
    <w:rPr>
      <w:rFonts w:eastAsia="SimSun"/>
      <w:sz w:val="24"/>
      <w:szCs w:val="24"/>
    </w:rPr>
  </w:style>
  <w:style w:type="paragraph" w:customStyle="1" w:styleId="22">
    <w:name w:val="Основной текст (2)"/>
    <w:basedOn w:val="a"/>
    <w:pPr>
      <w:shd w:val="clear" w:color="auto" w:fill="FFFFFF"/>
      <w:spacing w:line="240" w:lineRule="atLeast"/>
    </w:pPr>
    <w:rPr>
      <w:rFonts w:ascii="Arial Narrow" w:eastAsia="SimSun" w:hAnsi="Arial Narrow" w:cs="Arial Narrow"/>
      <w:b/>
      <w:sz w:val="15"/>
      <w:shd w:val="clear" w:color="auto" w:fill="FFFFFF"/>
      <w:lang w:val="uk-UA" w:eastAsia="uk-UA"/>
    </w:rPr>
  </w:style>
  <w:style w:type="paragraph" w:customStyle="1" w:styleId="ListParagraph1">
    <w:name w:val="List Paragraph1"/>
    <w:basedOn w:val="a"/>
    <w:pPr>
      <w:spacing w:after="200" w:line="276" w:lineRule="auto"/>
      <w:ind w:left="720"/>
      <w:contextualSpacing/>
    </w:pPr>
    <w:rPr>
      <w:rFonts w:ascii="Calibri" w:eastAsia="SimSun" w:hAnsi="Calibri" w:cs="Calibri"/>
      <w:sz w:val="22"/>
      <w:szCs w:val="22"/>
      <w:lang w:eastAsia="en-US"/>
    </w:rPr>
  </w:style>
  <w:style w:type="paragraph" w:customStyle="1" w:styleId="2034">
    <w:name w:val="2034"/>
    <w:basedOn w:val="a"/>
    <w:pPr>
      <w:spacing w:before="100" w:after="100"/>
    </w:pPr>
    <w:rPr>
      <w:rFonts w:eastAsia="SimSun"/>
      <w:sz w:val="24"/>
      <w:szCs w:val="24"/>
    </w:rPr>
  </w:style>
  <w:style w:type="paragraph" w:customStyle="1" w:styleId="2057">
    <w:name w:val="2057"/>
    <w:basedOn w:val="a"/>
    <w:pPr>
      <w:spacing w:before="100" w:after="100"/>
    </w:pPr>
    <w:rPr>
      <w:rFonts w:eastAsia="SimSun"/>
      <w:sz w:val="24"/>
      <w:szCs w:val="24"/>
    </w:rPr>
  </w:style>
  <w:style w:type="paragraph" w:customStyle="1" w:styleId="TableParagraph">
    <w:name w:val="Table Paragraph"/>
    <w:basedOn w:val="a"/>
    <w:pPr>
      <w:widowControl w:val="0"/>
      <w:autoSpaceDE w:val="0"/>
    </w:pPr>
    <w:rPr>
      <w:sz w:val="22"/>
      <w:szCs w:val="22"/>
      <w:lang w:val="en-US" w:eastAsia="en-US"/>
    </w:rPr>
  </w:style>
  <w:style w:type="paragraph" w:customStyle="1" w:styleId="af">
    <w:name w:val="Вміст таблиці"/>
    <w:basedOn w:val="a"/>
    <w:pPr>
      <w:widowControl w:val="0"/>
      <w:suppressLineNumbers/>
    </w:pPr>
  </w:style>
  <w:style w:type="paragraph" w:customStyle="1" w:styleId="af0">
    <w:name w:val="Заголовок таблиці"/>
    <w:basedOn w:val="af"/>
    <w:pPr>
      <w:jc w:val="center"/>
    </w:pPr>
    <w:rPr>
      <w:b/>
      <w:bCs/>
    </w:rPr>
  </w:style>
  <w:style w:type="paragraph" w:customStyle="1" w:styleId="af1">
    <w:name w:val="Вміст рамки"/>
    <w:basedOn w:val="a"/>
  </w:style>
  <w:style w:type="paragraph" w:customStyle="1" w:styleId="310">
    <w:name w:val="Основной текст с отступом 31"/>
    <w:basedOn w:val="a"/>
    <w:pPr>
      <w:overflowPunct w:val="0"/>
      <w:autoSpaceDE w:val="0"/>
      <w:autoSpaceDN w:val="0"/>
      <w:adjustRightInd w:val="0"/>
      <w:spacing w:line="360" w:lineRule="auto"/>
      <w:ind w:firstLine="1080"/>
      <w:textAlignment w:val="baseline"/>
    </w:pPr>
    <w:rPr>
      <w:sz w:val="24"/>
      <w:lang w:val="uk-UA"/>
    </w:rPr>
  </w:style>
  <w:style w:type="paragraph" w:customStyle="1" w:styleId="210">
    <w:name w:val="Основной текст с отступом 21"/>
    <w:basedOn w:val="a"/>
    <w:pPr>
      <w:overflowPunct w:val="0"/>
      <w:autoSpaceDE w:val="0"/>
      <w:autoSpaceDN w:val="0"/>
      <w:adjustRightInd w:val="0"/>
      <w:ind w:firstLine="1080"/>
      <w:jc w:val="both"/>
      <w:textAlignment w:val="baseline"/>
    </w:pPr>
    <w:rPr>
      <w:sz w:val="24"/>
      <w:lang w:val="uk-UA"/>
    </w:rPr>
  </w:style>
  <w:style w:type="table" w:customStyle="1" w:styleId="Style40">
    <w:name w:val="_Style 40"/>
    <w:basedOn w:val="TableNormal"/>
    <w:qFormat/>
    <w:tblPr>
      <w:tblCellMar>
        <w:top w:w="0" w:type="dxa"/>
        <w:left w:w="115" w:type="dxa"/>
        <w:bottom w:w="0" w:type="dxa"/>
        <w:right w:w="115" w:type="dxa"/>
      </w:tblCellMar>
    </w:tblPr>
  </w:style>
  <w:style w:type="table" w:customStyle="1" w:styleId="TableNormal">
    <w:name w:val="TableNormal"/>
    <w:qFormat/>
    <w:tblPr>
      <w:tblCellMar>
        <w:top w:w="100" w:type="dxa"/>
        <w:left w:w="100" w:type="dxa"/>
        <w:bottom w:w="100" w:type="dxa"/>
        <w:right w:w="100" w:type="dxa"/>
      </w:tblCellMar>
    </w:tblPr>
  </w:style>
  <w:style w:type="character" w:customStyle="1" w:styleId="FontStyle38">
    <w:name w:val="Font Style38"/>
    <w:rsid w:val="0029366D"/>
    <w:rPr>
      <w:rFonts w:ascii="Times New Roman" w:hAnsi="Times New Roman" w:cs="Times New Roman"/>
      <w:b/>
      <w:bCs/>
      <w:sz w:val="18"/>
      <w:szCs w:val="18"/>
    </w:rPr>
  </w:style>
  <w:style w:type="paragraph" w:styleId="af2">
    <w:name w:val="Normal (Web)"/>
    <w:basedOn w:val="a"/>
    <w:uiPriority w:val="99"/>
    <w:unhideWhenUsed/>
    <w:rsid w:val="00884648"/>
    <w:pPr>
      <w:suppressAutoHyphens w:val="0"/>
      <w:spacing w:before="100" w:beforeAutospacing="1" w:after="100" w:afterAutospacing="1"/>
    </w:pPr>
    <w:rPr>
      <w:sz w:val="24"/>
      <w:szCs w:val="24"/>
    </w:rPr>
  </w:style>
  <w:style w:type="paragraph" w:customStyle="1" w:styleId="Style11">
    <w:name w:val="Style11"/>
    <w:basedOn w:val="a"/>
    <w:rsid w:val="00884648"/>
    <w:pPr>
      <w:widowControl w:val="0"/>
      <w:suppressAutoHyphens w:val="0"/>
      <w:autoSpaceDE w:val="0"/>
      <w:autoSpaceDN w:val="0"/>
      <w:adjustRightInd w:val="0"/>
      <w:spacing w:line="230" w:lineRule="exact"/>
      <w:ind w:firstLine="226"/>
      <w:jc w:val="both"/>
    </w:pPr>
    <w:rPr>
      <w:rFonts w:ascii="Arial" w:hAnsi="Arial" w:cs="Arial"/>
      <w:sz w:val="24"/>
      <w:szCs w:val="24"/>
    </w:rPr>
  </w:style>
  <w:style w:type="character" w:customStyle="1" w:styleId="FontStyle42">
    <w:name w:val="Font Style42"/>
    <w:uiPriority w:val="99"/>
    <w:rsid w:val="00884648"/>
    <w:rPr>
      <w:rFonts w:ascii="Times New Roman" w:hAnsi="Times New Roman" w:cs="Times New Roman"/>
      <w:sz w:val="18"/>
      <w:szCs w:val="18"/>
    </w:rPr>
  </w:style>
  <w:style w:type="character" w:styleId="af3">
    <w:name w:val="Strong"/>
    <w:uiPriority w:val="22"/>
    <w:qFormat/>
    <w:rsid w:val="00884648"/>
    <w:rPr>
      <w:b/>
      <w:bCs/>
    </w:rPr>
  </w:style>
  <w:style w:type="paragraph" w:styleId="af4">
    <w:name w:val="List Paragraph"/>
    <w:basedOn w:val="a"/>
    <w:link w:val="af5"/>
    <w:uiPriority w:val="34"/>
    <w:qFormat/>
    <w:rsid w:val="00472031"/>
    <w:pPr>
      <w:suppressAutoHyphens w:val="0"/>
      <w:spacing w:after="200" w:line="276" w:lineRule="auto"/>
      <w:ind w:left="720"/>
      <w:contextualSpacing/>
    </w:pPr>
    <w:rPr>
      <w:rFonts w:ascii="Calibri" w:eastAsia="Calibri" w:hAnsi="Calibri"/>
      <w:sz w:val="22"/>
      <w:szCs w:val="22"/>
      <w:lang w:val="x-none" w:eastAsia="en-US"/>
    </w:rPr>
  </w:style>
  <w:style w:type="paragraph" w:customStyle="1" w:styleId="Default">
    <w:name w:val="Default"/>
    <w:rsid w:val="00472031"/>
    <w:pPr>
      <w:suppressAutoHyphens/>
      <w:autoSpaceDN w:val="0"/>
      <w:textAlignment w:val="baseline"/>
    </w:pPr>
    <w:rPr>
      <w:kern w:val="3"/>
      <w:sz w:val="24"/>
      <w:szCs w:val="24"/>
      <w:lang w:val="uk-UA" w:eastAsia="uk-UA"/>
    </w:rPr>
  </w:style>
  <w:style w:type="character" w:customStyle="1" w:styleId="13">
    <w:name w:val="Основной текст1"/>
    <w:rsid w:val="00472031"/>
    <w:rPr>
      <w:rFonts w:ascii="Times New Roman" w:eastAsia="Times New Roman" w:hAnsi="Times New Roman" w:cs="Times New Roman"/>
      <w:color w:val="000000"/>
      <w:spacing w:val="0"/>
      <w:w w:val="100"/>
      <w:position w:val="0"/>
      <w:sz w:val="19"/>
      <w:szCs w:val="19"/>
      <w:shd w:val="clear" w:color="auto" w:fill="FFFFFF"/>
      <w:vertAlign w:val="baseline"/>
      <w:lang w:val="uk-UA"/>
    </w:rPr>
  </w:style>
  <w:style w:type="character" w:customStyle="1" w:styleId="FontStyle17">
    <w:name w:val="Font Style17"/>
    <w:rsid w:val="00472031"/>
    <w:rPr>
      <w:rFonts w:ascii="Times New Roman" w:hAnsi="Times New Roman" w:cs="Times New Roman"/>
      <w:color w:val="000000"/>
      <w:sz w:val="26"/>
      <w:szCs w:val="26"/>
    </w:rPr>
  </w:style>
  <w:style w:type="paragraph" w:styleId="af6">
    <w:name w:val="Title"/>
    <w:basedOn w:val="a"/>
    <w:next w:val="a"/>
    <w:link w:val="af7"/>
    <w:qFormat/>
    <w:rsid w:val="00472031"/>
    <w:pPr>
      <w:jc w:val="center"/>
    </w:pPr>
    <w:rPr>
      <w:b/>
      <w:sz w:val="28"/>
      <w:lang w:val="uk-UA" w:eastAsia="ar-SA"/>
    </w:rPr>
  </w:style>
  <w:style w:type="character" w:customStyle="1" w:styleId="af7">
    <w:name w:val="Заголовок Знак"/>
    <w:link w:val="af6"/>
    <w:rsid w:val="00472031"/>
    <w:rPr>
      <w:b/>
      <w:sz w:val="28"/>
      <w:lang w:val="uk-UA" w:eastAsia="ar-SA"/>
    </w:rPr>
  </w:style>
  <w:style w:type="paragraph" w:customStyle="1" w:styleId="134">
    <w:name w:val="Основной текст134"/>
    <w:basedOn w:val="a"/>
    <w:rsid w:val="00472031"/>
    <w:pPr>
      <w:shd w:val="clear" w:color="auto" w:fill="FFFFFF"/>
      <w:spacing w:line="278" w:lineRule="exact"/>
      <w:ind w:hanging="820"/>
    </w:pPr>
    <w:rPr>
      <w:color w:val="000000"/>
      <w:sz w:val="21"/>
      <w:szCs w:val="21"/>
      <w:lang w:val="uk" w:eastAsia="ar-SA"/>
    </w:rPr>
  </w:style>
  <w:style w:type="character" w:customStyle="1" w:styleId="af5">
    <w:name w:val="Абзац списка Знак"/>
    <w:link w:val="af4"/>
    <w:uiPriority w:val="34"/>
    <w:qFormat/>
    <w:locked/>
    <w:rsid w:val="00472031"/>
    <w:rPr>
      <w:rFonts w:ascii="Calibri" w:eastAsia="Calibri" w:hAnsi="Calibri"/>
      <w:sz w:val="22"/>
      <w:szCs w:val="22"/>
      <w:lang w:val="x-none" w:eastAsia="en-US"/>
    </w:rPr>
  </w:style>
  <w:style w:type="paragraph" w:customStyle="1" w:styleId="Standard">
    <w:name w:val="Standard"/>
    <w:rsid w:val="00472031"/>
    <w:pPr>
      <w:suppressAutoHyphens/>
      <w:autoSpaceDN w:val="0"/>
      <w:spacing w:after="160" w:line="254" w:lineRule="auto"/>
      <w:jc w:val="center"/>
      <w:textAlignment w:val="baseline"/>
    </w:pPr>
    <w:rPr>
      <w:rFonts w:eastAsia="SimSun"/>
      <w:bCs/>
      <w:kern w:val="3"/>
      <w:sz w:val="22"/>
      <w:szCs w:val="22"/>
      <w:lang w:val="uk-UA" w:eastAsia="en-US"/>
    </w:rPr>
  </w:style>
  <w:style w:type="character" w:customStyle="1" w:styleId="relative">
    <w:name w:val="relative"/>
    <w:basedOn w:val="a0"/>
    <w:rsid w:val="00E07118"/>
  </w:style>
  <w:style w:type="paragraph" w:customStyle="1" w:styleId="not-prose">
    <w:name w:val="not-prose"/>
    <w:basedOn w:val="a"/>
    <w:rsid w:val="00E07118"/>
    <w:pPr>
      <w:suppressAutoHyphens w:val="0"/>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2694-12" TargetMode="External"/><Relationship Id="rId18" Type="http://schemas.openxmlformats.org/officeDocument/2006/relationships/hyperlink" Target="https://zakon.rada.gov.ua/laws/show/436-15" TargetMode="External"/><Relationship Id="rId26" Type="http://schemas.openxmlformats.org/officeDocument/2006/relationships/hyperlink" Target="https://ukrstat.gov.ua/" TargetMode="External"/><Relationship Id="rId3" Type="http://schemas.openxmlformats.org/officeDocument/2006/relationships/settings" Target="settings.xml"/><Relationship Id="rId21" Type="http://schemas.openxmlformats.org/officeDocument/2006/relationships/hyperlink" Target="https://doi.org/10.32782/2524-0072/2022-40-31"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zakon.rada.gov.ua/laws/show/137/98-%D0%B2%D1%80" TargetMode="External"/><Relationship Id="rId17" Type="http://schemas.openxmlformats.org/officeDocument/2006/relationships/hyperlink" Target="https://zakon.rada.gov.ua/laws/show/851-15" TargetMode="External"/><Relationship Id="rId25" Type="http://schemas.openxmlformats.org/officeDocument/2006/relationships/hyperlink" Target="https://doi.org/10.32689/2617-2224-2023-3(36)-1"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zakon.rada.gov.ua/laws/show/1788-12" TargetMode="External"/><Relationship Id="rId20" Type="http://schemas.openxmlformats.org/officeDocument/2006/relationships/hyperlink" Target="https://zakon.rada.gov.ua/laws/show/va327609-10" TargetMode="External"/><Relationship Id="rId29" Type="http://schemas.openxmlformats.org/officeDocument/2006/relationships/hyperlink" Target="https://ilostat.ilo.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akon.rada.gov.ua/laws/show/3356-12" TargetMode="External"/><Relationship Id="rId24" Type="http://schemas.openxmlformats.org/officeDocument/2006/relationships/hyperlink" Target="https://doi.org/10.32689/2523-4536/79-2" TargetMode="External"/><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zakon.rada.gov.ua/laws/show/1058-15" TargetMode="External"/><Relationship Id="rId23" Type="http://schemas.openxmlformats.org/officeDocument/2006/relationships/hyperlink" Target="https://www.google.com/search?q=https://niss.gov.ua/news/komentari-ekspertiv/trendi-na-rinku-praci-ukrayini-v-umovakh-viyni&amp;authuser=1" TargetMode="External"/><Relationship Id="rId28" Type="http://schemas.openxmlformats.org/officeDocument/2006/relationships/hyperlink" Target="https://www.ilo.org/" TargetMode="External"/><Relationship Id="rId10" Type="http://schemas.openxmlformats.org/officeDocument/2006/relationships/hyperlink" Target="https://zakon.rada.gov.ua/laws/show/108/95-%D0%B2%D1%80" TargetMode="External"/><Relationship Id="rId19" Type="http://schemas.openxmlformats.org/officeDocument/2006/relationships/hyperlink" Target="https://zakon.rada.gov.ua/laws/show/2755-17"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zakon.rada.gov.ua/laws/show/322-08" TargetMode="External"/><Relationship Id="rId14" Type="http://schemas.openxmlformats.org/officeDocument/2006/relationships/hyperlink" Target="https://zakon.rada.gov.ua/laws/show/5067-17" TargetMode="External"/><Relationship Id="rId22" Type="http://schemas.openxmlformats.org/officeDocument/2006/relationships/hyperlink" Target="https://solidarityfund.org.ua/wp-content/uploads/2023/04/ebrd_ukraine-lm-1.pdf" TargetMode="External"/><Relationship Id="rId27" Type="http://schemas.openxmlformats.org/officeDocument/2006/relationships/hyperlink" Target="https://www.dcz.gov.ua/" TargetMode="External"/><Relationship Id="rId30" Type="http://schemas.openxmlformats.org/officeDocument/2006/relationships/hyperlink" Target="https://data.worldbank.org/topic/labor-and-social-protection" TargetMode="External"/><Relationship Id="rId8" Type="http://schemas.openxmlformats.org/officeDocument/2006/relationships/hyperlink" Target="https://zakon.rada.gov.ua/laws/show/254%D0%BA/96-%D0%B2%D1%8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4132</Words>
  <Characters>23557</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ПрАТ  “ВНЗ “МІЖРЕГІОНАЛЬНА АКАДЕМІЯ УПРАВЛІННЯ ПЕРСОНАЛОМ”</vt:lpstr>
    </vt:vector>
  </TitlesOfParts>
  <Company/>
  <LinksUpToDate>false</LinksUpToDate>
  <CharactersWithSpaces>27634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ПрАТ  “ВНЗ “МІЖРЕГІОНАЛЬНА АКАДЕМІЯ УПРАВЛІННЯ ПЕРСОНАЛОМ”</dc:title>
  <dc:creator>ADMIN</dc:creator>
  <cp:lastModifiedBy>Ivan Bakhov</cp:lastModifiedBy>
  <cp:revision>4</cp:revision>
  <cp:lastPrinted>2025-03-07T12:12:00Z</cp:lastPrinted>
  <dcterms:created xsi:type="dcterms:W3CDTF">2026-01-30T11:47:00Z</dcterms:created>
  <dcterms:modified xsi:type="dcterms:W3CDTF">2026-02-04T10:09:00Z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98BD9B5614234114839ADF3A52FBBF1C_13</vt:lpwstr>
  </property>
  <property fmtid="{D5CDD505-2E9C-101B-9397-08002B2CF9AE}" pid="3" name="KSOProductBuildVer">
    <vt:lpwstr>1049-12.2.0.22549</vt:lpwstr>
  </property>
</Properties>
</file>