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МІНІСТЕРСТВО ОСВІТИ І НАУКИ УКРАЇНИ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ДОНЕЦЬКИЙ НАЦІОНАЛЬНИЙ УНІВЕРСИТЕТ ІМЕНІ ВАСИЛЯ СТУСА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КАФЕДРА ПСИХОЛОГІЇ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АКАДЕМІЯ ПРИКЛАДНИХ НАУК</w:t>
      </w:r>
      <w:r>
        <w:rPr>
          <w:b/>
          <w:color w:val="050505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OПОЛЕ (ПОЛЬЩА)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БЕЛГРАДСЬКИЙ УНІВЕРСИТЕТ (СЕРБІЯ)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ВІЛЬНЮСЬКИЙ УНІВЕРСИТЕТ (ЛИТВА)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ВРОЦЛАВСЬКИЙ УНІВЕРСИТЕТ (ПОЛЬЩА)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ВИЩА ШКОЛА ТЕХНІЧНА В КАТОВІЦЕ (ПОЛЬЩА)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КАФЕДРА УКРАЇНІСТИКИ ВАРШАВСЬКОГО УНІВЕРСИТЕТУ МІЖНАРОДНИЙ ГУМАНІТАРНИЙ УНІВЕРСИТЕТ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ОДЕСЬКИЙ ДЕРЖАВНИЙ УНІВЕРСИТЕТ ІНТЕЛЕКТУАЛЬНИХ ТЕХНОЛОГІЙ І ЗВ’ЯЗКУ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ОДЕСЬКИЙ ІНСТИТУТ ПрАТ «ВНЗ «МАУП»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ХМЕЛЬНИЦЬКИЙ НАЦІОНАЛЬНИЙ УНІВЕРСИТЕТ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 Міжнародна науково-практична конференція 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«Актуальні проблеми реалізації адаптаційного потенціалу особистості в сучасних умовах життєдіяльності» 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18-19  листопада 2022 рік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color w:val="000000"/>
          <w:sz w:val="28"/>
          <w:szCs w:val="28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Інформаційний лист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Оргкомітет запрошує студентів, магістрантів, аспірантів, молодих вчених, психологів-практиків до участі у II Міжнародній науково-практичній конференції </w:t>
      </w:r>
      <w:r>
        <w:rPr>
          <w:b/>
          <w:i/>
          <w:color w:val="000000"/>
          <w:sz w:val="24"/>
          <w:szCs w:val="24"/>
        </w:rPr>
        <w:t>«Актуальні проблеми реалізації адаптаційного потенціалу особистості в сучасних умовах життєдіяльності»</w:t>
      </w:r>
      <w:r>
        <w:rPr>
          <w:color w:val="000000"/>
          <w:sz w:val="24"/>
          <w:szCs w:val="24"/>
        </w:rPr>
        <w:t>, яка відбудеться 18-19 листопада 2022 року на базі кафедри психології Донецького національного університету імені Василя Стуса.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 листопада об 11.00 (за київським часом) відбудеться пленарне засідання на платформі Google Meet  за посиланням </w:t>
      </w:r>
      <w:hyperlink r:id="rId4">
        <w:r>
          <w:rPr>
            <w:color w:val="0000FF"/>
            <w:sz w:val="24"/>
            <w:szCs w:val="24"/>
            <w:u w:val="single"/>
          </w:rPr>
          <w:t>https://meet.google.com/ppz-mbgz-hpe</w:t>
        </w:r>
      </w:hyperlink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 листопада – секційні засідання у вищих навчальних закладах, які є співорганізаторами конференції.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Тематичні напрямки роботи: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Психологія розвитку сучасної людини: особистісні та ситуативні детермінанти.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Проблеми психології навчання та психологічного супроводу в освіті.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Сучасні проблеми вікової та педагогічної психології.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Інноваційні підходи до психологічного супроводу особистості.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Психологічне забезпечення професійної діяльності.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Людина і суспільство: психологічні аспекти взаємодії.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Сучасні дослідження в медичній психології та психології здоров'я.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Психологія діяльності в особливих умовах.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Психологічні проблеми адаптації.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Сучасні дослідження в галузі спеціальної психології.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840"/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11.Психологічні проблеми сучасної сім’ї.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840"/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12.Психологічні методи роботи з деструкціями та деструктивними станами.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840"/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Проблеми гендерної рівності.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Робочі мови конференції: </w:t>
      </w:r>
      <w:r>
        <w:rPr>
          <w:i/>
          <w:color w:val="000000"/>
          <w:sz w:val="24"/>
          <w:szCs w:val="24"/>
        </w:rPr>
        <w:t>українська, англійська.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Місце проведення конференції: </w:t>
      </w:r>
      <w:r>
        <w:rPr>
          <w:i/>
          <w:color w:val="000000"/>
          <w:sz w:val="24"/>
          <w:szCs w:val="24"/>
        </w:rPr>
        <w:t>Донецький національний університет імені Василя Стуса, філологічний факультет, кафедра психології. м. Вінниця, вул. Академіка Янгеля, 4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rsiva" w:eastAsia="Corsiva" w:hAnsi="Corsiva" w:cs="Corsiva"/>
          <w:color w:val="000000"/>
          <w:sz w:val="28"/>
          <w:szCs w:val="28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rFonts w:ascii="Corsiva" w:eastAsia="Corsiva" w:hAnsi="Corsiva" w:cs="Corsiva"/>
          <w:b/>
          <w:color w:val="000000"/>
          <w:sz w:val="28"/>
          <w:szCs w:val="28"/>
        </w:rPr>
        <w:t>Для участі у конференції</w:t>
      </w:r>
      <w:r>
        <w:rPr>
          <w:color w:val="000000"/>
          <w:sz w:val="24"/>
          <w:szCs w:val="24"/>
        </w:rPr>
        <w:t xml:space="preserve"> потрібно </w:t>
      </w:r>
      <w:r>
        <w:rPr>
          <w:b/>
          <w:color w:val="000000"/>
          <w:sz w:val="24"/>
          <w:szCs w:val="24"/>
          <w:u w:val="single"/>
        </w:rPr>
        <w:t>до 10 листопада 2022 року</w:t>
      </w:r>
      <w:r>
        <w:rPr>
          <w:color w:val="000000"/>
          <w:sz w:val="24"/>
          <w:szCs w:val="24"/>
        </w:rPr>
        <w:t xml:space="preserve"> надіслати </w:t>
      </w:r>
      <w:r>
        <w:rPr>
          <w:b/>
          <w:color w:val="000000"/>
          <w:sz w:val="24"/>
          <w:szCs w:val="24"/>
        </w:rPr>
        <w:t>заявку (див. форму) та матеріали</w:t>
      </w:r>
      <w:r>
        <w:rPr>
          <w:color w:val="000000"/>
          <w:sz w:val="24"/>
          <w:szCs w:val="24"/>
        </w:rPr>
        <w:t xml:space="preserve"> в електронному вигляді (у форматі .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) на електронну адресу: </w:t>
      </w:r>
      <w:hyperlink r:id="rId5">
        <w:r>
          <w:rPr>
            <w:color w:val="0000FF"/>
            <w:sz w:val="24"/>
            <w:szCs w:val="24"/>
            <w:u w:val="single"/>
          </w:rPr>
          <w:t>juliakorotsinskaya@gmail.com</w:t>
        </w:r>
      </w:hyperlink>
      <w:r>
        <w:rPr>
          <w:color w:val="000000"/>
          <w:sz w:val="24"/>
          <w:szCs w:val="24"/>
        </w:rPr>
        <w:t xml:space="preserve"> В темі листа вказувати: </w:t>
      </w:r>
      <w:r>
        <w:rPr>
          <w:b/>
          <w:color w:val="000000"/>
          <w:sz w:val="24"/>
          <w:szCs w:val="24"/>
        </w:rPr>
        <w:t>Конференція.</w:t>
      </w:r>
      <w:r>
        <w:rPr>
          <w:color w:val="000000"/>
          <w:sz w:val="24"/>
          <w:szCs w:val="24"/>
        </w:rPr>
        <w:t xml:space="preserve">  Заявку, матеріали і сканований варіант квитанції про оплату оргвнеску можна відправити електронним листом як прикріплені файли. Ім'я файлу із матеріалами – прізвище першого автора, напр. </w:t>
      </w:r>
      <w:r>
        <w:rPr>
          <w:i/>
          <w:color w:val="000000"/>
          <w:sz w:val="24"/>
          <w:szCs w:val="24"/>
        </w:rPr>
        <w:t>«Петренко»;</w:t>
      </w:r>
      <w:r>
        <w:rPr>
          <w:color w:val="000000"/>
          <w:sz w:val="24"/>
          <w:szCs w:val="24"/>
        </w:rPr>
        <w:t xml:space="preserve"> ім'я файлу із заявкою, напр. – </w:t>
      </w:r>
      <w:r>
        <w:rPr>
          <w:i/>
          <w:color w:val="000000"/>
          <w:sz w:val="24"/>
          <w:szCs w:val="24"/>
        </w:rPr>
        <w:t>«Петренко заявка»,</w:t>
      </w:r>
      <w:r>
        <w:rPr>
          <w:color w:val="000000"/>
          <w:sz w:val="24"/>
          <w:szCs w:val="24"/>
        </w:rPr>
        <w:t xml:space="preserve"> ім'я файлу з квитанцією, напр. – </w:t>
      </w:r>
      <w:r>
        <w:rPr>
          <w:i/>
          <w:color w:val="000000"/>
          <w:sz w:val="24"/>
          <w:szCs w:val="24"/>
        </w:rPr>
        <w:t xml:space="preserve">«Петренко квитанція».   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rFonts w:ascii="Corsiva" w:eastAsia="Corsiva" w:hAnsi="Corsiva" w:cs="Corsiva"/>
          <w:b/>
          <w:color w:val="000000"/>
          <w:sz w:val="28"/>
          <w:szCs w:val="28"/>
        </w:rPr>
        <w:t>Організаційний внесок</w:t>
      </w:r>
      <w:r>
        <w:rPr>
          <w:color w:val="000000"/>
          <w:sz w:val="24"/>
          <w:szCs w:val="24"/>
        </w:rPr>
        <w:t xml:space="preserve"> за участь у конференції складає </w:t>
      </w:r>
      <w:r>
        <w:rPr>
          <w:b/>
          <w:color w:val="000000"/>
          <w:sz w:val="24"/>
          <w:szCs w:val="24"/>
        </w:rPr>
        <w:t xml:space="preserve">350 грн. </w:t>
      </w:r>
      <w:r>
        <w:rPr>
          <w:color w:val="000000"/>
          <w:sz w:val="24"/>
          <w:szCs w:val="24"/>
        </w:rPr>
        <w:t>Оргвнесок забезпечує участь у конференції, видання збірника матеріалів конференції (електронний варіант),  програми конференції, сертифіката учасника та інші організаційні витрати конференції.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tbl>
      <w:tblPr>
        <w:tblStyle w:val="a5"/>
        <w:tblW w:w="10234" w:type="dxa"/>
        <w:jc w:val="center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5052"/>
      </w:tblGrid>
      <w:tr w:rsidR="00E9105B">
        <w:trPr>
          <w:trHeight w:val="1258"/>
          <w:jc w:val="center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Оплата оргвнеску: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Карта Приват банку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5168 7450 3271 3254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Отримувач платежу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ОВЕРЧУК ВІКТОРІЯ АНАТОЛІЇВНА</w:t>
            </w:r>
          </w:p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платежу: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платежу: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Поповнення рахунку ОВЕРЧУК В.А.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(Прізвище, ім’я, по-батькові)»</w:t>
            </w:r>
          </w:p>
        </w:tc>
      </w:tr>
    </w:tbl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orsiva" w:eastAsia="Corsiva" w:hAnsi="Corsiva" w:cs="Corsiva"/>
          <w:color w:val="000000"/>
          <w:sz w:val="24"/>
          <w:szCs w:val="24"/>
        </w:rPr>
      </w:pPr>
      <w:r>
        <w:rPr>
          <w:rFonts w:ascii="Corsiva" w:eastAsia="Corsiva" w:hAnsi="Corsiva" w:cs="Corsiva"/>
          <w:b/>
          <w:i/>
          <w:color w:val="000000"/>
          <w:sz w:val="24"/>
          <w:szCs w:val="24"/>
        </w:rPr>
        <w:t>Контактна адреса</w:t>
      </w:r>
      <w:r>
        <w:rPr>
          <w:rFonts w:ascii="Corsiva" w:eastAsia="Corsiva" w:hAnsi="Corsiva" w:cs="Corsiva"/>
          <w:b/>
          <w:color w:val="000000"/>
          <w:sz w:val="24"/>
          <w:szCs w:val="24"/>
        </w:rPr>
        <w:t xml:space="preserve"> оргкомітету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Донецький національний університет імені Василя Стуса, факультет Філології, психології та іноземних мов, кафедра психології: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 Вінниця, вул. Академіка Янгеля, 4. Т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Короцінська Юлія – тел: +38067 146 7254, електронна адреса: </w:t>
      </w:r>
      <w:hyperlink r:id="rId6">
        <w:r>
          <w:rPr>
            <w:color w:val="0000FF"/>
            <w:sz w:val="24"/>
            <w:szCs w:val="24"/>
            <w:u w:val="single"/>
          </w:rPr>
          <w:t>juliakorotsinskaya@gmail.com</w:t>
        </w:r>
      </w:hyperlink>
      <w:r>
        <w:rPr>
          <w:color w:val="000000"/>
          <w:sz w:val="24"/>
          <w:szCs w:val="24"/>
        </w:rPr>
        <w:t xml:space="preserve"> 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rsiva" w:eastAsia="Corsiva" w:hAnsi="Corsiva" w:cs="Corsiv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Остополець Ірина – тел: +38050 915 7251 , електронна адреса: </w:t>
      </w:r>
      <w:hyperlink r:id="rId7">
        <w:r>
          <w:rPr>
            <w:color w:val="0000FF"/>
            <w:sz w:val="24"/>
            <w:szCs w:val="24"/>
            <w:u w:val="single"/>
          </w:rPr>
          <w:t>irinaostopolets@gmail.com</w:t>
        </w:r>
      </w:hyperlink>
      <w:r>
        <w:rPr>
          <w:color w:val="000000"/>
          <w:sz w:val="24"/>
          <w:szCs w:val="24"/>
        </w:rPr>
        <w:t xml:space="preserve"> 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orsiva" w:eastAsia="Corsiva" w:hAnsi="Corsiva" w:cs="Corsiva"/>
          <w:color w:val="000000"/>
          <w:sz w:val="24"/>
          <w:szCs w:val="24"/>
        </w:rPr>
      </w:pPr>
      <w:r>
        <w:rPr>
          <w:rFonts w:ascii="Corsiva" w:eastAsia="Corsiva" w:hAnsi="Corsiva" w:cs="Corsiva"/>
          <w:b/>
          <w:color w:val="000000"/>
          <w:sz w:val="24"/>
          <w:szCs w:val="24"/>
        </w:rPr>
        <w:t>Вимоги до оформлення матеріалів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Обсяг</w:t>
      </w:r>
      <w:r>
        <w:rPr>
          <w:color w:val="000000"/>
          <w:sz w:val="24"/>
          <w:szCs w:val="24"/>
        </w:rPr>
        <w:t xml:space="preserve"> – 3-5 стор. Матеріали повинні мати логічну структуру (вступ з постановкою проблеми та завдань, виклад основного матеріалу з обґрунтуванням методів і методик дослідження, отриманих наукових результатів, висновки).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 xml:space="preserve">Назва </w:t>
      </w:r>
      <w:r>
        <w:rPr>
          <w:color w:val="000000"/>
          <w:sz w:val="24"/>
          <w:szCs w:val="24"/>
        </w:rPr>
        <w:t xml:space="preserve">– великими літерами, напівжирним шрифтом, вирівнювання по центру. </w:t>
      </w:r>
      <w:r>
        <w:rPr>
          <w:b/>
          <w:color w:val="000000"/>
          <w:sz w:val="24"/>
          <w:szCs w:val="24"/>
        </w:rPr>
        <w:t>Ініціали та прізвища авторів, посада/статус</w:t>
      </w:r>
      <w:r>
        <w:rPr>
          <w:color w:val="000000"/>
          <w:sz w:val="24"/>
          <w:szCs w:val="24"/>
        </w:rPr>
        <w:t xml:space="preserve"> – на наступному рядку після назви статті: курсив, вирівнювання по правому краю. </w:t>
      </w:r>
      <w:r>
        <w:rPr>
          <w:b/>
          <w:color w:val="000000"/>
          <w:sz w:val="24"/>
          <w:szCs w:val="24"/>
        </w:rPr>
        <w:t>Назва організації</w:t>
      </w:r>
      <w:r>
        <w:rPr>
          <w:color w:val="000000"/>
          <w:sz w:val="24"/>
          <w:szCs w:val="24"/>
        </w:rPr>
        <w:t xml:space="preserve"> – на наступному рядку: курсив, малими літерами, вирівнювання по правому краю.</w:t>
      </w:r>
      <w:r>
        <w:rPr>
          <w:b/>
          <w:color w:val="000000"/>
          <w:sz w:val="24"/>
          <w:szCs w:val="24"/>
        </w:rPr>
        <w:t xml:space="preserve"> Ініціали та прізвище наукового керівника, посада/статус</w:t>
      </w:r>
      <w:r>
        <w:rPr>
          <w:color w:val="000000"/>
          <w:sz w:val="24"/>
          <w:szCs w:val="24"/>
        </w:rPr>
        <w:t xml:space="preserve"> - на наступному рядку: курсив, вирівнювання по правому краю.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Style w:val="a6"/>
        <w:tblW w:w="104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E9105B">
        <w:tc>
          <w:tcPr>
            <w:tcW w:w="1042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</w:rPr>
              <w:t>ПСИХОЛОГІЧНА ХАРАКТЕРИСТИКА ПРОЦЕСУ ФОРМУВАННЯ ЕКОНОМІЧНОГО МИСЛЕННЯ МОЛОДІ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І. О. Петренко, доцент кафедри психології,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Донецький національний університет імені Василя Стуса (Україна)</w:t>
            </w:r>
          </w:p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 xml:space="preserve">Текст </w:t>
      </w:r>
      <w:r>
        <w:rPr>
          <w:color w:val="000000"/>
          <w:sz w:val="24"/>
          <w:szCs w:val="24"/>
        </w:rPr>
        <w:t>– через один інтервал після даних про наукового керівника: вирівнювання за шириною, абзацний</w:t>
      </w:r>
      <w:r>
        <w:rPr>
          <w:color w:val="00B0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відступ 1,25. Матеріали у текстовому редакторі Microsoft Word для Windows (версія до 2010 включно). </w:t>
      </w:r>
      <w:r>
        <w:rPr>
          <w:b/>
          <w:color w:val="000000"/>
          <w:sz w:val="24"/>
          <w:szCs w:val="24"/>
        </w:rPr>
        <w:t>Формат шрифту</w:t>
      </w:r>
      <w:r>
        <w:rPr>
          <w:color w:val="000000"/>
          <w:sz w:val="24"/>
          <w:szCs w:val="24"/>
        </w:rPr>
        <w:t xml:space="preserve">: кегль – </w:t>
      </w:r>
      <w:r>
        <w:rPr>
          <w:b/>
          <w:color w:val="000000"/>
          <w:sz w:val="24"/>
          <w:szCs w:val="24"/>
        </w:rPr>
        <w:t>14;</w:t>
      </w:r>
      <w:r>
        <w:rPr>
          <w:color w:val="000000"/>
          <w:sz w:val="24"/>
          <w:szCs w:val="24"/>
        </w:rPr>
        <w:t xml:space="preserve"> тип – Times New Roman. </w:t>
      </w:r>
      <w:r>
        <w:rPr>
          <w:b/>
          <w:color w:val="000000"/>
          <w:sz w:val="24"/>
          <w:szCs w:val="24"/>
        </w:rPr>
        <w:t>Міжрядковий інтервал</w:t>
      </w:r>
      <w:r>
        <w:rPr>
          <w:color w:val="000000"/>
          <w:sz w:val="24"/>
          <w:szCs w:val="24"/>
        </w:rPr>
        <w:t xml:space="preserve"> – 1,5. </w:t>
      </w:r>
      <w:r>
        <w:rPr>
          <w:b/>
          <w:color w:val="000000"/>
          <w:sz w:val="24"/>
          <w:szCs w:val="24"/>
        </w:rPr>
        <w:t>Поля</w:t>
      </w:r>
      <w:r>
        <w:rPr>
          <w:color w:val="000000"/>
          <w:sz w:val="24"/>
          <w:szCs w:val="24"/>
        </w:rPr>
        <w:t xml:space="preserve">: зліва, справа, зверху, знизу – 20 мм. У тексті  </w:t>
      </w:r>
      <w:r>
        <w:rPr>
          <w:b/>
          <w:color w:val="000000"/>
          <w:sz w:val="24"/>
          <w:szCs w:val="24"/>
        </w:rPr>
        <w:t>допускаються рисунки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таблиці або схеми в чорно-білому варіанті</w:t>
      </w:r>
      <w:r>
        <w:rPr>
          <w:color w:val="000000"/>
          <w:sz w:val="24"/>
          <w:szCs w:val="24"/>
        </w:rPr>
        <w:t xml:space="preserve"> (кегль 12).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4. </w:t>
      </w:r>
      <w:r>
        <w:rPr>
          <w:b/>
          <w:color w:val="000000"/>
          <w:sz w:val="22"/>
          <w:szCs w:val="22"/>
        </w:rPr>
        <w:t>Перелік цитованої літератури укладається за порядком посилання у тексті. При оформленні списку літератури слід дотримуватися вимог Національного стандарту України ДСТУ 8302:2015 «Інформація та документація. Бібліографічне посилання. Загальні положення та правила складання».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Автор несе відповідальність за достовірність інформації, що міститься в поданих матеріалах, а також за їхнє граматичне і стилістичне оформлення.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right="-64"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Оргкомітет залишає за собою право відхилити матеріали, якщо вони не відповідають вимогам або тематичними напрямками конференції, а також за умови відсутності підтвердження оплати.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right="-64" w:firstLine="720"/>
        <w:jc w:val="both"/>
        <w:rPr>
          <w:color w:val="000000"/>
          <w:sz w:val="24"/>
          <w:szCs w:val="24"/>
        </w:rPr>
      </w:pPr>
    </w:p>
    <w:tbl>
      <w:tblPr>
        <w:tblStyle w:val="a7"/>
        <w:tblW w:w="1018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1"/>
        <w:gridCol w:w="4722"/>
      </w:tblGrid>
      <w:tr w:rsidR="00E9105B">
        <w:trPr>
          <w:trHeight w:val="226"/>
          <w:jc w:val="center"/>
        </w:trPr>
        <w:tc>
          <w:tcPr>
            <w:tcW w:w="10183" w:type="dxa"/>
            <w:gridSpan w:val="2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ЗАЯВКА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на участь у II Міжнародній науково-практичній конференції 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«Актуальні проблеми реалізації адаптаційного потенціалу особистості в сучасних умовах життєдіяльності» </w:t>
            </w:r>
          </w:p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18-19  листопада 2022 рік</w:t>
            </w:r>
          </w:p>
        </w:tc>
      </w:tr>
      <w:tr w:rsidR="00E9105B">
        <w:trPr>
          <w:trHeight w:val="226"/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Прізвище, ім’я, по батькові (повністю)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trHeight w:val="226"/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Науковий ступінь 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trHeight w:val="226"/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Учене звання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Місце роботи чи навчання (повна назва організації чи освітнього закладу), посада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Посада / статус та рік навчання (студент / магістрант / аспірант / ...)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П.І.Б. наукового керівника (повністю), науковий ступінь, звання, посада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 матеріалів, що публікуються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Поштова адреса із зазначенням індексу для відправки матеріалів конференції 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>відправка здійснюється Новою поштою за рахунок отримувача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телефон 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105B">
        <w:trPr>
          <w:jc w:val="center"/>
        </w:trPr>
        <w:tc>
          <w:tcPr>
            <w:tcW w:w="5461" w:type="dxa"/>
          </w:tcPr>
          <w:p w:rsidR="00E9105B" w:rsidRDefault="006B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22" w:type="dxa"/>
          </w:tcPr>
          <w:p w:rsidR="00E9105B" w:rsidRDefault="00E9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right="-64"/>
        <w:jc w:val="center"/>
        <w:rPr>
          <w:color w:val="000000"/>
          <w:sz w:val="28"/>
          <w:szCs w:val="28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right="-64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Оргкомітет буде Вам вдячний за розповсюдження цієї інформації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right="-64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серед студентів, викладачів університетів, інститутів, спеціалізованих організацій, шкіл та органів освіти, які зацікавлені в участі в конференції </w:t>
      </w: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ind w:right="-64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і в публікації своїх матеріалів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right="-64"/>
        <w:jc w:val="center"/>
        <w:rPr>
          <w:color w:val="000000"/>
          <w:sz w:val="28"/>
          <w:szCs w:val="28"/>
        </w:rPr>
      </w:pPr>
    </w:p>
    <w:p w:rsidR="00E9105B" w:rsidRDefault="006B3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13"/>
          <w:szCs w:val="13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13"/>
          <w:szCs w:val="13"/>
        </w:rPr>
        <w:t> </w:t>
      </w:r>
    </w:p>
    <w:p w:rsidR="00E9105B" w:rsidRDefault="00E9105B">
      <w:pPr>
        <w:pBdr>
          <w:top w:val="nil"/>
          <w:left w:val="nil"/>
          <w:bottom w:val="nil"/>
          <w:right w:val="nil"/>
          <w:between w:val="nil"/>
        </w:pBdr>
        <w:ind w:right="-64"/>
        <w:jc w:val="center"/>
        <w:rPr>
          <w:color w:val="000000"/>
          <w:sz w:val="24"/>
          <w:szCs w:val="24"/>
        </w:rPr>
      </w:pPr>
    </w:p>
    <w:p w:rsidR="00847D14" w:rsidRDefault="00847D14">
      <w:pPr>
        <w:pBdr>
          <w:top w:val="nil"/>
          <w:left w:val="nil"/>
          <w:bottom w:val="nil"/>
          <w:right w:val="nil"/>
          <w:between w:val="nil"/>
        </w:pBdr>
        <w:ind w:right="-64"/>
        <w:jc w:val="center"/>
        <w:rPr>
          <w:color w:val="000000"/>
          <w:sz w:val="24"/>
          <w:szCs w:val="24"/>
        </w:rPr>
      </w:pPr>
      <w:bookmarkStart w:id="1" w:name="_GoBack"/>
      <w:bookmarkEnd w:id="1"/>
    </w:p>
    <w:sectPr w:rsidR="00847D14">
      <w:pgSz w:w="11906" w:h="16838"/>
      <w:pgMar w:top="851" w:right="567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5B"/>
    <w:rsid w:val="00213A83"/>
    <w:rsid w:val="006B3E86"/>
    <w:rsid w:val="00847D14"/>
    <w:rsid w:val="00E1254B"/>
    <w:rsid w:val="00E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C9B8"/>
  <w15:docId w15:val="{952C2FBE-4659-4AA6-B3DD-2FCEB81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inaostopolet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korotsinskaya@gmail.com" TargetMode="External"/><Relationship Id="rId5" Type="http://schemas.openxmlformats.org/officeDocument/2006/relationships/hyperlink" Target="mailto:juliakorotsinskaya@gmail.com" TargetMode="External"/><Relationship Id="rId4" Type="http://schemas.openxmlformats.org/officeDocument/2006/relationships/hyperlink" Target="https://meet.google.com/ppz-mbgz-hp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4297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МАУП</dc:creator>
  <cp:lastModifiedBy>МАУП</cp:lastModifiedBy>
  <cp:revision>5</cp:revision>
  <dcterms:created xsi:type="dcterms:W3CDTF">2022-10-24T06:23:00Z</dcterms:created>
  <dcterms:modified xsi:type="dcterms:W3CDTF">2022-10-25T07:20:00Z</dcterms:modified>
</cp:coreProperties>
</file>